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8700" w14:textId="6A7C086F" w:rsidR="00B1153B" w:rsidRDefault="00F00AFF" w:rsidP="00F00AFF">
      <w:pPr>
        <w:jc w:val="center"/>
        <w:rPr>
          <w:b/>
          <w:bCs/>
          <w:sz w:val="30"/>
          <w:szCs w:val="30"/>
        </w:rPr>
      </w:pPr>
      <w:r w:rsidRPr="00F00AFF">
        <w:rPr>
          <w:b/>
          <w:bCs/>
          <w:sz w:val="30"/>
          <w:szCs w:val="30"/>
        </w:rPr>
        <w:t>USE-CASE FLOW SPECIFICATION</w:t>
      </w:r>
      <w:r w:rsidRPr="00F00AFF">
        <w:rPr>
          <w:sz w:val="30"/>
          <w:szCs w:val="30"/>
        </w:rPr>
        <w:br/>
      </w:r>
      <w:r w:rsidRPr="00F00AFF">
        <w:rPr>
          <w:b/>
          <w:bCs/>
          <w:sz w:val="30"/>
          <w:szCs w:val="30"/>
        </w:rPr>
        <w:t>Virtual Technical Conference Platform</w:t>
      </w:r>
    </w:p>
    <w:p w14:paraId="64C2BD7C" w14:textId="77777777" w:rsidR="00F00AFF" w:rsidRDefault="00F00AFF" w:rsidP="00F00AFF">
      <w:pPr>
        <w:jc w:val="center"/>
        <w:rPr>
          <w:b/>
          <w:bCs/>
          <w:sz w:val="30"/>
          <w:szCs w:val="30"/>
        </w:rPr>
      </w:pPr>
    </w:p>
    <w:p w14:paraId="0884ECCD" w14:textId="1B20A261" w:rsidR="00F00AFF" w:rsidRDefault="00F00AFF" w:rsidP="00F00AFF">
      <w:pPr>
        <w:rPr>
          <w:sz w:val="30"/>
          <w:szCs w:val="30"/>
        </w:rPr>
      </w:pPr>
      <w:r w:rsidRPr="00F00AFF">
        <w:rPr>
          <w:b/>
          <w:bCs/>
          <w:sz w:val="30"/>
          <w:szCs w:val="30"/>
        </w:rPr>
        <w:t>Name:</w:t>
      </w:r>
      <w:r w:rsidRPr="00F00AFF">
        <w:rPr>
          <w:sz w:val="30"/>
          <w:szCs w:val="30"/>
        </w:rPr>
        <w:t xml:space="preserve"> Yashas </w:t>
      </w:r>
      <w:proofErr w:type="spellStart"/>
      <w:r w:rsidRPr="00F00AFF">
        <w:rPr>
          <w:sz w:val="30"/>
          <w:szCs w:val="30"/>
        </w:rPr>
        <w:t>Shivrajappa</w:t>
      </w:r>
      <w:proofErr w:type="spellEnd"/>
      <w:r w:rsidRPr="00F00AFF">
        <w:rPr>
          <w:sz w:val="30"/>
          <w:szCs w:val="30"/>
        </w:rPr>
        <w:br/>
      </w:r>
      <w:r w:rsidRPr="00F00AFF">
        <w:rPr>
          <w:b/>
          <w:bCs/>
          <w:sz w:val="30"/>
          <w:szCs w:val="30"/>
        </w:rPr>
        <w:t>SRN:</w:t>
      </w:r>
      <w:r w:rsidRPr="00F00AFF">
        <w:rPr>
          <w:sz w:val="30"/>
          <w:szCs w:val="30"/>
        </w:rPr>
        <w:t xml:space="preserve"> PES1UG24CS545</w:t>
      </w:r>
      <w:r w:rsidRPr="00F00AFF">
        <w:rPr>
          <w:sz w:val="30"/>
          <w:szCs w:val="30"/>
        </w:rPr>
        <w:br/>
      </w:r>
      <w:r w:rsidRPr="00F00AFF">
        <w:rPr>
          <w:b/>
          <w:bCs/>
          <w:sz w:val="30"/>
          <w:szCs w:val="30"/>
        </w:rPr>
        <w:t>Section:</w:t>
      </w:r>
      <w:r w:rsidRPr="00F00AFF">
        <w:rPr>
          <w:sz w:val="30"/>
          <w:szCs w:val="30"/>
        </w:rPr>
        <w:t xml:space="preserve"> CSE I</w:t>
      </w:r>
    </w:p>
    <w:p w14:paraId="5AC69A6C" w14:textId="77777777" w:rsidR="00F00AFF" w:rsidRDefault="00F00AFF" w:rsidP="00F00AFF">
      <w:pPr>
        <w:rPr>
          <w:sz w:val="30"/>
          <w:szCs w:val="30"/>
        </w:rPr>
      </w:pPr>
    </w:p>
    <w:p w14:paraId="360BB85F" w14:textId="77777777" w:rsidR="00F00AFF" w:rsidRPr="00F00AFF" w:rsidRDefault="00F00AFF" w:rsidP="00F00AFF">
      <w:pPr>
        <w:rPr>
          <w:b/>
          <w:bCs/>
          <w:sz w:val="30"/>
          <w:szCs w:val="30"/>
        </w:rPr>
      </w:pPr>
      <w:r w:rsidRPr="00F00AFF">
        <w:rPr>
          <w:b/>
          <w:bCs/>
          <w:sz w:val="30"/>
          <w:szCs w:val="30"/>
        </w:rPr>
        <w:t>USE-CASE FLOW SPECIFICATION</w:t>
      </w:r>
    </w:p>
    <w:p w14:paraId="7AACD206" w14:textId="77777777" w:rsidR="00F00AFF" w:rsidRPr="00F00AFF" w:rsidRDefault="00F00AFF" w:rsidP="00F00AFF">
      <w:pPr>
        <w:rPr>
          <w:sz w:val="30"/>
          <w:szCs w:val="30"/>
        </w:rPr>
      </w:pPr>
      <w:r w:rsidRPr="00F00AFF">
        <w:rPr>
          <w:b/>
          <w:bCs/>
          <w:sz w:val="30"/>
          <w:szCs w:val="30"/>
        </w:rPr>
        <w:t>Use Case:</w:t>
      </w:r>
      <w:r w:rsidRPr="00F00AFF">
        <w:rPr>
          <w:sz w:val="30"/>
          <w:szCs w:val="30"/>
        </w:rPr>
        <w:t xml:space="preserve"> UC-01 – Submit Paper for Double-Blind Review</w:t>
      </w:r>
      <w:r w:rsidRPr="00F00AFF">
        <w:rPr>
          <w:sz w:val="30"/>
          <w:szCs w:val="30"/>
        </w:rPr>
        <w:br/>
      </w:r>
      <w:r w:rsidRPr="00F00AFF">
        <w:rPr>
          <w:b/>
          <w:bCs/>
          <w:sz w:val="30"/>
          <w:szCs w:val="30"/>
        </w:rPr>
        <w:t>Primary Actor:</w:t>
      </w:r>
      <w:r w:rsidRPr="00F00AFF">
        <w:rPr>
          <w:sz w:val="30"/>
          <w:szCs w:val="30"/>
        </w:rPr>
        <w:t xml:space="preserve"> Conference Author</w:t>
      </w:r>
      <w:r w:rsidRPr="00F00AFF">
        <w:rPr>
          <w:sz w:val="30"/>
          <w:szCs w:val="30"/>
        </w:rPr>
        <w:br/>
      </w:r>
      <w:r w:rsidRPr="00F00AFF">
        <w:rPr>
          <w:b/>
          <w:bCs/>
          <w:sz w:val="30"/>
          <w:szCs w:val="30"/>
        </w:rPr>
        <w:t>System:</w:t>
      </w:r>
      <w:r w:rsidRPr="00F00AFF">
        <w:rPr>
          <w:sz w:val="30"/>
          <w:szCs w:val="30"/>
        </w:rPr>
        <w:t xml:space="preserve"> Virtual Technical Conference Platform</w:t>
      </w:r>
    </w:p>
    <w:p w14:paraId="53023540" w14:textId="77777777" w:rsidR="00F00AFF" w:rsidRPr="00F00AFF" w:rsidRDefault="00F00AFF" w:rsidP="00F00AFF">
      <w:pPr>
        <w:rPr>
          <w:b/>
          <w:bCs/>
          <w:sz w:val="30"/>
          <w:szCs w:val="30"/>
        </w:rPr>
      </w:pPr>
      <w:r w:rsidRPr="00F00AFF">
        <w:rPr>
          <w:b/>
          <w:bCs/>
          <w:sz w:val="30"/>
          <w:szCs w:val="30"/>
        </w:rPr>
        <w:t>1. Preconditions</w:t>
      </w:r>
    </w:p>
    <w:p w14:paraId="16C1C8DF" w14:textId="77777777" w:rsidR="00F00AFF" w:rsidRPr="00F00AFF" w:rsidRDefault="00F00AFF" w:rsidP="00F00AFF">
      <w:pPr>
        <w:numPr>
          <w:ilvl w:val="0"/>
          <w:numId w:val="1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Conference Author is registered on the Virtual Technical Conference Platform. </w:t>
      </w:r>
    </w:p>
    <w:p w14:paraId="2343C6B7" w14:textId="77777777" w:rsidR="00F00AFF" w:rsidRPr="00F00AFF" w:rsidRDefault="00F00AFF" w:rsidP="00F00AFF">
      <w:pPr>
        <w:numPr>
          <w:ilvl w:val="0"/>
          <w:numId w:val="1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conference is currently accepting paper submissions. </w:t>
      </w:r>
    </w:p>
    <w:p w14:paraId="7A2B1AB1" w14:textId="77777777" w:rsidR="00F00AFF" w:rsidRPr="00F00AFF" w:rsidRDefault="00F00AFF" w:rsidP="00F00AFF">
      <w:pPr>
        <w:numPr>
          <w:ilvl w:val="0"/>
          <w:numId w:val="1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author has a paper ready for submission. </w:t>
      </w:r>
    </w:p>
    <w:p w14:paraId="62ABEBB0" w14:textId="77777777" w:rsidR="00F00AFF" w:rsidRPr="00F00AFF" w:rsidRDefault="00F00AFF" w:rsidP="00F00AFF">
      <w:pPr>
        <w:rPr>
          <w:b/>
          <w:bCs/>
          <w:sz w:val="30"/>
          <w:szCs w:val="30"/>
        </w:rPr>
      </w:pPr>
      <w:r w:rsidRPr="00F00AFF">
        <w:rPr>
          <w:b/>
          <w:bCs/>
          <w:sz w:val="30"/>
          <w:szCs w:val="30"/>
        </w:rPr>
        <w:t>2. Main Success Scenario</w:t>
      </w:r>
    </w:p>
    <w:p w14:paraId="787DB4A6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Conference Author logs into the Virtual Technical Conference Platform. </w:t>
      </w:r>
    </w:p>
    <w:p w14:paraId="09882BDC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author selects </w:t>
      </w:r>
      <w:r w:rsidRPr="00F00AFF">
        <w:rPr>
          <w:b/>
          <w:bCs/>
          <w:sz w:val="30"/>
          <w:szCs w:val="30"/>
        </w:rPr>
        <w:t>"Submit Paper"</w:t>
      </w:r>
      <w:r w:rsidRPr="00F00AFF">
        <w:rPr>
          <w:sz w:val="30"/>
          <w:szCs w:val="30"/>
        </w:rPr>
        <w:t xml:space="preserve">. </w:t>
      </w:r>
    </w:p>
    <w:p w14:paraId="48074B99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system displays the paper submission form. </w:t>
      </w:r>
    </w:p>
    <w:p w14:paraId="5AEBFAA8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author enters the required paper details and uploads the manuscript. </w:t>
      </w:r>
    </w:p>
    <w:p w14:paraId="29FBE336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system validates the submitted paper and the required information. </w:t>
      </w:r>
    </w:p>
    <w:p w14:paraId="3F4862D6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system anonymizes the manuscript by removing the author's name and other identifying details. </w:t>
      </w:r>
    </w:p>
    <w:p w14:paraId="57048BE0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lastRenderedPageBreak/>
        <w:t xml:space="preserve">The system assigns the anonymized paper to a suitable reviewer pool. </w:t>
      </w:r>
    </w:p>
    <w:p w14:paraId="6476EBEF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system confirms that the paper has been successfully submitted for double-blind review. </w:t>
      </w:r>
    </w:p>
    <w:p w14:paraId="41462EAE" w14:textId="77777777" w:rsidR="00F00AFF" w:rsidRPr="00F00AFF" w:rsidRDefault="00F00AFF" w:rsidP="00F00AFF">
      <w:pPr>
        <w:numPr>
          <w:ilvl w:val="0"/>
          <w:numId w:val="2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use case ends successfully. </w:t>
      </w:r>
    </w:p>
    <w:p w14:paraId="3C79908B" w14:textId="77777777" w:rsidR="00F00AFF" w:rsidRPr="00F00AFF" w:rsidRDefault="00F00AFF" w:rsidP="00F00AFF">
      <w:pPr>
        <w:rPr>
          <w:b/>
          <w:bCs/>
          <w:sz w:val="30"/>
          <w:szCs w:val="30"/>
        </w:rPr>
      </w:pPr>
      <w:r w:rsidRPr="00F00AFF">
        <w:rPr>
          <w:b/>
          <w:bCs/>
          <w:sz w:val="30"/>
          <w:szCs w:val="30"/>
        </w:rPr>
        <w:t>3. Postconditions</w:t>
      </w:r>
    </w:p>
    <w:p w14:paraId="1EAAFB57" w14:textId="77777777" w:rsidR="00F00AFF" w:rsidRPr="00F00AFF" w:rsidRDefault="00F00AFF" w:rsidP="00F00AFF">
      <w:pPr>
        <w:numPr>
          <w:ilvl w:val="0"/>
          <w:numId w:val="3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paper is successfully submitted to the conference. </w:t>
      </w:r>
    </w:p>
    <w:p w14:paraId="20790017" w14:textId="77777777" w:rsidR="00F00AFF" w:rsidRPr="00F00AFF" w:rsidRDefault="00F00AFF" w:rsidP="00F00AFF">
      <w:pPr>
        <w:numPr>
          <w:ilvl w:val="0"/>
          <w:numId w:val="3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manuscript is anonymized before being reviewed. </w:t>
      </w:r>
    </w:p>
    <w:p w14:paraId="5D0530C5" w14:textId="77777777" w:rsidR="00F00AFF" w:rsidRPr="00F00AFF" w:rsidRDefault="00F00AFF" w:rsidP="00F00AFF">
      <w:pPr>
        <w:numPr>
          <w:ilvl w:val="0"/>
          <w:numId w:val="3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paper is assigned to an appropriate reviewer pool. </w:t>
      </w:r>
    </w:p>
    <w:p w14:paraId="2B2CDB2C" w14:textId="77777777" w:rsidR="00F00AFF" w:rsidRPr="00F00AFF" w:rsidRDefault="00F00AFF" w:rsidP="00F00AFF">
      <w:pPr>
        <w:numPr>
          <w:ilvl w:val="0"/>
          <w:numId w:val="3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author's identity is not visible to the reviewers. </w:t>
      </w:r>
    </w:p>
    <w:p w14:paraId="72E0E625" w14:textId="77777777" w:rsidR="00F00AFF" w:rsidRPr="00F00AFF" w:rsidRDefault="00F00AFF" w:rsidP="00F00AFF">
      <w:pPr>
        <w:rPr>
          <w:b/>
          <w:bCs/>
          <w:sz w:val="30"/>
          <w:szCs w:val="30"/>
        </w:rPr>
      </w:pPr>
      <w:r w:rsidRPr="00F00AFF">
        <w:rPr>
          <w:b/>
          <w:bCs/>
          <w:sz w:val="30"/>
          <w:szCs w:val="30"/>
        </w:rPr>
        <w:t>4. Alternate Flow</w:t>
      </w:r>
    </w:p>
    <w:p w14:paraId="38EA1E5D" w14:textId="77777777" w:rsidR="00F00AFF" w:rsidRPr="00F00AFF" w:rsidRDefault="00F00AFF" w:rsidP="00F00AFF">
      <w:pPr>
        <w:rPr>
          <w:b/>
          <w:bCs/>
          <w:sz w:val="30"/>
          <w:szCs w:val="30"/>
        </w:rPr>
      </w:pPr>
      <w:r w:rsidRPr="00F00AFF">
        <w:rPr>
          <w:b/>
          <w:bCs/>
          <w:sz w:val="30"/>
          <w:szCs w:val="30"/>
        </w:rPr>
        <w:t>5a. Invalid or Incomplete Submission</w:t>
      </w:r>
    </w:p>
    <w:p w14:paraId="089BB89F" w14:textId="77777777" w:rsidR="00F00AFF" w:rsidRPr="00F00AFF" w:rsidRDefault="00F00AFF" w:rsidP="00F00AFF">
      <w:pPr>
        <w:numPr>
          <w:ilvl w:val="0"/>
          <w:numId w:val="4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system detects missing or invalid information in the submission. </w:t>
      </w:r>
    </w:p>
    <w:p w14:paraId="59064F47" w14:textId="77777777" w:rsidR="00F00AFF" w:rsidRPr="00F00AFF" w:rsidRDefault="00F00AFF" w:rsidP="00F00AFF">
      <w:pPr>
        <w:numPr>
          <w:ilvl w:val="0"/>
          <w:numId w:val="4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system displays an error message and asks the author to correct the information. </w:t>
      </w:r>
    </w:p>
    <w:p w14:paraId="621C3460" w14:textId="77777777" w:rsidR="00F00AFF" w:rsidRPr="00F00AFF" w:rsidRDefault="00F00AFF" w:rsidP="00F00AFF">
      <w:pPr>
        <w:numPr>
          <w:ilvl w:val="0"/>
          <w:numId w:val="4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author corrects the required information and resubmits the paper. </w:t>
      </w:r>
    </w:p>
    <w:p w14:paraId="6F12420E" w14:textId="77777777" w:rsidR="00F00AFF" w:rsidRPr="00F00AFF" w:rsidRDefault="00F00AFF" w:rsidP="00F00AFF">
      <w:pPr>
        <w:numPr>
          <w:ilvl w:val="0"/>
          <w:numId w:val="4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system validates the corrected submission. </w:t>
      </w:r>
    </w:p>
    <w:p w14:paraId="2A7D049B" w14:textId="77777777" w:rsidR="00F00AFF" w:rsidRPr="00F00AFF" w:rsidRDefault="00F00AFF" w:rsidP="00F00AFF">
      <w:pPr>
        <w:numPr>
          <w:ilvl w:val="0"/>
          <w:numId w:val="4"/>
        </w:numPr>
        <w:rPr>
          <w:sz w:val="30"/>
          <w:szCs w:val="30"/>
        </w:rPr>
      </w:pPr>
      <w:r w:rsidRPr="00F00AFF">
        <w:rPr>
          <w:sz w:val="30"/>
          <w:szCs w:val="30"/>
        </w:rPr>
        <w:t xml:space="preserve">The flow continues from </w:t>
      </w:r>
      <w:r w:rsidRPr="00F00AFF">
        <w:rPr>
          <w:b/>
          <w:bCs/>
          <w:sz w:val="30"/>
          <w:szCs w:val="30"/>
        </w:rPr>
        <w:t>Step 6 of the Main Success Scenario</w:t>
      </w:r>
      <w:r w:rsidRPr="00F00AFF">
        <w:rPr>
          <w:sz w:val="30"/>
          <w:szCs w:val="30"/>
        </w:rPr>
        <w:t>.</w:t>
      </w:r>
    </w:p>
    <w:p w14:paraId="135B8DFF" w14:textId="77777777" w:rsidR="00F00AFF" w:rsidRPr="00F00AFF" w:rsidRDefault="00F00AFF" w:rsidP="00F00AFF">
      <w:pPr>
        <w:rPr>
          <w:sz w:val="30"/>
          <w:szCs w:val="30"/>
        </w:rPr>
      </w:pPr>
    </w:p>
    <w:sectPr w:rsidR="00F00AFF" w:rsidRPr="00F00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20E6"/>
    <w:multiLevelType w:val="multilevel"/>
    <w:tmpl w:val="9234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96254"/>
    <w:multiLevelType w:val="multilevel"/>
    <w:tmpl w:val="0984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31DBD"/>
    <w:multiLevelType w:val="multilevel"/>
    <w:tmpl w:val="446E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E125E"/>
    <w:multiLevelType w:val="multilevel"/>
    <w:tmpl w:val="9452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648832">
    <w:abstractNumId w:val="2"/>
  </w:num>
  <w:num w:numId="2" w16cid:durableId="813908686">
    <w:abstractNumId w:val="1"/>
  </w:num>
  <w:num w:numId="3" w16cid:durableId="699747035">
    <w:abstractNumId w:val="0"/>
  </w:num>
  <w:num w:numId="4" w16cid:durableId="357632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FF"/>
    <w:rsid w:val="00384470"/>
    <w:rsid w:val="00416DE4"/>
    <w:rsid w:val="00B1153B"/>
    <w:rsid w:val="00F00AFF"/>
    <w:rsid w:val="00FA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2C52"/>
  <w15:chartTrackingRefBased/>
  <w15:docId w15:val="{18DEC41B-C149-402C-9FCD-1560AA8A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 S</dc:creator>
  <cp:keywords/>
  <dc:description/>
  <cp:lastModifiedBy>Yashas S</cp:lastModifiedBy>
  <cp:revision>1</cp:revision>
  <cp:lastPrinted>2026-08-28T05:13:00Z</cp:lastPrinted>
  <dcterms:created xsi:type="dcterms:W3CDTF">2026-08-28T05:10:00Z</dcterms:created>
  <dcterms:modified xsi:type="dcterms:W3CDTF">2026-08-28T05:18:00Z</dcterms:modified>
</cp:coreProperties>
</file>