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A348E" w14:textId="77777777" w:rsidR="00A9171B" w:rsidRDefault="00000000">
      <w:r>
        <w:rPr>
          <w:rFonts w:ascii="Calibri" w:eastAsia="Calibri" w:hAnsi="Calibri"/>
          <w:b/>
          <w:color w:val="0B2E4A"/>
          <w:sz w:val="52"/>
        </w:rPr>
        <w:t>Auravance</w:t>
      </w:r>
    </w:p>
    <w:p w14:paraId="7E4EF05E" w14:textId="77777777" w:rsidR="00A9171B" w:rsidRDefault="00000000">
      <w:r>
        <w:rPr>
          <w:rFonts w:ascii="Calibri" w:eastAsia="Calibri" w:hAnsi="Calibri"/>
          <w:b/>
          <w:color w:val="0D6E7A"/>
          <w:sz w:val="32"/>
        </w:rPr>
        <w:t>Business problem and how the system works</w:t>
      </w:r>
    </w:p>
    <w:p w14:paraId="35683C9C" w14:textId="77777777" w:rsidR="00A9171B" w:rsidRDefault="00000000">
      <w:pPr>
        <w:spacing w:after="160"/>
      </w:pPr>
      <w:r>
        <w:rPr>
          <w:rFonts w:ascii="Calibri" w:eastAsia="Calibri" w:hAnsi="Calibri"/>
          <w:i/>
          <w:color w:val="445566"/>
        </w:rPr>
        <w:t>Written from the running code in auravance-backend and auravance-frontend. Date: 22 October 2026.</w:t>
      </w:r>
    </w:p>
    <w:p w14:paraId="7AEA0D40" w14:textId="77777777" w:rsidR="00A9171B" w:rsidRDefault="00000000">
      <w:pPr>
        <w:pStyle w:val="Heading1"/>
      </w:pPr>
      <w:r>
        <w:rPr>
          <w:rFonts w:ascii="Calibri" w:hAnsi="Calibri"/>
          <w:color w:val="0B2E4A"/>
        </w:rPr>
        <w:t>1. Why this document exists</w:t>
      </w:r>
    </w:p>
    <w:p w14:paraId="000B55A0" w14:textId="77777777" w:rsidR="00A9171B" w:rsidRDefault="00000000">
      <w:pPr>
        <w:spacing w:after="160"/>
      </w:pPr>
      <w:r>
        <w:rPr>
          <w:rFonts w:ascii="Calibri" w:eastAsia="Calibri" w:hAnsi="Calibri"/>
        </w:rPr>
        <w:t>This is an onboarding brief. Section 2 is the plant problem Auravance is built to solve. Section 3 onwards is how the software actually works today, including what is still a production target. It is not a resume substitute and it does not claim a product-wide 30% detection-accuracy improvement.</w:t>
      </w:r>
    </w:p>
    <w:p w14:paraId="4DE09AE3" w14:textId="77777777" w:rsidR="00A9171B" w:rsidRDefault="00000000">
      <w:pPr>
        <w:pStyle w:val="Heading1"/>
      </w:pPr>
      <w:r>
        <w:rPr>
          <w:rFonts w:ascii="Calibri" w:hAnsi="Calibri"/>
          <w:color w:val="0B2E4A"/>
        </w:rPr>
        <w:t>2. The business problem</w:t>
      </w:r>
    </w:p>
    <w:p w14:paraId="3CA2E669" w14:textId="77777777" w:rsidR="00A9171B" w:rsidRDefault="00000000">
      <w:pPr>
        <w:spacing w:after="160"/>
      </w:pPr>
      <w:r>
        <w:rPr>
          <w:rFonts w:ascii="Calibri" w:eastAsia="Calibri" w:hAnsi="Calibri"/>
        </w:rPr>
        <w:t>A process plant keeps value flowing through rotating and fluid equipment: pumps, air compressors, motors, drives, conveyors, cooling loops. When one of those assets fails without warning, the line stops. Production is lost, overtime and rush parts are expensive, and in some cases a bearing or seal failure is also a safety event. The economic question is not “can we buy a sensor?” — most plants already have temperature, vibration, pressure, and current readings. The question is whether anyone can turn those readings into a decision before the machine is already down.</w:t>
      </w:r>
    </w:p>
    <w:p w14:paraId="506E197E" w14:textId="77777777" w:rsidR="00A9171B" w:rsidRDefault="00000000">
      <w:pPr>
        <w:pStyle w:val="Heading2"/>
      </w:pPr>
      <w:r>
        <w:rPr>
          <w:rFonts w:ascii="Calibri" w:hAnsi="Calibri"/>
          <w:color w:val="0D6E7A"/>
        </w:rPr>
        <w:t>2.1 Unplanned downtime is the expensive failure mode</w:t>
      </w:r>
    </w:p>
    <w:p w14:paraId="2AD4DE53" w14:textId="77777777" w:rsidR="00A9171B" w:rsidRDefault="00000000">
      <w:pPr>
        <w:spacing w:after="160"/>
      </w:pPr>
      <w:r>
        <w:rPr>
          <w:rFonts w:ascii="Calibri" w:eastAsia="Calibri" w:hAnsi="Calibri"/>
        </w:rPr>
        <w:t>Run-to-failure is simple until it is not. A compressor air leak, a pump seal, or a motor bearing can look healthy on a shift checklist and then degrade in hours or days. The plant pays three times: lost throughput while the line is idle, premium repair cost because the job was not scheduled, and secondary damage because the first fault was allowed to run. Reliability teams already know this. What they lack is a consistent, asset-level signal that something has changed now, that failure is likely in the next shift or two, and roughly how many operating hours remain.</w:t>
      </w:r>
    </w:p>
    <w:p w14:paraId="4361F10A" w14:textId="77777777" w:rsidR="00A9171B" w:rsidRDefault="00000000">
      <w:pPr>
        <w:pStyle w:val="Heading2"/>
      </w:pPr>
      <w:r>
        <w:rPr>
          <w:rFonts w:ascii="Calibri" w:hAnsi="Calibri"/>
          <w:color w:val="0D6E7A"/>
        </w:rPr>
        <w:t>2.2 Calendar maintenance wastes work or still misses the failure</w:t>
      </w:r>
    </w:p>
    <w:p w14:paraId="1F68F323" w14:textId="77777777" w:rsidR="00A9171B" w:rsidRDefault="00000000">
      <w:pPr>
        <w:spacing w:after="160"/>
      </w:pPr>
      <w:r>
        <w:rPr>
          <w:rFonts w:ascii="Calibri" w:eastAsia="Calibri" w:hAnsi="Calibri"/>
        </w:rPr>
        <w:t>The usual alternative is time-based preventive maintenance: rebuild the pump every N hours, grease the motor on a Friday, swap filters on a calendar. That policy over-services healthy machines (parts and labour spent too early) and still misses sudden faults such as a compressor leak that does not follow the calendar. Condition-based and predictive maintenance exist as ideas in most reliability programs. They fail in practice when the data is siloed in a historian, the model is a spreadsheet only one engineer trusts, or the “alert” is a raw threshold that cries wolf until operators ignore it.</w:t>
      </w:r>
    </w:p>
    <w:p w14:paraId="18444BC7" w14:textId="77777777" w:rsidR="00A9171B" w:rsidRDefault="00000000">
      <w:pPr>
        <w:pStyle w:val="Heading2"/>
      </w:pPr>
      <w:r>
        <w:rPr>
          <w:rFonts w:ascii="Calibri" w:hAnsi="Calibri"/>
          <w:color w:val="0D6E7A"/>
        </w:rPr>
        <w:t>2.3 Sensor data without a decision layer</w:t>
      </w:r>
    </w:p>
    <w:p w14:paraId="0F1BBE67" w14:textId="77777777" w:rsidR="00A9171B" w:rsidRDefault="00000000">
      <w:pPr>
        <w:spacing w:after="160"/>
      </w:pPr>
      <w:r>
        <w:rPr>
          <w:rFonts w:ascii="Calibri" w:eastAsia="Calibri" w:hAnsi="Calibri"/>
        </w:rPr>
        <w:t>Four channels are enough to see many industrial faults if they are watched together: temperature, vibration, pressure, and current. Individually they are noisy. A current spike may be a load change. A temperature rise may be ambient. Vibration may be a passing truck. The business need is a layer that:</w:t>
      </w:r>
    </w:p>
    <w:p w14:paraId="3664363B" w14:textId="77777777" w:rsidR="00A9171B" w:rsidRDefault="00000000">
      <w:pPr>
        <w:pStyle w:val="ListBullet"/>
        <w:spacing w:after="60"/>
      </w:pPr>
      <w:r>
        <w:rPr>
          <w:rFonts w:ascii="Calibri" w:hAnsi="Calibri"/>
        </w:rPr>
        <w:t>Ingests live readings from many assets without a custom dashboard per machine.</w:t>
      </w:r>
    </w:p>
    <w:p w14:paraId="3D8153D8" w14:textId="77777777" w:rsidR="00A9171B" w:rsidRDefault="00000000">
      <w:pPr>
        <w:pStyle w:val="ListBullet"/>
        <w:spacing w:after="60"/>
      </w:pPr>
      <w:r>
        <w:rPr>
          <w:rFonts w:ascii="Calibri" w:hAnsi="Calibri"/>
        </w:rPr>
        <w:lastRenderedPageBreak/>
        <w:t>Flags abnormal behaviour against that asset’s own recent history and type (pump vs compressor vs motor).</w:t>
      </w:r>
    </w:p>
    <w:p w14:paraId="257A5A37" w14:textId="77777777" w:rsidR="00A9171B" w:rsidRDefault="00000000">
      <w:pPr>
        <w:pStyle w:val="ListBullet"/>
        <w:spacing w:after="60"/>
      </w:pPr>
      <w:r>
        <w:rPr>
          <w:rFonts w:ascii="Calibri" w:hAnsi="Calibri"/>
        </w:rPr>
        <w:t>Separates “this looks odd” (anomaly) from “this looks like a failure forming” (probability and remaining useful life).</w:t>
      </w:r>
    </w:p>
    <w:p w14:paraId="61E3B42A" w14:textId="77777777" w:rsidR="00A9171B" w:rsidRDefault="00000000">
      <w:pPr>
        <w:pStyle w:val="ListBullet"/>
        <w:spacing w:after="60"/>
      </w:pPr>
      <w:r>
        <w:rPr>
          <w:rFonts w:ascii="Calibri" w:hAnsi="Calibri"/>
        </w:rPr>
        <w:t>Does not go silent if a model file fails to load — operators still need a conservative reading.</w:t>
      </w:r>
    </w:p>
    <w:p w14:paraId="77839455" w14:textId="77777777" w:rsidR="00A9171B" w:rsidRDefault="00000000">
      <w:pPr>
        <w:pStyle w:val="Heading2"/>
      </w:pPr>
      <w:r>
        <w:rPr>
          <w:rFonts w:ascii="Calibri" w:hAnsi="Calibri"/>
          <w:color w:val="0D6E7A"/>
        </w:rPr>
        <w:t>2.4 Root cause is slow, tribal, and hard to audit</w:t>
      </w:r>
    </w:p>
    <w:p w14:paraId="0DDE825C" w14:textId="77777777" w:rsidR="00A9171B" w:rsidRDefault="00000000">
      <w:pPr>
        <w:spacing w:after="160"/>
      </w:pPr>
      <w:r>
        <w:rPr>
          <w:rFonts w:ascii="Calibri" w:eastAsia="Calibri" w:hAnsi="Calibri"/>
        </w:rPr>
        <w:t>When a high-risk label appears, the next cost is diagnosis time. The answer often lives in a vendor PDF, a site SOP, or a senior technician’s memory. Junior staff search folders; senior staff get pulled off the floor. Wrong first action — opening the wrong housing, changing oil instead of finding a leak — extends the outage. The business need is explainable diagnostics: likely causes and recommended actions that cite the manuals, tied to the same asset and sensor that just scored high-risk, with a fallback when the language model is unavailable.</w:t>
      </w:r>
    </w:p>
    <w:p w14:paraId="2C3BB21B" w14:textId="77777777" w:rsidR="00A9171B" w:rsidRDefault="00000000">
      <w:pPr>
        <w:pStyle w:val="Heading2"/>
      </w:pPr>
      <w:r>
        <w:rPr>
          <w:rFonts w:ascii="Calibri" w:hAnsi="Calibri"/>
          <w:color w:val="0D6E7A"/>
        </w:rPr>
        <w:t>2.5 Work still has to happen in the CMMS sense of the word</w:t>
      </w:r>
    </w:p>
    <w:p w14:paraId="092C6F82" w14:textId="77777777" w:rsidR="00A9171B" w:rsidRDefault="00000000">
      <w:pPr>
        <w:spacing w:after="160"/>
      </w:pPr>
      <w:r>
        <w:rPr>
          <w:rFonts w:ascii="Calibri" w:eastAsia="Calibri" w:hAnsi="Calibri"/>
        </w:rPr>
        <w:t>A prediction that nobody can turn into a work order, a schedule, a defect record, or a vendor/equipment master is a science project. Plants already live in master data (plants, equipment, sensors, vendors) and execution records (schedules, work orders, defects). Auravance therefore includes those surfaces so a reliability engineer can move from “compressor-17 is high-risk, pressure is the dominant signal” to a tracked job. Auto-opening work orders from alerts is a later production step; the demo keeps prediction and execution adjacent but not auto-wired.</w:t>
      </w:r>
    </w:p>
    <w:p w14:paraId="08BE7C76" w14:textId="77777777" w:rsidR="00A9171B" w:rsidRDefault="00000000">
      <w:pPr>
        <w:pStyle w:val="Heading2"/>
      </w:pPr>
      <w:r>
        <w:rPr>
          <w:rFonts w:ascii="Calibri" w:hAnsi="Calibri"/>
          <w:color w:val="0D6E7A"/>
        </w:rPr>
        <w:t>2.6 Who feels the pain</w:t>
      </w:r>
    </w:p>
    <w:tbl>
      <w:tblPr>
        <w:tblStyle w:val="TableGrid"/>
        <w:tblW w:w="0" w:type="auto"/>
        <w:tblLook w:val="04A0" w:firstRow="1" w:lastRow="0" w:firstColumn="1" w:lastColumn="0" w:noHBand="0" w:noVBand="1"/>
      </w:tblPr>
      <w:tblGrid>
        <w:gridCol w:w="3120"/>
        <w:gridCol w:w="3120"/>
        <w:gridCol w:w="3120"/>
      </w:tblGrid>
      <w:tr w:rsidR="00A9171B" w14:paraId="0A90BAFA" w14:textId="77777777">
        <w:tc>
          <w:tcPr>
            <w:tcW w:w="3120" w:type="dxa"/>
          </w:tcPr>
          <w:p w14:paraId="0EB9711E" w14:textId="77777777" w:rsidR="00A9171B" w:rsidRDefault="00000000">
            <w:r>
              <w:rPr>
                <w:rFonts w:ascii="Calibri" w:eastAsia="Calibri" w:hAnsi="Calibri"/>
                <w:b/>
                <w:color w:val="0B2E4A"/>
                <w:sz w:val="20"/>
              </w:rPr>
              <w:t>Role</w:t>
            </w:r>
          </w:p>
        </w:tc>
        <w:tc>
          <w:tcPr>
            <w:tcW w:w="3120" w:type="dxa"/>
          </w:tcPr>
          <w:p w14:paraId="7B3552DA" w14:textId="77777777" w:rsidR="00A9171B" w:rsidRDefault="00000000">
            <w:r>
              <w:rPr>
                <w:rFonts w:ascii="Calibri" w:eastAsia="Calibri" w:hAnsi="Calibri"/>
                <w:b/>
                <w:color w:val="0B2E4A"/>
                <w:sz w:val="20"/>
              </w:rPr>
              <w:t>What hurts today</w:t>
            </w:r>
          </w:p>
        </w:tc>
        <w:tc>
          <w:tcPr>
            <w:tcW w:w="3120" w:type="dxa"/>
          </w:tcPr>
          <w:p w14:paraId="47B875EC" w14:textId="77777777" w:rsidR="00A9171B" w:rsidRDefault="00000000">
            <w:r>
              <w:rPr>
                <w:rFonts w:ascii="Calibri" w:eastAsia="Calibri" w:hAnsi="Calibri"/>
                <w:b/>
                <w:color w:val="0B2E4A"/>
                <w:sz w:val="20"/>
              </w:rPr>
              <w:t>What they need from Auravance</w:t>
            </w:r>
          </w:p>
        </w:tc>
      </w:tr>
      <w:tr w:rsidR="00A9171B" w14:paraId="72BBEF63" w14:textId="77777777">
        <w:tc>
          <w:tcPr>
            <w:tcW w:w="3120" w:type="dxa"/>
          </w:tcPr>
          <w:p w14:paraId="6D61ACEF" w14:textId="77777777" w:rsidR="00A9171B" w:rsidRDefault="00000000">
            <w:r>
              <w:rPr>
                <w:rFonts w:ascii="Calibri" w:eastAsia="Calibri" w:hAnsi="Calibri"/>
                <w:sz w:val="20"/>
              </w:rPr>
              <w:t>Reliability / process engineer</w:t>
            </w:r>
          </w:p>
        </w:tc>
        <w:tc>
          <w:tcPr>
            <w:tcW w:w="3120" w:type="dxa"/>
          </w:tcPr>
          <w:p w14:paraId="57343BCB" w14:textId="77777777" w:rsidR="00A9171B" w:rsidRDefault="00000000">
            <w:r>
              <w:rPr>
                <w:rFonts w:ascii="Calibri" w:eastAsia="Calibri" w:hAnsi="Calibri"/>
                <w:sz w:val="20"/>
              </w:rPr>
              <w:t>Cannot see plant health in one console; models live in notebooks</w:t>
            </w:r>
          </w:p>
        </w:tc>
        <w:tc>
          <w:tcPr>
            <w:tcW w:w="3120" w:type="dxa"/>
          </w:tcPr>
          <w:p w14:paraId="09E6B50A" w14:textId="77777777" w:rsidR="00A9171B" w:rsidRDefault="00000000">
            <w:r>
              <w:rPr>
                <w:rFonts w:ascii="Calibri" w:eastAsia="Calibri" w:hAnsi="Calibri"/>
                <w:sz w:val="20"/>
              </w:rPr>
              <w:t>Live scores per asset, history charts, honest model status</w:t>
            </w:r>
          </w:p>
        </w:tc>
      </w:tr>
      <w:tr w:rsidR="00A9171B" w14:paraId="692F4733" w14:textId="77777777">
        <w:tc>
          <w:tcPr>
            <w:tcW w:w="3120" w:type="dxa"/>
          </w:tcPr>
          <w:p w14:paraId="2EDB8FFE" w14:textId="77777777" w:rsidR="00A9171B" w:rsidRDefault="00000000">
            <w:r>
              <w:rPr>
                <w:rFonts w:ascii="Calibri" w:eastAsia="Calibri" w:hAnsi="Calibri"/>
                <w:sz w:val="20"/>
              </w:rPr>
              <w:t>Maintenance technician</w:t>
            </w:r>
          </w:p>
        </w:tc>
        <w:tc>
          <w:tcPr>
            <w:tcW w:w="3120" w:type="dxa"/>
          </w:tcPr>
          <w:p w14:paraId="382FD3D2" w14:textId="77777777" w:rsidR="00A9171B" w:rsidRDefault="00000000">
            <w:r>
              <w:rPr>
                <w:rFonts w:ascii="Calibri" w:eastAsia="Calibri" w:hAnsi="Calibri"/>
                <w:sz w:val="20"/>
              </w:rPr>
              <w:t>Alarm floods; RCA depends on who is on shift</w:t>
            </w:r>
          </w:p>
        </w:tc>
        <w:tc>
          <w:tcPr>
            <w:tcW w:w="3120" w:type="dxa"/>
          </w:tcPr>
          <w:p w14:paraId="1DDE033F" w14:textId="77777777" w:rsidR="00A9171B" w:rsidRDefault="00000000">
            <w:r>
              <w:rPr>
                <w:rFonts w:ascii="Calibri" w:eastAsia="Calibri" w:hAnsi="Calibri"/>
                <w:sz w:val="20"/>
              </w:rPr>
              <w:t>Dominant signal, grounded causes and actions, not a black-box score</w:t>
            </w:r>
          </w:p>
        </w:tc>
      </w:tr>
      <w:tr w:rsidR="00A9171B" w14:paraId="6A2B1D13" w14:textId="77777777">
        <w:tc>
          <w:tcPr>
            <w:tcW w:w="3120" w:type="dxa"/>
          </w:tcPr>
          <w:p w14:paraId="55CB5C06" w14:textId="77777777" w:rsidR="00A9171B" w:rsidRDefault="00000000">
            <w:r>
              <w:rPr>
                <w:rFonts w:ascii="Calibri" w:eastAsia="Calibri" w:hAnsi="Calibri"/>
                <w:sz w:val="20"/>
              </w:rPr>
              <w:t>Planner / supervisor</w:t>
            </w:r>
          </w:p>
        </w:tc>
        <w:tc>
          <w:tcPr>
            <w:tcW w:w="3120" w:type="dxa"/>
          </w:tcPr>
          <w:p w14:paraId="75962C9D" w14:textId="77777777" w:rsidR="00A9171B" w:rsidRDefault="00000000">
            <w:r>
              <w:rPr>
                <w:rFonts w:ascii="Calibri" w:eastAsia="Calibri" w:hAnsi="Calibri"/>
                <w:sz w:val="20"/>
              </w:rPr>
              <w:t>Emergency work wrecks the weekly schedule</w:t>
            </w:r>
          </w:p>
        </w:tc>
        <w:tc>
          <w:tcPr>
            <w:tcW w:w="3120" w:type="dxa"/>
          </w:tcPr>
          <w:p w14:paraId="1D3A8C75" w14:textId="77777777" w:rsidR="00A9171B" w:rsidRDefault="00000000">
            <w:r>
              <w:rPr>
                <w:rFonts w:ascii="Calibri" w:eastAsia="Calibri" w:hAnsi="Calibri"/>
                <w:sz w:val="20"/>
              </w:rPr>
              <w:t>72-hour failure probability and remaining useful life to pull work forward</w:t>
            </w:r>
          </w:p>
        </w:tc>
      </w:tr>
      <w:tr w:rsidR="00A9171B" w14:paraId="6BC214B5" w14:textId="77777777">
        <w:tc>
          <w:tcPr>
            <w:tcW w:w="3120" w:type="dxa"/>
          </w:tcPr>
          <w:p w14:paraId="13074110" w14:textId="77777777" w:rsidR="00A9171B" w:rsidRDefault="00000000">
            <w:r>
              <w:rPr>
                <w:rFonts w:ascii="Calibri" w:eastAsia="Calibri" w:hAnsi="Calibri"/>
                <w:sz w:val="20"/>
              </w:rPr>
              <w:t>Plant / IT admin</w:t>
            </w:r>
          </w:p>
        </w:tc>
        <w:tc>
          <w:tcPr>
            <w:tcW w:w="3120" w:type="dxa"/>
          </w:tcPr>
          <w:p w14:paraId="1857D084" w14:textId="77777777" w:rsidR="00A9171B" w:rsidRDefault="00000000">
            <w:r>
              <w:rPr>
                <w:rFonts w:ascii="Calibri" w:eastAsia="Calibri" w:hAnsi="Calibri"/>
                <w:sz w:val="20"/>
              </w:rPr>
              <w:t>Another silo, unclear who may ingest vs who may view</w:t>
            </w:r>
          </w:p>
        </w:tc>
        <w:tc>
          <w:tcPr>
            <w:tcW w:w="3120" w:type="dxa"/>
          </w:tcPr>
          <w:p w14:paraId="7BE7194A" w14:textId="77777777" w:rsidR="00A9171B" w:rsidRDefault="00000000">
            <w:r>
              <w:rPr>
                <w:rFonts w:ascii="Calibri" w:eastAsia="Calibri" w:hAnsi="Calibri"/>
                <w:sz w:val="20"/>
              </w:rPr>
              <w:t>User roles, ingest key separate from dashboard login, deployable demo</w:t>
            </w:r>
          </w:p>
        </w:tc>
      </w:tr>
    </w:tbl>
    <w:p w14:paraId="0FA14218" w14:textId="77777777" w:rsidR="00A9171B" w:rsidRDefault="00A9171B"/>
    <w:p w14:paraId="38713A35" w14:textId="77777777" w:rsidR="00A9171B" w:rsidRDefault="00000000">
      <w:pPr>
        <w:pStyle w:val="Heading1"/>
      </w:pPr>
      <w:r>
        <w:rPr>
          <w:rFonts w:ascii="Calibri" w:hAnsi="Calibri"/>
          <w:color w:val="0B2E4A"/>
        </w:rPr>
        <w:t>3. What Auravance is</w:t>
      </w:r>
    </w:p>
    <w:p w14:paraId="6AD2D287" w14:textId="77777777" w:rsidR="00A9171B" w:rsidRDefault="00000000">
      <w:pPr>
        <w:spacing w:after="160"/>
      </w:pPr>
      <w:r>
        <w:rPr>
          <w:rFonts w:ascii="Calibri" w:eastAsia="Calibri" w:hAnsi="Calibri"/>
        </w:rPr>
        <w:t>Auravance is a full-stack predictive maintenance platform for industrial equipment. The React console is the operator surface. The FastAPI service is the ingest, scoring, storage, and diagnostics engine. Together they give a plant a single place to watch assets, score incoming telemetry, raise alerts, and ask for root-cause guidance over equipment manuals.</w:t>
      </w:r>
    </w:p>
    <w:p w14:paraId="34E365A0" w14:textId="77777777" w:rsidR="00A9171B" w:rsidRDefault="00000000">
      <w:pPr>
        <w:spacing w:after="160"/>
      </w:pPr>
      <w:r>
        <w:rPr>
          <w:rFonts w:ascii="Calibri" w:eastAsia="Calibri" w:hAnsi="Calibri"/>
          <w:i/>
          <w:color w:val="445566"/>
        </w:rPr>
        <w:t>The intended product capability — the north star used as a build goal, not as a description of every line of code — is:</w:t>
      </w:r>
    </w:p>
    <w:p w14:paraId="12BE8A36" w14:textId="77777777" w:rsidR="00A9171B" w:rsidRDefault="00000000">
      <w:pPr>
        <w:pStyle w:val="ListBullet"/>
        <w:spacing w:after="60"/>
      </w:pPr>
      <w:r>
        <w:rPr>
          <w:rFonts w:ascii="Calibri" w:hAnsi="Calibri"/>
        </w:rPr>
        <w:lastRenderedPageBreak/>
        <w:t>Built a full-stack AI platform (React, FastAPI) for real-time equipment monitoring and failure prediction using XGBoost and LSTM, improving detection accuracy by 30%.</w:t>
      </w:r>
    </w:p>
    <w:p w14:paraId="32C9005A" w14:textId="77777777" w:rsidR="00A9171B" w:rsidRDefault="00000000">
      <w:pPr>
        <w:pStyle w:val="ListBullet"/>
        <w:spacing w:after="60"/>
      </w:pPr>
      <w:r>
        <w:rPr>
          <w:rFonts w:ascii="Calibri" w:hAnsi="Calibri"/>
        </w:rPr>
        <w:t>Engineered scalable event-driven IoT ingestion pipelines using MQTT and Python for high-frequency sensor telemetry with low latency and high reliability.</w:t>
      </w:r>
    </w:p>
    <w:p w14:paraId="641F4227" w14:textId="77777777" w:rsidR="00A9171B" w:rsidRDefault="00000000">
      <w:pPr>
        <w:pStyle w:val="ListBullet"/>
        <w:spacing w:after="60"/>
      </w:pPr>
      <w:r>
        <w:rPr>
          <w:rFonts w:ascii="Calibri" w:hAnsi="Calibri"/>
        </w:rPr>
        <w:t>Designed scalable ETL and event-driven MQTT pipelines processing 1M+ sensor records/day, enabling predictive maintenance, anomaly detection, and RUL insights with sub-minute latency.</w:t>
      </w:r>
    </w:p>
    <w:p w14:paraId="1E39BA9F" w14:textId="77777777" w:rsidR="00A9171B" w:rsidRDefault="00000000">
      <w:pPr>
        <w:pStyle w:val="ListBullet"/>
        <w:spacing w:after="60"/>
      </w:pPr>
      <w:r>
        <w:rPr>
          <w:rFonts w:ascii="Calibri" w:hAnsi="Calibri"/>
        </w:rPr>
        <w:t>Built a RAG-based root cause analysis system over equipment manuals to generate explainable diagnostics and maintenance recommendations.</w:t>
      </w:r>
    </w:p>
    <w:p w14:paraId="27B9212F" w14:textId="77777777" w:rsidR="00A9171B" w:rsidRDefault="00000000">
      <w:pPr>
        <w:spacing w:after="160"/>
      </w:pPr>
      <w:r>
        <w:rPr>
          <w:rFonts w:ascii="Calibri" w:eastAsia="Calibri" w:hAnsi="Calibri"/>
        </w:rPr>
        <w:t>Locally, the first three bullets are partially met: React + FastAPI monitoring is live; XGBoost and LSTM serve when artifacts load; MQTT exists as a local producer into the same ingest service; RAG over manuals is live with an OpenAI or playbook fallback. Timescale-scale ETL, an external plant MQTT cluster, and a product-wide 30% accuracy claim are not shipped. Section 8 states the line clearly.</w:t>
      </w:r>
    </w:p>
    <w:p w14:paraId="043ABD21" w14:textId="77777777" w:rsidR="00A9171B" w:rsidRDefault="00000000">
      <w:pPr>
        <w:pStyle w:val="Heading1"/>
      </w:pPr>
      <w:r>
        <w:rPr>
          <w:rFonts w:ascii="Calibri" w:hAnsi="Calibri"/>
          <w:color w:val="0B2E4A"/>
        </w:rPr>
        <w:t>4. How a user moves through the product</w:t>
      </w:r>
    </w:p>
    <w:p w14:paraId="5C763F2D" w14:textId="77777777" w:rsidR="00A9171B" w:rsidRDefault="00000000">
      <w:pPr>
        <w:spacing w:after="160"/>
      </w:pPr>
      <w:r>
        <w:rPr>
          <w:rFonts w:ascii="Calibri" w:eastAsia="Calibri" w:hAnsi="Calibri"/>
        </w:rPr>
        <w:t>A reliability engineer signs in to the React console. The app loads plants, equipment, and assets, then polls the selected machine: last 24 telemetry points, latest prediction, and open alerts. Monitoring shows the four public channels, an anomaly label, 72-hour failure probability, estimated remaining useful life, and the dominant signal. If replay is feeding the plant, the original dataset’s ground truth (NORMAL, BROKEN, AIR_LEAK, FAILED, and similar) sits next to the model so the demo is honest.</w:t>
      </w:r>
    </w:p>
    <w:p w14:paraId="3F629749" w14:textId="77777777" w:rsidR="00A9171B" w:rsidRDefault="00000000">
      <w:pPr>
        <w:spacing w:after="160"/>
      </w:pPr>
      <w:r>
        <w:rPr>
          <w:rFonts w:ascii="Calibri" w:eastAsia="Calibri" w:hAnsi="Calibri"/>
        </w:rPr>
        <w:t>Root Cause Analysis is a deliberate action, not something that runs on every incoming reading. The technician submits the asset plus a symptom summary. The backend attaches the latest score, retrieves manual chunks, and returns likely causes and recommended actions. Master data and execution modules are CRUD against the same database: plants, vendors, equipment, schedules, work orders, defects. Admins manage users. The dashboard never posts ingest; live data comes from the simulator, the replay script, or MQTT.</w:t>
      </w:r>
    </w:p>
    <w:p w14:paraId="4452A19D" w14:textId="77777777" w:rsidR="00A9171B" w:rsidRDefault="00000000">
      <w:pPr>
        <w:spacing w:before="160" w:after="40"/>
        <w:jc w:val="center"/>
      </w:pPr>
      <w:r>
        <w:rPr>
          <w:noProof/>
        </w:rPr>
        <w:drawing>
          <wp:inline distT="0" distB="0" distL="0" distR="0" wp14:anchorId="29BC8342" wp14:editId="400445C1">
            <wp:extent cx="5943600" cy="29491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request-path.png"/>
                    <pic:cNvPicPr/>
                  </pic:nvPicPr>
                  <pic:blipFill>
                    <a:blip r:embed="rId6"/>
                    <a:stretch>
                      <a:fillRect/>
                    </a:stretch>
                  </pic:blipFill>
                  <pic:spPr>
                    <a:xfrm>
                      <a:off x="0" y="0"/>
                      <a:ext cx="5943600" cy="2949115"/>
                    </a:xfrm>
                    <a:prstGeom prst="rect">
                      <a:avLst/>
                    </a:prstGeom>
                  </pic:spPr>
                </pic:pic>
              </a:graphicData>
            </a:graphic>
          </wp:inline>
        </w:drawing>
      </w:r>
    </w:p>
    <w:p w14:paraId="310ED290" w14:textId="77777777" w:rsidR="00A9171B" w:rsidRDefault="00000000">
      <w:pPr>
        <w:spacing w:after="240"/>
        <w:jc w:val="center"/>
      </w:pPr>
      <w:r>
        <w:rPr>
          <w:rFonts w:ascii="Calibri" w:eastAsia="Calibri" w:hAnsi="Calibri"/>
          <w:i/>
          <w:color w:val="445566"/>
          <w:sz w:val="20"/>
        </w:rPr>
        <w:lastRenderedPageBreak/>
        <w:t>Figure 1. After login the console loads catalogs, then polls live scores. RCA is an explicit POST.</w:t>
      </w:r>
    </w:p>
    <w:p w14:paraId="20B09F94" w14:textId="77777777" w:rsidR="00A9171B" w:rsidRDefault="00000000">
      <w:pPr>
        <w:spacing w:before="160" w:after="40"/>
        <w:jc w:val="center"/>
      </w:pPr>
      <w:r>
        <w:rPr>
          <w:noProof/>
        </w:rPr>
        <w:drawing>
          <wp:inline distT="0" distB="0" distL="0" distR="0" wp14:anchorId="7EF4E197" wp14:editId="137F4DF4">
            <wp:extent cx="5943600" cy="33064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frontend-modules.png"/>
                    <pic:cNvPicPr/>
                  </pic:nvPicPr>
                  <pic:blipFill>
                    <a:blip r:embed="rId7"/>
                    <a:stretch>
                      <a:fillRect/>
                    </a:stretch>
                  </pic:blipFill>
                  <pic:spPr>
                    <a:xfrm>
                      <a:off x="0" y="0"/>
                      <a:ext cx="5943600" cy="3306411"/>
                    </a:xfrm>
                    <a:prstGeom prst="rect">
                      <a:avLst/>
                    </a:prstGeom>
                  </pic:spPr>
                </pic:pic>
              </a:graphicData>
            </a:graphic>
          </wp:inline>
        </w:drawing>
      </w:r>
    </w:p>
    <w:p w14:paraId="32E6AC43" w14:textId="77777777" w:rsidR="00A9171B" w:rsidRDefault="00000000">
      <w:pPr>
        <w:spacing w:after="240"/>
        <w:jc w:val="center"/>
      </w:pPr>
      <w:r>
        <w:rPr>
          <w:rFonts w:ascii="Calibri" w:eastAsia="Calibri" w:hAnsi="Calibri"/>
          <w:i/>
          <w:color w:val="445566"/>
          <w:sz w:val="20"/>
        </w:rPr>
        <w:t>Figure 2. Console modules: Operations, Master Data, Execution, Admin.</w:t>
      </w:r>
    </w:p>
    <w:p w14:paraId="566B425B" w14:textId="77777777" w:rsidR="00A9171B" w:rsidRDefault="00000000">
      <w:pPr>
        <w:pStyle w:val="Heading1"/>
      </w:pPr>
      <w:r>
        <w:rPr>
          <w:rFonts w:ascii="Calibri" w:hAnsi="Calibri"/>
          <w:color w:val="0B2E4A"/>
        </w:rPr>
        <w:t>5. How the system works technically</w:t>
      </w:r>
    </w:p>
    <w:p w14:paraId="6BDD89DA" w14:textId="77777777" w:rsidR="00A9171B" w:rsidRDefault="00000000">
      <w:pPr>
        <w:pStyle w:val="Heading2"/>
      </w:pPr>
      <w:r>
        <w:rPr>
          <w:rFonts w:ascii="Calibri" w:hAnsi="Calibri"/>
          <w:color w:val="0D6E7A"/>
        </w:rPr>
        <w:t>5.1 Two repositories, one HTTP contract</w:t>
      </w:r>
    </w:p>
    <w:p w14:paraId="2CFE6682" w14:textId="77777777" w:rsidR="00A9171B" w:rsidRDefault="00000000">
      <w:pPr>
        <w:spacing w:after="160"/>
      </w:pPr>
      <w:r>
        <w:rPr>
          <w:rFonts w:ascii="Calibri" w:eastAsia="Calibri" w:hAnsi="Calibri"/>
        </w:rPr>
        <w:t>auravance-frontend is a React 18 + Vite single-page app (localhost:5173 in development, with a proxy from /api to the API). auravance-backend is FastAPI on /api/v1 (localhost:8000). The frontend never embeds models. The backend never serves React sources. Production bakes VITE_API_BASE_URL at npm run build so the SPA calls Cloud Run directly.</w:t>
      </w:r>
    </w:p>
    <w:p w14:paraId="36AF5BE0" w14:textId="77777777" w:rsidR="00A9171B" w:rsidRDefault="00000000">
      <w:pPr>
        <w:spacing w:before="160" w:after="40"/>
        <w:jc w:val="center"/>
      </w:pPr>
      <w:r>
        <w:rPr>
          <w:noProof/>
        </w:rPr>
        <w:lastRenderedPageBreak/>
        <w:drawing>
          <wp:inline distT="0" distB="0" distL="0" distR="0" wp14:anchorId="15DE32EE" wp14:editId="08548B2A">
            <wp:extent cx="5943600" cy="33120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system-context.png"/>
                    <pic:cNvPicPr/>
                  </pic:nvPicPr>
                  <pic:blipFill>
                    <a:blip r:embed="rId8"/>
                    <a:stretch>
                      <a:fillRect/>
                    </a:stretch>
                  </pic:blipFill>
                  <pic:spPr>
                    <a:xfrm>
                      <a:off x="0" y="0"/>
                      <a:ext cx="5943600" cy="3312082"/>
                    </a:xfrm>
                    <a:prstGeom prst="rect">
                      <a:avLst/>
                    </a:prstGeom>
                  </pic:spPr>
                </pic:pic>
              </a:graphicData>
            </a:graphic>
          </wp:inline>
        </w:drawing>
      </w:r>
    </w:p>
    <w:p w14:paraId="00646144" w14:textId="77777777" w:rsidR="00A9171B" w:rsidRDefault="00000000">
      <w:pPr>
        <w:spacing w:after="240"/>
        <w:jc w:val="center"/>
      </w:pPr>
      <w:r>
        <w:rPr>
          <w:rFonts w:ascii="Calibri" w:eastAsia="Calibri" w:hAnsi="Calibri"/>
          <w:i/>
          <w:color w:val="445566"/>
          <w:sz w:val="20"/>
        </w:rPr>
        <w:t>Figure 3. Operators, replay scripts, FastAPI, SQLite, artifacts, and optional OpenAI.</w:t>
      </w:r>
    </w:p>
    <w:p w14:paraId="25F42CB8" w14:textId="77777777" w:rsidR="00A9171B" w:rsidRDefault="00000000">
      <w:pPr>
        <w:pStyle w:val="Heading2"/>
      </w:pPr>
      <w:r>
        <w:rPr>
          <w:rFonts w:ascii="Calibri" w:hAnsi="Calibri"/>
          <w:color w:val="0D6E7A"/>
        </w:rPr>
        <w:t>5.2 End-to-end data path</w:t>
      </w:r>
    </w:p>
    <w:p w14:paraId="23645F78" w14:textId="77777777" w:rsidR="00A9171B" w:rsidRDefault="00000000">
      <w:pPr>
        <w:spacing w:after="160"/>
      </w:pPr>
      <w:r>
        <w:rPr>
          <w:rFonts w:ascii="Calibri" w:eastAsia="Calibri" w:hAnsi="Calibri"/>
        </w:rPr>
        <w:t>On a laptop the story is: a producer emits readings → FastAPI validates the asset and the four-channel payload → SQLite stores the row → scoring runs on the last eight points and may open an alert → the dashboard later asks for history (24 points) and a prediction on the last twelve points. RAG runs only when someone requests it.</w:t>
      </w:r>
    </w:p>
    <w:p w14:paraId="5CAF518A" w14:textId="77777777" w:rsidR="00A9171B" w:rsidRDefault="00000000">
      <w:pPr>
        <w:spacing w:before="160" w:after="40"/>
        <w:jc w:val="center"/>
      </w:pPr>
      <w:r>
        <w:rPr>
          <w:noProof/>
        </w:rPr>
        <w:lastRenderedPageBreak/>
        <w:drawing>
          <wp:inline distT="0" distB="0" distL="0" distR="0" wp14:anchorId="2E6B6E4D" wp14:editId="6A73419C">
            <wp:extent cx="5943600" cy="3675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local-runtime.png"/>
                    <pic:cNvPicPr/>
                  </pic:nvPicPr>
                  <pic:blipFill>
                    <a:blip r:embed="rId9"/>
                    <a:stretch>
                      <a:fillRect/>
                    </a:stretch>
                  </pic:blipFill>
                  <pic:spPr>
                    <a:xfrm>
                      <a:off x="0" y="0"/>
                      <a:ext cx="5943600" cy="3675050"/>
                    </a:xfrm>
                    <a:prstGeom prst="rect">
                      <a:avLst/>
                    </a:prstGeom>
                  </pic:spPr>
                </pic:pic>
              </a:graphicData>
            </a:graphic>
          </wp:inline>
        </w:drawing>
      </w:r>
    </w:p>
    <w:p w14:paraId="4CD7F7E5" w14:textId="77777777" w:rsidR="00A9171B" w:rsidRDefault="00000000">
      <w:pPr>
        <w:spacing w:after="240"/>
        <w:jc w:val="center"/>
      </w:pPr>
      <w:r>
        <w:rPr>
          <w:rFonts w:ascii="Calibri" w:eastAsia="Calibri" w:hAnsi="Calibri"/>
          <w:i/>
          <w:color w:val="445566"/>
          <w:sz w:val="20"/>
        </w:rPr>
        <w:t>Figure 4. Local processes: uvicorn :8000, Vite :5173, SQLite, optional MQTT on 1883.</w:t>
      </w:r>
    </w:p>
    <w:p w14:paraId="144DE117" w14:textId="77777777" w:rsidR="00A9171B" w:rsidRDefault="00000000">
      <w:pPr>
        <w:pStyle w:val="Heading2"/>
      </w:pPr>
      <w:r>
        <w:rPr>
          <w:rFonts w:ascii="Calibri" w:hAnsi="Calibri"/>
          <w:color w:val="0D6E7A"/>
        </w:rPr>
        <w:t>5.3 Ingestion</w:t>
      </w:r>
    </w:p>
    <w:p w14:paraId="0AC0DB1E" w14:textId="77777777" w:rsidR="00A9171B" w:rsidRDefault="00000000">
      <w:pPr>
        <w:spacing w:after="160"/>
      </w:pPr>
      <w:r>
        <w:rPr>
          <w:rFonts w:ascii="Calibri" w:eastAsia="Calibri" w:hAnsi="Calibri"/>
        </w:rPr>
        <w:t>Every producer must finish in telemetry_service. That is the rule that keeps REST and MQTT honest: decode, map to the public payload, persist, score, maybe alert. Nothing bypasses scoring to write a “prediction” of its own.</w:t>
      </w:r>
    </w:p>
    <w:p w14:paraId="23A2C460" w14:textId="77777777" w:rsidR="00A9171B" w:rsidRDefault="00000000">
      <w:pPr>
        <w:spacing w:after="160"/>
      </w:pPr>
      <w:r>
        <w:rPr>
          <w:rFonts w:ascii="Calibri" w:eastAsia="Calibri" w:hAnsi="Calibri"/>
          <w:i/>
          <w:color w:val="445566"/>
        </w:rPr>
        <w:t>{ "timestamp": "...Z", "asset_id": "compressor-17", "metrics": { "temperature_c": 84.2, "vibration_rms": 0.63, "pressure_bar": 5.2, "current_a": 11.7 }, "source": "api", "source_context": {} }</w:t>
      </w:r>
    </w:p>
    <w:p w14:paraId="36544C60" w14:textId="77777777" w:rsidR="00A9171B" w:rsidRDefault="00000000">
      <w:pPr>
        <w:pStyle w:val="ListBullet"/>
        <w:spacing w:after="60"/>
      </w:pPr>
      <w:r>
        <w:rPr>
          <w:rFonts w:ascii="Calibri" w:hAnsi="Calibri"/>
        </w:rPr>
        <w:t>REST: POST /api/v1/telemetry/ingest and /ingest/batch (1–500 readings). Unknown asset IDs fail the whole batch (404).</w:t>
      </w:r>
    </w:p>
    <w:p w14:paraId="5B02CCE0" w14:textId="77777777" w:rsidR="00A9171B" w:rsidRDefault="00000000">
      <w:pPr>
        <w:pStyle w:val="ListBullet"/>
        <w:spacing w:after="60"/>
      </w:pPr>
      <w:r>
        <w:rPr>
          <w:rFonts w:ascii="Calibri" w:hAnsi="Calibri"/>
        </w:rPr>
        <w:t>MQTT (local): topic plants/{plant_id}/lines/{line_id}/assets/{asset_id}/telemetry. Default is an embedded MQTT 3.1.1 broker (QoS 0) plus a paho-mqtt subscriber. This is a stand-in, not a plant broker cluster.</w:t>
      </w:r>
    </w:p>
    <w:p w14:paraId="157A8A97" w14:textId="77777777" w:rsidR="00A9171B" w:rsidRDefault="00000000">
      <w:pPr>
        <w:pStyle w:val="ListBullet"/>
        <w:spacing w:after="60"/>
      </w:pPr>
      <w:r>
        <w:rPr>
          <w:rFonts w:ascii="Calibri" w:hAnsi="Calibri"/>
        </w:rPr>
        <w:t>Replay: scripts/replay_telemetry.py streams committed public-dataset clips as if the machines were live. source_context carries original timestamp, raw values, ground truth, units, and dataset id.</w:t>
      </w:r>
    </w:p>
    <w:p w14:paraId="192374D6" w14:textId="77777777" w:rsidR="00A9171B" w:rsidRDefault="00000000">
      <w:pPr>
        <w:pStyle w:val="ListBullet"/>
        <w:spacing w:after="60"/>
      </w:pPr>
      <w:r>
        <w:rPr>
          <w:rFonts w:ascii="Calibri" w:hAnsi="Calibri"/>
        </w:rPr>
        <w:t>Simulator: scripts/simulate_telemetry.py posts synthetic healthy/failing readings.</w:t>
      </w:r>
    </w:p>
    <w:p w14:paraId="0045EF24" w14:textId="77777777" w:rsidR="00A9171B" w:rsidRDefault="00000000">
      <w:pPr>
        <w:pStyle w:val="ListBullet"/>
        <w:spacing w:after="60"/>
      </w:pPr>
      <w:r>
        <w:rPr>
          <w:rFonts w:ascii="Calibri" w:hAnsi="Calibri"/>
        </w:rPr>
        <w:t>Alert cooldown: AURAVANCE_ALERT_COOLDOWN_SECONDS (default 300) unless severity rises.</w:t>
      </w:r>
    </w:p>
    <w:p w14:paraId="15F3F0CD" w14:textId="77777777" w:rsidR="00A9171B" w:rsidRDefault="00000000">
      <w:pPr>
        <w:spacing w:before="160" w:after="40"/>
        <w:jc w:val="center"/>
      </w:pPr>
      <w:r>
        <w:rPr>
          <w:noProof/>
        </w:rPr>
        <w:lastRenderedPageBreak/>
        <w:drawing>
          <wp:inline distT="0" distB="0" distL="0" distR="0" wp14:anchorId="62A8DC01" wp14:editId="030D0682">
            <wp:extent cx="5943600" cy="35843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ingestion.png"/>
                    <pic:cNvPicPr/>
                  </pic:nvPicPr>
                  <pic:blipFill>
                    <a:blip r:embed="rId10"/>
                    <a:stretch>
                      <a:fillRect/>
                    </a:stretch>
                  </pic:blipFill>
                  <pic:spPr>
                    <a:xfrm>
                      <a:off x="0" y="0"/>
                      <a:ext cx="5943600" cy="3584308"/>
                    </a:xfrm>
                    <a:prstGeom prst="rect">
                      <a:avLst/>
                    </a:prstGeom>
                  </pic:spPr>
                </pic:pic>
              </a:graphicData>
            </a:graphic>
          </wp:inline>
        </w:drawing>
      </w:r>
    </w:p>
    <w:p w14:paraId="4A69AF35" w14:textId="77777777" w:rsidR="00A9171B" w:rsidRDefault="00000000">
      <w:pPr>
        <w:spacing w:after="240"/>
        <w:jc w:val="center"/>
      </w:pPr>
      <w:r>
        <w:rPr>
          <w:rFonts w:ascii="Calibri" w:eastAsia="Calibri" w:hAnsi="Calibri"/>
          <w:i/>
          <w:color w:val="445566"/>
          <w:sz w:val="20"/>
        </w:rPr>
        <w:t>Figure 5. REST and MQTT are producers. Persistence, scoring, and cooldown live in telemetry_service.</w:t>
      </w:r>
    </w:p>
    <w:p w14:paraId="53735814" w14:textId="77777777" w:rsidR="00A9171B" w:rsidRDefault="00000000">
      <w:pPr>
        <w:pStyle w:val="Heading2"/>
      </w:pPr>
      <w:r>
        <w:rPr>
          <w:rFonts w:ascii="Calibri" w:hAnsi="Calibri"/>
          <w:color w:val="0D6E7A"/>
        </w:rPr>
        <w:t>5.4 The four channels and three equipment profiles</w:t>
      </w:r>
    </w:p>
    <w:p w14:paraId="0B06E2CB" w14:textId="77777777" w:rsidR="00A9171B" w:rsidRDefault="00000000">
      <w:pPr>
        <w:spacing w:after="160"/>
      </w:pPr>
      <w:r>
        <w:rPr>
          <w:rFonts w:ascii="Calibri" w:eastAsia="Calibri" w:hAnsi="Calibri"/>
        </w:rPr>
        <w:t>The public wire format is fixed at four metrics so the dashboard, SQLite columns, and all three model profiles stay in lockstep. Expanding a fifth channel is a cross-repo change, not a local tweak.</w:t>
      </w:r>
    </w:p>
    <w:tbl>
      <w:tblPr>
        <w:tblStyle w:val="TableGrid"/>
        <w:tblW w:w="0" w:type="auto"/>
        <w:tblLook w:val="04A0" w:firstRow="1" w:lastRow="0" w:firstColumn="1" w:lastColumn="0" w:noHBand="0" w:noVBand="1"/>
      </w:tblPr>
      <w:tblGrid>
        <w:gridCol w:w="2340"/>
        <w:gridCol w:w="2340"/>
        <w:gridCol w:w="2340"/>
        <w:gridCol w:w="2340"/>
      </w:tblGrid>
      <w:tr w:rsidR="00A9171B" w14:paraId="4DDB0CEC" w14:textId="77777777">
        <w:tc>
          <w:tcPr>
            <w:tcW w:w="2340" w:type="dxa"/>
          </w:tcPr>
          <w:p w14:paraId="22372BF6" w14:textId="77777777" w:rsidR="00A9171B" w:rsidRDefault="00000000">
            <w:r>
              <w:rPr>
                <w:rFonts w:ascii="Calibri" w:eastAsia="Calibri" w:hAnsi="Calibri"/>
                <w:b/>
                <w:color w:val="0B2E4A"/>
                <w:sz w:val="20"/>
              </w:rPr>
              <w:t>Asset types</w:t>
            </w:r>
          </w:p>
        </w:tc>
        <w:tc>
          <w:tcPr>
            <w:tcW w:w="2340" w:type="dxa"/>
          </w:tcPr>
          <w:p w14:paraId="399E4845" w14:textId="77777777" w:rsidR="00A9171B" w:rsidRDefault="00000000">
            <w:r>
              <w:rPr>
                <w:rFonts w:ascii="Calibri" w:eastAsia="Calibri" w:hAnsi="Calibri"/>
                <w:b/>
                <w:color w:val="0B2E4A"/>
                <w:sz w:val="20"/>
              </w:rPr>
              <w:t>Profile</w:t>
            </w:r>
          </w:p>
        </w:tc>
        <w:tc>
          <w:tcPr>
            <w:tcW w:w="2340" w:type="dxa"/>
          </w:tcPr>
          <w:p w14:paraId="084758FC" w14:textId="77777777" w:rsidR="00A9171B" w:rsidRDefault="00000000">
            <w:r>
              <w:rPr>
                <w:rFonts w:ascii="Calibri" w:eastAsia="Calibri" w:hAnsi="Calibri"/>
                <w:b/>
                <w:color w:val="0B2E4A"/>
                <w:sz w:val="20"/>
              </w:rPr>
              <w:t>Training / replay source</w:t>
            </w:r>
          </w:p>
        </w:tc>
        <w:tc>
          <w:tcPr>
            <w:tcW w:w="2340" w:type="dxa"/>
          </w:tcPr>
          <w:p w14:paraId="342D6DD3" w14:textId="77777777" w:rsidR="00A9171B" w:rsidRDefault="00000000">
            <w:r>
              <w:rPr>
                <w:rFonts w:ascii="Calibri" w:eastAsia="Calibri" w:hAnsi="Calibri"/>
                <w:b/>
                <w:color w:val="0B2E4A"/>
                <w:sz w:val="20"/>
              </w:rPr>
              <w:t>Failure character</w:t>
            </w:r>
          </w:p>
        </w:tc>
      </w:tr>
      <w:tr w:rsidR="00A9171B" w14:paraId="734C9D3A" w14:textId="77777777">
        <w:tc>
          <w:tcPr>
            <w:tcW w:w="2340" w:type="dxa"/>
          </w:tcPr>
          <w:p w14:paraId="678B8855" w14:textId="77777777" w:rsidR="00A9171B" w:rsidRDefault="00000000">
            <w:r>
              <w:rPr>
                <w:rFonts w:ascii="Calibri" w:eastAsia="Calibri" w:hAnsi="Calibri"/>
                <w:sz w:val="20"/>
              </w:rPr>
              <w:t>pump, cooling-system</w:t>
            </w:r>
          </w:p>
        </w:tc>
        <w:tc>
          <w:tcPr>
            <w:tcW w:w="2340" w:type="dxa"/>
          </w:tcPr>
          <w:p w14:paraId="6EFA1378" w14:textId="77777777" w:rsidR="00A9171B" w:rsidRDefault="00000000">
            <w:r>
              <w:rPr>
                <w:rFonts w:ascii="Calibri" w:eastAsia="Calibri" w:hAnsi="Calibri"/>
                <w:sz w:val="20"/>
              </w:rPr>
              <w:t>pump</w:t>
            </w:r>
          </w:p>
        </w:tc>
        <w:tc>
          <w:tcPr>
            <w:tcW w:w="2340" w:type="dxa"/>
          </w:tcPr>
          <w:p w14:paraId="0AC9E6B2" w14:textId="77777777" w:rsidR="00A9171B" w:rsidRDefault="00000000">
            <w:r>
              <w:rPr>
                <w:rFonts w:ascii="Calibri" w:eastAsia="Calibri" w:hAnsi="Calibri"/>
                <w:sz w:val="20"/>
              </w:rPr>
              <w:t>Kaggle pump-sensor (1 min)</w:t>
            </w:r>
          </w:p>
        </w:tc>
        <w:tc>
          <w:tcPr>
            <w:tcW w:w="2340" w:type="dxa"/>
          </w:tcPr>
          <w:p w14:paraId="7EA3F721" w14:textId="77777777" w:rsidR="00A9171B" w:rsidRDefault="00000000">
            <w:r>
              <w:rPr>
                <w:rFonts w:ascii="Calibri" w:eastAsia="Calibri" w:hAnsi="Calibri"/>
                <w:sz w:val="20"/>
              </w:rPr>
              <w:t>Mixed; 72-hour forecast is weak</w:t>
            </w:r>
          </w:p>
        </w:tc>
      </w:tr>
      <w:tr w:rsidR="00A9171B" w14:paraId="664E9B3C" w14:textId="77777777">
        <w:tc>
          <w:tcPr>
            <w:tcW w:w="2340" w:type="dxa"/>
          </w:tcPr>
          <w:p w14:paraId="5D38BE2B" w14:textId="77777777" w:rsidR="00A9171B" w:rsidRDefault="00000000">
            <w:r>
              <w:rPr>
                <w:rFonts w:ascii="Calibri" w:eastAsia="Calibri" w:hAnsi="Calibri"/>
                <w:sz w:val="20"/>
              </w:rPr>
              <w:t>compressor</w:t>
            </w:r>
          </w:p>
        </w:tc>
        <w:tc>
          <w:tcPr>
            <w:tcW w:w="2340" w:type="dxa"/>
          </w:tcPr>
          <w:p w14:paraId="64E45A73" w14:textId="77777777" w:rsidR="00A9171B" w:rsidRDefault="00000000">
            <w:r>
              <w:rPr>
                <w:rFonts w:ascii="Calibri" w:eastAsia="Calibri" w:hAnsi="Calibri"/>
                <w:sz w:val="20"/>
              </w:rPr>
              <w:t>compressor</w:t>
            </w:r>
          </w:p>
        </w:tc>
        <w:tc>
          <w:tcPr>
            <w:tcW w:w="2340" w:type="dxa"/>
          </w:tcPr>
          <w:p w14:paraId="276EDE06" w14:textId="77777777" w:rsidR="00A9171B" w:rsidRDefault="00000000">
            <w:r>
              <w:rPr>
                <w:rFonts w:ascii="Calibri" w:eastAsia="Calibri" w:hAnsi="Calibri"/>
                <w:sz w:val="20"/>
              </w:rPr>
              <w:t>MetroPT-3 air compressor (5 min)</w:t>
            </w:r>
          </w:p>
        </w:tc>
        <w:tc>
          <w:tcPr>
            <w:tcW w:w="2340" w:type="dxa"/>
          </w:tcPr>
          <w:p w14:paraId="63484366" w14:textId="77777777" w:rsidR="00A9171B" w:rsidRDefault="00000000">
            <w:r>
              <w:rPr>
                <w:rFonts w:ascii="Calibri" w:eastAsia="Calibri" w:hAnsi="Calibri"/>
                <w:sz w:val="20"/>
              </w:rPr>
              <w:t>Sudden air leaks; leak-in-progress is learnable</w:t>
            </w:r>
          </w:p>
        </w:tc>
      </w:tr>
      <w:tr w:rsidR="00A9171B" w14:paraId="6A7C1B27" w14:textId="77777777">
        <w:tc>
          <w:tcPr>
            <w:tcW w:w="2340" w:type="dxa"/>
          </w:tcPr>
          <w:p w14:paraId="70A63E50" w14:textId="77777777" w:rsidR="00A9171B" w:rsidRDefault="00000000">
            <w:r>
              <w:rPr>
                <w:rFonts w:ascii="Calibri" w:eastAsia="Calibri" w:hAnsi="Calibri"/>
                <w:sz w:val="20"/>
              </w:rPr>
              <w:t>motor, drive, conveyor</w:t>
            </w:r>
          </w:p>
        </w:tc>
        <w:tc>
          <w:tcPr>
            <w:tcW w:w="2340" w:type="dxa"/>
          </w:tcPr>
          <w:p w14:paraId="34B16405" w14:textId="77777777" w:rsidR="00A9171B" w:rsidRDefault="00000000">
            <w:r>
              <w:rPr>
                <w:rFonts w:ascii="Calibri" w:eastAsia="Calibri" w:hAnsi="Calibri"/>
                <w:sz w:val="20"/>
              </w:rPr>
              <w:t>motor</w:t>
            </w:r>
          </w:p>
        </w:tc>
        <w:tc>
          <w:tcPr>
            <w:tcW w:w="2340" w:type="dxa"/>
          </w:tcPr>
          <w:p w14:paraId="1456EF75" w14:textId="77777777" w:rsidR="00A9171B" w:rsidRDefault="00000000">
            <w:r>
              <w:rPr>
                <w:rFonts w:ascii="Calibri" w:eastAsia="Calibri" w:hAnsi="Calibri"/>
                <w:sz w:val="20"/>
              </w:rPr>
              <w:t>NASA/IMS bearing run-to-failure (10 min RMS)</w:t>
            </w:r>
          </w:p>
        </w:tc>
        <w:tc>
          <w:tcPr>
            <w:tcW w:w="2340" w:type="dxa"/>
          </w:tcPr>
          <w:p w14:paraId="662D1499" w14:textId="77777777" w:rsidR="00A9171B" w:rsidRDefault="00000000">
            <w:r>
              <w:rPr>
                <w:rFonts w:ascii="Calibri" w:eastAsia="Calibri" w:hAnsi="Calibri"/>
                <w:sz w:val="20"/>
              </w:rPr>
              <w:t>Gradual bearing degradation</w:t>
            </w:r>
          </w:p>
        </w:tc>
      </w:tr>
    </w:tbl>
    <w:p w14:paraId="362AA4C0" w14:textId="77777777" w:rsidR="00A9171B" w:rsidRDefault="00A9171B"/>
    <w:p w14:paraId="1CFF1DB6" w14:textId="77777777" w:rsidR="00A9171B" w:rsidRDefault="00000000">
      <w:pPr>
        <w:pStyle w:val="Heading2"/>
      </w:pPr>
      <w:r>
        <w:rPr>
          <w:rFonts w:ascii="Calibri" w:hAnsi="Calibri"/>
          <w:color w:val="0D6E7A"/>
        </w:rPr>
        <w:t>5.5 Storage</w:t>
      </w:r>
    </w:p>
    <w:p w14:paraId="02239F4B" w14:textId="77777777" w:rsidR="00A9171B" w:rsidRDefault="00000000">
      <w:pPr>
        <w:spacing w:after="160"/>
      </w:pPr>
      <w:r>
        <w:rPr>
          <w:rFonts w:ascii="Calibri" w:eastAsia="Calibri" w:hAnsi="Calibri"/>
        </w:rPr>
        <w:t>The demo store is SQLite at data/auravance_demo.db (WAL mode so the API thread and MQTT subscriber can share it). init_db() creates tables and seeds demo plants, assets, users, vendors, equipment, schedules, work orders, and defects. Schema changes belong in app/core/db.py together with seed data. This is not TimescaleDB and not pgvector. Cloud Run has no volume in the current Terraform, so the file inside a container is ephemeral after a new revision.</w:t>
      </w:r>
    </w:p>
    <w:p w14:paraId="2BA2C15C" w14:textId="77777777" w:rsidR="00A9171B" w:rsidRDefault="00000000">
      <w:pPr>
        <w:spacing w:before="160" w:after="40"/>
        <w:jc w:val="center"/>
      </w:pPr>
      <w:r>
        <w:rPr>
          <w:noProof/>
        </w:rPr>
        <w:lastRenderedPageBreak/>
        <w:drawing>
          <wp:inline distT="0" distB="0" distL="0" distR="0" wp14:anchorId="25BF4B2C" wp14:editId="36B39554">
            <wp:extent cx="5943600" cy="35843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sqlite.png"/>
                    <pic:cNvPicPr/>
                  </pic:nvPicPr>
                  <pic:blipFill>
                    <a:blip r:embed="rId11"/>
                    <a:stretch>
                      <a:fillRect/>
                    </a:stretch>
                  </pic:blipFill>
                  <pic:spPr>
                    <a:xfrm>
                      <a:off x="0" y="0"/>
                      <a:ext cx="5943600" cy="3584308"/>
                    </a:xfrm>
                    <a:prstGeom prst="rect">
                      <a:avLst/>
                    </a:prstGeom>
                  </pic:spPr>
                </pic:pic>
              </a:graphicData>
            </a:graphic>
          </wp:inline>
        </w:drawing>
      </w:r>
    </w:p>
    <w:p w14:paraId="1DE0BA59" w14:textId="77777777" w:rsidR="00A9171B" w:rsidRDefault="00000000">
      <w:pPr>
        <w:spacing w:after="240"/>
        <w:jc w:val="center"/>
      </w:pPr>
      <w:r>
        <w:rPr>
          <w:rFonts w:ascii="Calibri" w:eastAsia="Calibri" w:hAnsi="Calibri"/>
          <w:i/>
          <w:color w:val="445566"/>
          <w:sz w:val="20"/>
        </w:rPr>
        <w:t>Figure 6. Implemented SQLite groups. Dashed boxes are the production storage target.</w:t>
      </w:r>
    </w:p>
    <w:p w14:paraId="51599D3B" w14:textId="77777777" w:rsidR="00A9171B" w:rsidRDefault="00000000">
      <w:pPr>
        <w:pStyle w:val="Heading2"/>
      </w:pPr>
      <w:r>
        <w:rPr>
          <w:rFonts w:ascii="Calibri" w:hAnsi="Calibri"/>
          <w:color w:val="0D6E7A"/>
        </w:rPr>
        <w:t>5.6 Scoring: anomaly, failure, remaining useful life</w:t>
      </w:r>
    </w:p>
    <w:p w14:paraId="75F1C369" w14:textId="77777777" w:rsidR="00A9171B" w:rsidRDefault="00000000">
      <w:pPr>
        <w:spacing w:after="160"/>
      </w:pPr>
      <w:r>
        <w:rPr>
          <w:rFonts w:ascii="Calibri" w:eastAsia="Calibri" w:hAnsi="Calibri"/>
        </w:rPr>
        <w:t>Three questions stay separate on purpose. Mixing them is how demo platforms lie.</w:t>
      </w:r>
    </w:p>
    <w:p w14:paraId="56E29153" w14:textId="77777777" w:rsidR="00A9171B" w:rsidRDefault="00000000">
      <w:pPr>
        <w:pStyle w:val="ListBullet"/>
        <w:spacing w:after="60"/>
      </w:pPr>
      <w:r>
        <w:rPr>
          <w:rFonts w:ascii="Calibri" w:hAnsi="Calibri"/>
        </w:rPr>
        <w:t>Anomaly — “does this look unlike healthy operation?” Isolation Forest on healthy data, else a rules mix of normalized channels and trend.</w:t>
      </w:r>
    </w:p>
    <w:p w14:paraId="4CEDF27F" w14:textId="77777777" w:rsidR="00A9171B" w:rsidRDefault="00000000">
      <w:pPr>
        <w:pStyle w:val="ListBullet"/>
        <w:spacing w:after="60"/>
      </w:pPr>
      <w:r>
        <w:rPr>
          <w:rFonts w:ascii="Calibri" w:hAnsi="Calibri"/>
        </w:rPr>
        <w:t>Failure — “is this failing now, or likely within 72 hours?” LSTM sequence (window 12) if history and artifact are present; else XGBoost tabular; else HistGradientBoosting; else rules.</w:t>
      </w:r>
    </w:p>
    <w:p w14:paraId="5F7CC7B4" w14:textId="77777777" w:rsidR="00A9171B" w:rsidRDefault="00000000">
      <w:pPr>
        <w:pStyle w:val="ListBullet"/>
        <w:spacing w:after="60"/>
      </w:pPr>
      <w:r>
        <w:rPr>
          <w:rFonts w:ascii="Calibri" w:hAnsi="Calibri"/>
        </w:rPr>
        <w:t>RUL — “about how many hours until the next failure?” XGBoost if present, else HistGradientBoosting, else a value derived from failure probability (capped). Do not reuse a classification score as RUL except the documented compressor sudden-failure wrappers.</w:t>
      </w:r>
    </w:p>
    <w:p w14:paraId="51062EDD" w14:textId="77777777" w:rsidR="00A9171B" w:rsidRDefault="00000000">
      <w:pPr>
        <w:spacing w:after="160"/>
      </w:pPr>
      <w:r>
        <w:rPr>
          <w:rFonts w:ascii="Calibri" w:eastAsia="Calibri" w:hAnsi="Calibri"/>
        </w:rPr>
        <w:t>score_asset() in app/services/scoring.py picks the profile from asset type, loads artifacts (joblib dict, artifact_schema_version: 1), and always has a rules fallback so a missing or unloadable model does not take the API down. fallback_active is visible on GET /predictions/models/status. Replay honesty: if source_context.dataset matches a training fold and the timestamp is in a held-out window, the API serves the stored +heldout-N estimator instead of the full-fit model that already saw that failure.</w:t>
      </w:r>
    </w:p>
    <w:p w14:paraId="7540B264" w14:textId="77777777" w:rsidR="00A9171B" w:rsidRDefault="00000000">
      <w:pPr>
        <w:spacing w:before="160" w:after="40"/>
        <w:jc w:val="center"/>
      </w:pPr>
      <w:r>
        <w:rPr>
          <w:noProof/>
        </w:rPr>
        <w:lastRenderedPageBreak/>
        <w:drawing>
          <wp:inline distT="0" distB="0" distL="0" distR="0" wp14:anchorId="227486CB" wp14:editId="6B63D3F7">
            <wp:extent cx="5943600" cy="35843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scoring.png"/>
                    <pic:cNvPicPr/>
                  </pic:nvPicPr>
                  <pic:blipFill>
                    <a:blip r:embed="rId12"/>
                    <a:stretch>
                      <a:fillRect/>
                    </a:stretch>
                  </pic:blipFill>
                  <pic:spPr>
                    <a:xfrm>
                      <a:off x="0" y="0"/>
                      <a:ext cx="5943600" cy="3584308"/>
                    </a:xfrm>
                    <a:prstGeom prst="rect">
                      <a:avLst/>
                    </a:prstGeom>
                  </pic:spPr>
                </pic:pic>
              </a:graphicData>
            </a:graphic>
          </wp:inline>
        </w:drawing>
      </w:r>
    </w:p>
    <w:p w14:paraId="4E08ABED" w14:textId="77777777" w:rsidR="00A9171B" w:rsidRDefault="00000000">
      <w:pPr>
        <w:spacing w:after="240"/>
        <w:jc w:val="center"/>
      </w:pPr>
      <w:r>
        <w:rPr>
          <w:rFonts w:ascii="Calibri" w:eastAsia="Calibri" w:hAnsi="Calibri"/>
          <w:i/>
          <w:color w:val="445566"/>
          <w:sz w:val="20"/>
        </w:rPr>
        <w:t>Figure 7. Isolation Forest, LSTM then XGBoost/HGB, RUL model, rules if artifacts fail to load.</w:t>
      </w:r>
    </w:p>
    <w:p w14:paraId="3DB877D8" w14:textId="77777777" w:rsidR="00A9171B" w:rsidRDefault="00000000">
      <w:pPr>
        <w:spacing w:after="160"/>
      </w:pPr>
      <w:r>
        <w:rPr>
          <w:rFonts w:ascii="Calibri" w:eastAsia="Calibri" w:hAnsi="Calibri"/>
          <w:i/>
          <w:color w:val="445566"/>
        </w:rPr>
        <w:t>Measured detection delta versus the rules scorer on replay clips lives in artifacts/models/detection_delta.json. Pump tabular ROC-AUC is high against a weak anonymized-channel rules baseline; compressor is about +20% versus a stronger rules baseline; motor snapshots after downsampling are too sparse for a 30% claim (and tabular AUC there is not a win). Do not quote a product-wide 30% improvement.</w:t>
      </w:r>
    </w:p>
    <w:p w14:paraId="68DA5DA7" w14:textId="77777777" w:rsidR="00A9171B" w:rsidRDefault="00000000">
      <w:pPr>
        <w:pStyle w:val="Heading2"/>
      </w:pPr>
      <w:r>
        <w:rPr>
          <w:rFonts w:ascii="Calibri" w:hAnsi="Calibri"/>
          <w:color w:val="0D6E7A"/>
        </w:rPr>
        <w:t>5.7 RAG diagnostics</w:t>
      </w:r>
    </w:p>
    <w:p w14:paraId="1C47B4C0" w14:textId="77777777" w:rsidR="00A9171B" w:rsidRDefault="00000000">
      <w:pPr>
        <w:spacing w:after="160"/>
      </w:pPr>
      <w:r>
        <w:rPr>
          <w:rFonts w:ascii="Calibri" w:eastAsia="Calibri" w:hAnsi="Calibri"/>
        </w:rPr>
        <w:t>POST /diagnostics/root-cause takes asset_id, a symptom summary, and optional alert ids. The service loads the latest prediction, maps dominant_signal onto a local issue playbook, retrieves about five knowledge chunks (OpenAI embeddings when OPENAI_API_KEY is set, otherwise TF-IDF over SQLite), then calls the OpenAI Responses API with a JSON schema at low temperature. If the key or the API is down, it extracts cause and action sentences from the chunks plus the playbook. Status reports openai_api_key_loaded as a boolean only — the key is never echoed. Index the corpus with python scripts/prepare_knowledge.py over knowledge/raw PDFs and knowledge/*.md guides.</w:t>
      </w:r>
    </w:p>
    <w:p w14:paraId="05EDDE81" w14:textId="77777777" w:rsidR="00A9171B" w:rsidRDefault="00000000">
      <w:pPr>
        <w:spacing w:before="160" w:after="40"/>
        <w:jc w:val="center"/>
      </w:pPr>
      <w:r>
        <w:rPr>
          <w:noProof/>
        </w:rPr>
        <w:lastRenderedPageBreak/>
        <w:drawing>
          <wp:inline distT="0" distB="0" distL="0" distR="0" wp14:anchorId="6FC789BD" wp14:editId="54FBFDC9">
            <wp:extent cx="5943600" cy="33120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rag.png"/>
                    <pic:cNvPicPr/>
                  </pic:nvPicPr>
                  <pic:blipFill>
                    <a:blip r:embed="rId13"/>
                    <a:stretch>
                      <a:fillRect/>
                    </a:stretch>
                  </pic:blipFill>
                  <pic:spPr>
                    <a:xfrm>
                      <a:off x="0" y="0"/>
                      <a:ext cx="5943600" cy="3312082"/>
                    </a:xfrm>
                    <a:prstGeom prst="rect">
                      <a:avLst/>
                    </a:prstGeom>
                  </pic:spPr>
                </pic:pic>
              </a:graphicData>
            </a:graphic>
          </wp:inline>
        </w:drawing>
      </w:r>
    </w:p>
    <w:p w14:paraId="117DA98C" w14:textId="77777777" w:rsidR="00A9171B" w:rsidRDefault="00000000">
      <w:pPr>
        <w:spacing w:after="240"/>
        <w:jc w:val="center"/>
      </w:pPr>
      <w:r>
        <w:rPr>
          <w:rFonts w:ascii="Calibri" w:eastAsia="Calibri" w:hAnsi="Calibri"/>
          <w:i/>
          <w:color w:val="445566"/>
          <w:sz w:val="20"/>
        </w:rPr>
        <w:t>Figure 8. RCA is request-driven. Retrieval and generation both have a local fallback.</w:t>
      </w:r>
    </w:p>
    <w:p w14:paraId="1CDE198E" w14:textId="77777777" w:rsidR="00A9171B" w:rsidRDefault="00000000">
      <w:pPr>
        <w:pStyle w:val="Heading2"/>
      </w:pPr>
      <w:r>
        <w:rPr>
          <w:rFonts w:ascii="Calibri" w:hAnsi="Calibri"/>
          <w:color w:val="0D6E7A"/>
        </w:rPr>
        <w:t>5.8 Auth: dashboard login is not ingest</w:t>
      </w:r>
    </w:p>
    <w:p w14:paraId="0F87312F" w14:textId="77777777" w:rsidR="00A9171B" w:rsidRDefault="00000000">
      <w:pPr>
        <w:pStyle w:val="ListBullet"/>
        <w:spacing w:after="60"/>
      </w:pPr>
      <w:r>
        <w:rPr>
          <w:rFonts w:ascii="Calibri" w:hAnsi="Calibri"/>
        </w:rPr>
        <w:t>People: POST /auth/login returns a JWT. Subsequent console calls send Authorization: Bearer. Demo admin is seeded in SQLite (see README / .env.example).</w:t>
      </w:r>
    </w:p>
    <w:p w14:paraId="50768E52" w14:textId="77777777" w:rsidR="00A9171B" w:rsidRDefault="00000000">
      <w:pPr>
        <w:pStyle w:val="ListBullet"/>
        <w:spacing w:after="60"/>
      </w:pPr>
      <w:r>
        <w:rPr>
          <w:rFonts w:ascii="Calibri" w:hAnsi="Calibri"/>
        </w:rPr>
        <w:t>Machines: X-Ingest-Key on ingest routes when AURAVANCE_INGEST_API_KEY is set. Unset keeps ingest open for local development.</w:t>
      </w:r>
    </w:p>
    <w:p w14:paraId="6F3ECD1B" w14:textId="77777777" w:rsidR="00A9171B" w:rsidRDefault="00000000">
      <w:pPr>
        <w:pStyle w:val="ListBullet"/>
        <w:spacing w:after="60"/>
      </w:pPr>
      <w:r>
        <w:rPr>
          <w:rFonts w:ascii="Calibri" w:hAnsi="Calibri"/>
        </w:rPr>
        <w:t>A dashboard JWT cannot replace the ingest key, and the ingest key cannot log into the console.</w:t>
      </w:r>
    </w:p>
    <w:p w14:paraId="574F8589" w14:textId="77777777" w:rsidR="00A9171B" w:rsidRDefault="00000000">
      <w:pPr>
        <w:pStyle w:val="Heading2"/>
      </w:pPr>
      <w:r>
        <w:rPr>
          <w:rFonts w:ascii="Calibri" w:hAnsi="Calibri"/>
          <w:color w:val="0D6E7A"/>
        </w:rPr>
        <w:t>5.9 Contracts the frontend depends on</w:t>
      </w:r>
    </w:p>
    <w:p w14:paraId="20C2B502" w14:textId="77777777" w:rsidR="00A9171B" w:rsidRDefault="00000000">
      <w:pPr>
        <w:spacing w:after="160"/>
      </w:pPr>
      <w:r>
        <w:rPr>
          <w:rFonts w:ascii="Calibri" w:eastAsia="Calibri" w:hAnsi="Calibri"/>
        </w:rPr>
        <w:t>Additive fields are acceptable. Renaming or removing these requires a lockstep change in auravance-frontend.</w:t>
      </w:r>
    </w:p>
    <w:tbl>
      <w:tblPr>
        <w:tblStyle w:val="TableGrid"/>
        <w:tblW w:w="0" w:type="auto"/>
        <w:tblLook w:val="04A0" w:firstRow="1" w:lastRow="0" w:firstColumn="1" w:lastColumn="0" w:noHBand="0" w:noVBand="1"/>
      </w:tblPr>
      <w:tblGrid>
        <w:gridCol w:w="4680"/>
        <w:gridCol w:w="4680"/>
      </w:tblGrid>
      <w:tr w:rsidR="00A9171B" w14:paraId="05A29F24" w14:textId="77777777">
        <w:tc>
          <w:tcPr>
            <w:tcW w:w="4680" w:type="dxa"/>
          </w:tcPr>
          <w:p w14:paraId="68A6D834" w14:textId="77777777" w:rsidR="00A9171B" w:rsidRDefault="00000000">
            <w:r>
              <w:rPr>
                <w:rFonts w:ascii="Calibri" w:eastAsia="Calibri" w:hAnsi="Calibri"/>
                <w:b/>
                <w:color w:val="0B2E4A"/>
                <w:sz w:val="20"/>
              </w:rPr>
              <w:t>Contract</w:t>
            </w:r>
          </w:p>
        </w:tc>
        <w:tc>
          <w:tcPr>
            <w:tcW w:w="4680" w:type="dxa"/>
          </w:tcPr>
          <w:p w14:paraId="63C131DC" w14:textId="77777777" w:rsidR="00A9171B" w:rsidRDefault="00000000">
            <w:r>
              <w:rPr>
                <w:rFonts w:ascii="Calibri" w:eastAsia="Calibri" w:hAnsi="Calibri"/>
                <w:b/>
                <w:color w:val="0B2E4A"/>
                <w:sz w:val="20"/>
              </w:rPr>
              <w:t>Must stay stable</w:t>
            </w:r>
          </w:p>
        </w:tc>
      </w:tr>
      <w:tr w:rsidR="00A9171B" w14:paraId="0D993E6D" w14:textId="77777777">
        <w:tc>
          <w:tcPr>
            <w:tcW w:w="4680" w:type="dxa"/>
          </w:tcPr>
          <w:p w14:paraId="4ABFCFDD" w14:textId="77777777" w:rsidR="00A9171B" w:rsidRDefault="00000000">
            <w:r>
              <w:rPr>
                <w:rFonts w:ascii="Calibri" w:eastAsia="Calibri" w:hAnsi="Calibri"/>
                <w:sz w:val="20"/>
              </w:rPr>
              <w:t>Telemetry ingest</w:t>
            </w:r>
          </w:p>
        </w:tc>
        <w:tc>
          <w:tcPr>
            <w:tcW w:w="4680" w:type="dxa"/>
          </w:tcPr>
          <w:p w14:paraId="3B963C6F" w14:textId="77777777" w:rsidR="00A9171B" w:rsidRDefault="00000000">
            <w:r>
              <w:rPr>
                <w:rFonts w:ascii="Calibri" w:eastAsia="Calibri" w:hAnsi="Calibri"/>
                <w:sz w:val="20"/>
              </w:rPr>
              <w:t>Four metric keys; source_context preserved on replay</w:t>
            </w:r>
          </w:p>
        </w:tc>
      </w:tr>
      <w:tr w:rsidR="00A9171B" w14:paraId="2069BA10" w14:textId="77777777">
        <w:tc>
          <w:tcPr>
            <w:tcW w:w="4680" w:type="dxa"/>
          </w:tcPr>
          <w:p w14:paraId="4AFC95BE" w14:textId="77777777" w:rsidR="00A9171B" w:rsidRDefault="00000000">
            <w:r>
              <w:rPr>
                <w:rFonts w:ascii="Calibri" w:eastAsia="Calibri" w:hAnsi="Calibri"/>
                <w:sz w:val="20"/>
              </w:rPr>
              <w:t>Prediction latest</w:t>
            </w:r>
          </w:p>
        </w:tc>
        <w:tc>
          <w:tcPr>
            <w:tcW w:w="4680" w:type="dxa"/>
          </w:tcPr>
          <w:p w14:paraId="57097210" w14:textId="77777777" w:rsidR="00A9171B" w:rsidRDefault="00000000">
            <w:r>
              <w:rPr>
                <w:rFonts w:ascii="Calibri" w:eastAsia="Calibri" w:hAnsi="Calibri"/>
                <w:sz w:val="20"/>
              </w:rPr>
              <w:t>anomaly_score/label, failure_probability_72h, estimated_rul_hours, dominant_signal, model versions</w:t>
            </w:r>
          </w:p>
        </w:tc>
      </w:tr>
      <w:tr w:rsidR="00A9171B" w14:paraId="7FB5A044" w14:textId="77777777">
        <w:tc>
          <w:tcPr>
            <w:tcW w:w="4680" w:type="dxa"/>
          </w:tcPr>
          <w:p w14:paraId="1313C105" w14:textId="77777777" w:rsidR="00A9171B" w:rsidRDefault="00000000">
            <w:r>
              <w:rPr>
                <w:rFonts w:ascii="Calibri" w:eastAsia="Calibri" w:hAnsi="Calibri"/>
                <w:sz w:val="20"/>
              </w:rPr>
              <w:t>RAG root-cause</w:t>
            </w:r>
          </w:p>
        </w:tc>
        <w:tc>
          <w:tcPr>
            <w:tcW w:w="4680" w:type="dxa"/>
          </w:tcPr>
          <w:p w14:paraId="77E0A20C" w14:textId="77777777" w:rsidR="00A9171B" w:rsidRDefault="00000000">
            <w:r>
              <w:rPr>
                <w:rFonts w:ascii="Calibri" w:eastAsia="Calibri" w:hAnsi="Calibri"/>
                <w:sz w:val="20"/>
              </w:rPr>
              <w:t>likely_causes, recommended_actions, grounded_summary, evidence_snippets, generation_mode</w:t>
            </w:r>
          </w:p>
        </w:tc>
      </w:tr>
      <w:tr w:rsidR="00A9171B" w14:paraId="20C8F538" w14:textId="77777777">
        <w:tc>
          <w:tcPr>
            <w:tcW w:w="4680" w:type="dxa"/>
          </w:tcPr>
          <w:p w14:paraId="75D23EEB" w14:textId="77777777" w:rsidR="00A9171B" w:rsidRDefault="00000000">
            <w:r>
              <w:rPr>
                <w:rFonts w:ascii="Calibri" w:eastAsia="Calibri" w:hAnsi="Calibri"/>
                <w:sz w:val="20"/>
              </w:rPr>
              <w:t>Auth</w:t>
            </w:r>
          </w:p>
        </w:tc>
        <w:tc>
          <w:tcPr>
            <w:tcW w:w="4680" w:type="dxa"/>
          </w:tcPr>
          <w:p w14:paraId="1DC4C512" w14:textId="77777777" w:rsidR="00A9171B" w:rsidRDefault="00000000">
            <w:r>
              <w:rPr>
                <w:rFonts w:ascii="Calibri" w:eastAsia="Calibri" w:hAnsi="Calibri"/>
                <w:sz w:val="20"/>
              </w:rPr>
              <w:t>POST /auth/login → access_token; Bearer thereafter</w:t>
            </w:r>
          </w:p>
        </w:tc>
      </w:tr>
    </w:tbl>
    <w:p w14:paraId="5874293A" w14:textId="77777777" w:rsidR="00A9171B" w:rsidRDefault="00A9171B"/>
    <w:p w14:paraId="7B5E85A3" w14:textId="77777777" w:rsidR="00A9171B" w:rsidRDefault="00000000">
      <w:pPr>
        <w:pStyle w:val="Heading1"/>
      </w:pPr>
      <w:r>
        <w:rPr>
          <w:rFonts w:ascii="Calibri" w:hAnsi="Calibri"/>
          <w:color w:val="0B2E4A"/>
        </w:rPr>
        <w:t>6. Demo plant vs a real plant</w:t>
      </w:r>
    </w:p>
    <w:p w14:paraId="7439A9CF" w14:textId="77777777" w:rsidR="00A9171B" w:rsidRDefault="00000000">
      <w:pPr>
        <w:spacing w:after="160"/>
      </w:pPr>
      <w:r>
        <w:rPr>
          <w:rFonts w:ascii="Calibri" w:eastAsia="Calibri" w:hAnsi="Calibri"/>
        </w:rPr>
        <w:t>A real plant would publish from PLCs and IoT gateways into an MQTT cluster, land time-series in TimescaleDB, and keep RAG vectors in pgvector. This repo’s demo substitutes replay of public run-to-</w:t>
      </w:r>
      <w:r>
        <w:rPr>
          <w:rFonts w:ascii="Calibri" w:eastAsia="Calibri" w:hAnsi="Calibri"/>
        </w:rPr>
        <w:lastRenderedPageBreak/>
        <w:t>failure datasets so the scoring path, alerts, and dashboard can be exercised without factory hardware. Each registered asset gets the dataset that matches its type; assets that share a dataset start at offset positions so the plant is not all “healthy” or all “failed” at once. Timestamps on the wire are “now”; the original time and ground truth travel in source_context.</w:t>
      </w:r>
    </w:p>
    <w:p w14:paraId="6334641B" w14:textId="77777777" w:rsidR="00A9171B" w:rsidRDefault="00000000">
      <w:pPr>
        <w:spacing w:after="160"/>
      </w:pPr>
      <w:r>
        <w:rPr>
          <w:rFonts w:ascii="Calibri" w:eastAsia="Calibri" w:hAnsi="Calibri"/>
        </w:rPr>
        <w:t>That substitution is why MQTT in this tree is an extra local producer, not proof of 1M+ records/day. High-volume ETL is still offline scripts (prepare_datasets.py, prepare_metropt.py, prepare_ims.py, build_replay_dataset.py) plus SQLite inserts.</w:t>
      </w:r>
    </w:p>
    <w:p w14:paraId="6BF14E07" w14:textId="77777777" w:rsidR="00A9171B" w:rsidRDefault="00000000">
      <w:pPr>
        <w:pStyle w:val="Heading1"/>
      </w:pPr>
      <w:r>
        <w:rPr>
          <w:rFonts w:ascii="Calibri" w:hAnsi="Calibri"/>
          <w:color w:val="0B2E4A"/>
        </w:rPr>
        <w:t>7. Deploy shape (demo, not production HA)</w:t>
      </w:r>
    </w:p>
    <w:p w14:paraId="234B43CD" w14:textId="77777777" w:rsidR="00A9171B" w:rsidRDefault="00000000">
      <w:pPr>
        <w:spacing w:after="160"/>
      </w:pPr>
      <w:r>
        <w:rPr>
          <w:rFonts w:ascii="Calibri" w:eastAsia="Calibri" w:hAnsi="Calibri"/>
        </w:rPr>
        <w:t>Docker: python:3.11-slim, pip install -e ., uvicorn on $PORT. The image does not include the optional torch extra or a durable data/ volume. Terraform under terraform/ creates Artifact Registry, Secret Manager (openai-api-key), Cloud Run v2 (min 0, max 2, 1 vCPU / 512Mi), and a Firebase Hosting site resource. You still build and push the image, set VITE_API_BASE_URL, npm run build, and firebase deploy. Health check {backend_url}/api/v1/health. terraform.tfvars stays gitignored. This layout is a free-tier portfolio deploy: no Cloud SQL, no MQTT broker, no Redis, no CI.</w:t>
      </w:r>
    </w:p>
    <w:p w14:paraId="1974E09F" w14:textId="77777777" w:rsidR="00A9171B" w:rsidRDefault="00000000">
      <w:pPr>
        <w:spacing w:before="160" w:after="40"/>
        <w:jc w:val="center"/>
      </w:pPr>
      <w:r>
        <w:rPr>
          <w:noProof/>
        </w:rPr>
        <w:drawing>
          <wp:inline distT="0" distB="0" distL="0" distR="0" wp14:anchorId="6243F809" wp14:editId="648F6050">
            <wp:extent cx="5943600" cy="3675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deploy.png"/>
                    <pic:cNvPicPr/>
                  </pic:nvPicPr>
                  <pic:blipFill>
                    <a:blip r:embed="rId14"/>
                    <a:stretch>
                      <a:fillRect/>
                    </a:stretch>
                  </pic:blipFill>
                  <pic:spPr>
                    <a:xfrm>
                      <a:off x="0" y="0"/>
                      <a:ext cx="5943600" cy="3675050"/>
                    </a:xfrm>
                    <a:prstGeom prst="rect">
                      <a:avLst/>
                    </a:prstGeom>
                  </pic:spPr>
                </pic:pic>
              </a:graphicData>
            </a:graphic>
          </wp:inline>
        </w:drawing>
      </w:r>
    </w:p>
    <w:p w14:paraId="33DA02BD" w14:textId="77777777" w:rsidR="00A9171B" w:rsidRDefault="00000000">
      <w:pPr>
        <w:spacing w:after="240"/>
        <w:jc w:val="center"/>
      </w:pPr>
      <w:r>
        <w:rPr>
          <w:rFonts w:ascii="Calibri" w:eastAsia="Calibri" w:hAnsi="Calibri"/>
          <w:i/>
          <w:color w:val="445566"/>
          <w:sz w:val="20"/>
        </w:rPr>
        <w:t>Figure 9. Docker image to Artifact Registry to Cloud Run; SPA on Firebase Hosting.</w:t>
      </w:r>
    </w:p>
    <w:p w14:paraId="4DA7D15E" w14:textId="77777777" w:rsidR="00A9171B" w:rsidRDefault="00000000">
      <w:pPr>
        <w:pStyle w:val="Heading1"/>
      </w:pPr>
      <w:r>
        <w:rPr>
          <w:rFonts w:ascii="Calibri" w:hAnsi="Calibri"/>
          <w:color w:val="0B2E4A"/>
        </w:rPr>
        <w:lastRenderedPageBreak/>
        <w:t>8. Implemented today versus production target</w:t>
      </w:r>
    </w:p>
    <w:p w14:paraId="3A17F2A4" w14:textId="77777777" w:rsidR="00A9171B" w:rsidRDefault="00000000">
      <w:pPr>
        <w:spacing w:before="160" w:after="40"/>
        <w:jc w:val="center"/>
      </w:pPr>
      <w:r>
        <w:rPr>
          <w:noProof/>
        </w:rPr>
        <w:drawing>
          <wp:inline distT="0" distB="0" distL="0" distR="0" wp14:anchorId="6B6EBE3E" wp14:editId="128540EB">
            <wp:extent cx="5943600" cy="370916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current-vs-target.png"/>
                    <pic:cNvPicPr/>
                  </pic:nvPicPr>
                  <pic:blipFill>
                    <a:blip r:embed="rId15"/>
                    <a:stretch>
                      <a:fillRect/>
                    </a:stretch>
                  </pic:blipFill>
                  <pic:spPr>
                    <a:xfrm>
                      <a:off x="0" y="0"/>
                      <a:ext cx="5943600" cy="3709164"/>
                    </a:xfrm>
                    <a:prstGeom prst="rect">
                      <a:avLst/>
                    </a:prstGeom>
                  </pic:spPr>
                </pic:pic>
              </a:graphicData>
            </a:graphic>
          </wp:inline>
        </w:drawing>
      </w:r>
    </w:p>
    <w:p w14:paraId="43C46235" w14:textId="77777777" w:rsidR="00A9171B" w:rsidRDefault="00000000">
      <w:pPr>
        <w:spacing w:after="240"/>
        <w:jc w:val="center"/>
      </w:pPr>
      <w:r>
        <w:rPr>
          <w:rFonts w:ascii="Calibri" w:eastAsia="Calibri" w:hAnsi="Calibri"/>
          <w:i/>
          <w:color w:val="445566"/>
          <w:sz w:val="20"/>
        </w:rPr>
        <w:t>Figure 10. Solid boxes are in these repos. Dashed boxes remain the documented target.</w:t>
      </w:r>
    </w:p>
    <w:tbl>
      <w:tblPr>
        <w:tblStyle w:val="TableGrid"/>
        <w:tblW w:w="0" w:type="auto"/>
        <w:tblLook w:val="04A0" w:firstRow="1" w:lastRow="0" w:firstColumn="1" w:lastColumn="0" w:noHBand="0" w:noVBand="1"/>
      </w:tblPr>
      <w:tblGrid>
        <w:gridCol w:w="3120"/>
        <w:gridCol w:w="3120"/>
        <w:gridCol w:w="3120"/>
      </w:tblGrid>
      <w:tr w:rsidR="00A9171B" w14:paraId="5824DF30" w14:textId="77777777">
        <w:tc>
          <w:tcPr>
            <w:tcW w:w="3120" w:type="dxa"/>
          </w:tcPr>
          <w:p w14:paraId="5FF862EB" w14:textId="77777777" w:rsidR="00A9171B" w:rsidRDefault="00000000">
            <w:r>
              <w:rPr>
                <w:rFonts w:ascii="Calibri" w:eastAsia="Calibri" w:hAnsi="Calibri"/>
                <w:b/>
                <w:color w:val="0B2E4A"/>
                <w:sz w:val="20"/>
              </w:rPr>
              <w:t>Need</w:t>
            </w:r>
          </w:p>
        </w:tc>
        <w:tc>
          <w:tcPr>
            <w:tcW w:w="3120" w:type="dxa"/>
          </w:tcPr>
          <w:p w14:paraId="56F7BF24" w14:textId="77777777" w:rsidR="00A9171B" w:rsidRDefault="00000000">
            <w:r>
              <w:rPr>
                <w:rFonts w:ascii="Calibri" w:eastAsia="Calibri" w:hAnsi="Calibri"/>
                <w:b/>
                <w:color w:val="0B2E4A"/>
                <w:sz w:val="20"/>
              </w:rPr>
              <w:t>In the repos today</w:t>
            </w:r>
          </w:p>
        </w:tc>
        <w:tc>
          <w:tcPr>
            <w:tcW w:w="3120" w:type="dxa"/>
          </w:tcPr>
          <w:p w14:paraId="796CA5E3" w14:textId="77777777" w:rsidR="00A9171B" w:rsidRDefault="00000000">
            <w:r>
              <w:rPr>
                <w:rFonts w:ascii="Calibri" w:eastAsia="Calibri" w:hAnsi="Calibri"/>
                <w:b/>
                <w:color w:val="0B2E4A"/>
                <w:sz w:val="20"/>
              </w:rPr>
              <w:t>Still a target</w:t>
            </w:r>
          </w:p>
        </w:tc>
      </w:tr>
      <w:tr w:rsidR="00A9171B" w14:paraId="470899CF" w14:textId="77777777">
        <w:tc>
          <w:tcPr>
            <w:tcW w:w="3120" w:type="dxa"/>
          </w:tcPr>
          <w:p w14:paraId="199319AB" w14:textId="77777777" w:rsidR="00A9171B" w:rsidRDefault="00000000">
            <w:r>
              <w:rPr>
                <w:rFonts w:ascii="Calibri" w:eastAsia="Calibri" w:hAnsi="Calibri"/>
                <w:sz w:val="20"/>
              </w:rPr>
              <w:t>Watch the plant</w:t>
            </w:r>
          </w:p>
        </w:tc>
        <w:tc>
          <w:tcPr>
            <w:tcW w:w="3120" w:type="dxa"/>
          </w:tcPr>
          <w:p w14:paraId="3B4C77CF" w14:textId="77777777" w:rsidR="00A9171B" w:rsidRDefault="00000000">
            <w:r>
              <w:rPr>
                <w:rFonts w:ascii="Calibri" w:eastAsia="Calibri" w:hAnsi="Calibri"/>
                <w:sz w:val="20"/>
              </w:rPr>
              <w:t>React console + FastAPI /api/v1</w:t>
            </w:r>
          </w:p>
        </w:tc>
        <w:tc>
          <w:tcPr>
            <w:tcW w:w="3120" w:type="dxa"/>
          </w:tcPr>
          <w:p w14:paraId="7F9D0CFF" w14:textId="77777777" w:rsidR="00A9171B" w:rsidRDefault="00000000">
            <w:r>
              <w:rPr>
                <w:rFonts w:ascii="Calibri" w:eastAsia="Calibri" w:hAnsi="Calibri"/>
                <w:sz w:val="20"/>
              </w:rPr>
              <w:t>Hardened auth, tenancy, push (WebSocket/SSE)</w:t>
            </w:r>
          </w:p>
        </w:tc>
      </w:tr>
      <w:tr w:rsidR="00A9171B" w14:paraId="6836EE8A" w14:textId="77777777">
        <w:tc>
          <w:tcPr>
            <w:tcW w:w="3120" w:type="dxa"/>
          </w:tcPr>
          <w:p w14:paraId="300167C0" w14:textId="77777777" w:rsidR="00A9171B" w:rsidRDefault="00000000">
            <w:r>
              <w:rPr>
                <w:rFonts w:ascii="Calibri" w:eastAsia="Calibri" w:hAnsi="Calibri"/>
                <w:sz w:val="20"/>
              </w:rPr>
              <w:t>Get data in</w:t>
            </w:r>
          </w:p>
        </w:tc>
        <w:tc>
          <w:tcPr>
            <w:tcW w:w="3120" w:type="dxa"/>
          </w:tcPr>
          <w:p w14:paraId="40F60A84" w14:textId="77777777" w:rsidR="00A9171B" w:rsidRDefault="00000000">
            <w:r>
              <w:rPr>
                <w:rFonts w:ascii="Calibri" w:eastAsia="Calibri" w:hAnsi="Calibri"/>
                <w:sz w:val="20"/>
              </w:rPr>
              <w:t>REST ingest + local MQTT subscriber / embedded broker</w:t>
            </w:r>
          </w:p>
        </w:tc>
        <w:tc>
          <w:tcPr>
            <w:tcW w:w="3120" w:type="dxa"/>
          </w:tcPr>
          <w:p w14:paraId="39FE34A8" w14:textId="77777777" w:rsidR="00A9171B" w:rsidRDefault="00000000">
            <w:r>
              <w:rPr>
                <w:rFonts w:ascii="Calibri" w:eastAsia="Calibri" w:hAnsi="Calibri"/>
                <w:sz w:val="20"/>
              </w:rPr>
              <w:t>External MQTT cluster, 1M+ records/day</w:t>
            </w:r>
          </w:p>
        </w:tc>
      </w:tr>
      <w:tr w:rsidR="00A9171B" w14:paraId="45D300D6" w14:textId="77777777">
        <w:tc>
          <w:tcPr>
            <w:tcW w:w="3120" w:type="dxa"/>
          </w:tcPr>
          <w:p w14:paraId="1E6A1859" w14:textId="77777777" w:rsidR="00A9171B" w:rsidRDefault="00000000">
            <w:r>
              <w:rPr>
                <w:rFonts w:ascii="Calibri" w:eastAsia="Calibri" w:hAnsi="Calibri"/>
                <w:sz w:val="20"/>
              </w:rPr>
              <w:t>Keep history</w:t>
            </w:r>
          </w:p>
        </w:tc>
        <w:tc>
          <w:tcPr>
            <w:tcW w:w="3120" w:type="dxa"/>
          </w:tcPr>
          <w:p w14:paraId="6734DD9B" w14:textId="77777777" w:rsidR="00A9171B" w:rsidRDefault="00000000">
            <w:r>
              <w:rPr>
                <w:rFonts w:ascii="Calibri" w:eastAsia="Calibri" w:hAnsi="Calibri"/>
                <w:sz w:val="20"/>
              </w:rPr>
              <w:t>SQLite WAL demo DB</w:t>
            </w:r>
          </w:p>
        </w:tc>
        <w:tc>
          <w:tcPr>
            <w:tcW w:w="3120" w:type="dxa"/>
          </w:tcPr>
          <w:p w14:paraId="722663E3" w14:textId="77777777" w:rsidR="00A9171B" w:rsidRDefault="00000000">
            <w:r>
              <w:rPr>
                <w:rFonts w:ascii="Calibri" w:eastAsia="Calibri" w:hAnsi="Calibri"/>
                <w:sz w:val="20"/>
              </w:rPr>
              <w:t>PostgreSQL + TimescaleDB</w:t>
            </w:r>
          </w:p>
        </w:tc>
      </w:tr>
      <w:tr w:rsidR="00A9171B" w14:paraId="210F9EC4" w14:textId="77777777">
        <w:tc>
          <w:tcPr>
            <w:tcW w:w="3120" w:type="dxa"/>
          </w:tcPr>
          <w:p w14:paraId="4AD3F7DE" w14:textId="77777777" w:rsidR="00A9171B" w:rsidRDefault="00000000">
            <w:r>
              <w:rPr>
                <w:rFonts w:ascii="Calibri" w:eastAsia="Calibri" w:hAnsi="Calibri"/>
                <w:sz w:val="20"/>
              </w:rPr>
              <w:t>Score risk</w:t>
            </w:r>
          </w:p>
        </w:tc>
        <w:tc>
          <w:tcPr>
            <w:tcW w:w="3120" w:type="dxa"/>
          </w:tcPr>
          <w:p w14:paraId="40D8EF97" w14:textId="77777777" w:rsidR="00A9171B" w:rsidRDefault="00000000">
            <w:r>
              <w:rPr>
                <w:rFonts w:ascii="Calibri" w:eastAsia="Calibri" w:hAnsi="Calibri"/>
                <w:sz w:val="20"/>
              </w:rPr>
              <w:t>Isolation Forest; XGBoost or HGB; LSTM beside tabular; rules fallback</w:t>
            </w:r>
          </w:p>
        </w:tc>
        <w:tc>
          <w:tcPr>
            <w:tcW w:w="3120" w:type="dxa"/>
          </w:tcPr>
          <w:p w14:paraId="5D6C5BEE" w14:textId="77777777" w:rsidR="00A9171B" w:rsidRDefault="00000000">
            <w:r>
              <w:rPr>
                <w:rFonts w:ascii="Calibri" w:eastAsia="Calibri" w:hAnsi="Calibri"/>
                <w:sz w:val="20"/>
              </w:rPr>
              <w:t>Same algorithms, production serving and monitoring</w:t>
            </w:r>
          </w:p>
        </w:tc>
      </w:tr>
      <w:tr w:rsidR="00A9171B" w14:paraId="209602C3" w14:textId="77777777">
        <w:tc>
          <w:tcPr>
            <w:tcW w:w="3120" w:type="dxa"/>
          </w:tcPr>
          <w:p w14:paraId="6F4A8EDB" w14:textId="77777777" w:rsidR="00A9171B" w:rsidRDefault="00000000">
            <w:r>
              <w:rPr>
                <w:rFonts w:ascii="Calibri" w:eastAsia="Calibri" w:hAnsi="Calibri"/>
                <w:sz w:val="20"/>
              </w:rPr>
              <w:t>Explain the fault</w:t>
            </w:r>
          </w:p>
        </w:tc>
        <w:tc>
          <w:tcPr>
            <w:tcW w:w="3120" w:type="dxa"/>
          </w:tcPr>
          <w:p w14:paraId="1A57569B" w14:textId="77777777" w:rsidR="00A9171B" w:rsidRDefault="00000000">
            <w:r>
              <w:rPr>
                <w:rFonts w:ascii="Calibri" w:eastAsia="Calibri" w:hAnsi="Calibri"/>
                <w:sz w:val="20"/>
              </w:rPr>
              <w:t>OpenAI or TF-IDF retrieval + playbook fallback</w:t>
            </w:r>
          </w:p>
        </w:tc>
        <w:tc>
          <w:tcPr>
            <w:tcW w:w="3120" w:type="dxa"/>
          </w:tcPr>
          <w:p w14:paraId="23A23347" w14:textId="77777777" w:rsidR="00A9171B" w:rsidRDefault="00000000">
            <w:r>
              <w:rPr>
                <w:rFonts w:ascii="Calibri" w:eastAsia="Calibri" w:hAnsi="Calibri"/>
                <w:sz w:val="20"/>
              </w:rPr>
              <w:t>pgvector index, stronger evidence</w:t>
            </w:r>
          </w:p>
        </w:tc>
      </w:tr>
      <w:tr w:rsidR="00A9171B" w14:paraId="06363CBC" w14:textId="77777777">
        <w:tc>
          <w:tcPr>
            <w:tcW w:w="3120" w:type="dxa"/>
          </w:tcPr>
          <w:p w14:paraId="35F4AFC2" w14:textId="77777777" w:rsidR="00A9171B" w:rsidRDefault="00000000">
            <w:r>
              <w:rPr>
                <w:rFonts w:ascii="Calibri" w:eastAsia="Calibri" w:hAnsi="Calibri"/>
                <w:sz w:val="20"/>
              </w:rPr>
              <w:t>Prove 30% better detection</w:t>
            </w:r>
          </w:p>
        </w:tc>
        <w:tc>
          <w:tcPr>
            <w:tcW w:w="3120" w:type="dxa"/>
          </w:tcPr>
          <w:p w14:paraId="070772CE" w14:textId="77777777" w:rsidR="00A9171B" w:rsidRDefault="00000000">
            <w:r>
              <w:rPr>
                <w:rFonts w:ascii="Calibri" w:eastAsia="Calibri" w:hAnsi="Calibri"/>
                <w:sz w:val="20"/>
              </w:rPr>
              <w:t>evaluate_detection_delta.py vs rules; mixed by profile</w:t>
            </w:r>
          </w:p>
        </w:tc>
        <w:tc>
          <w:tcPr>
            <w:tcW w:w="3120" w:type="dxa"/>
          </w:tcPr>
          <w:p w14:paraId="43CC0DB2" w14:textId="77777777" w:rsidR="00A9171B" w:rsidRDefault="00000000">
            <w:r>
              <w:rPr>
                <w:rFonts w:ascii="Calibri" w:eastAsia="Calibri" w:hAnsi="Calibri"/>
                <w:sz w:val="20"/>
              </w:rPr>
              <w:t>A published, product-wide measured delta</w:t>
            </w:r>
          </w:p>
        </w:tc>
      </w:tr>
    </w:tbl>
    <w:p w14:paraId="69C4AE51" w14:textId="77777777" w:rsidR="00A9171B" w:rsidRDefault="00A9171B"/>
    <w:p w14:paraId="39605835" w14:textId="77777777" w:rsidR="00A9171B" w:rsidRDefault="00000000">
      <w:pPr>
        <w:pStyle w:val="Heading1"/>
      </w:pPr>
      <w:r>
        <w:rPr>
          <w:rFonts w:ascii="Calibri" w:hAnsi="Calibri"/>
          <w:color w:val="0B2E4A"/>
        </w:rPr>
        <w:t>9. How to see it run</w:t>
      </w:r>
    </w:p>
    <w:p w14:paraId="4024A99E" w14:textId="77777777" w:rsidR="00A9171B" w:rsidRDefault="00000000">
      <w:pPr>
        <w:spacing w:after="160"/>
      </w:pPr>
      <w:r>
        <w:rPr>
          <w:rFonts w:ascii="Calibri" w:eastAsia="Calibri" w:hAnsi="Calibri"/>
        </w:rPr>
        <w:t>From auravance-backend: create a Python 3.12 venv, pip install -e ".[sequence]", copy .env.example to .env, then uvicorn app.main:app --reload --host 127.0.0.1 --port 8000. From auravance-frontend: npm run dev (Vite :5173). Optionally python scripts/replay_telemetry.py to stream the demo plant. Open the console, sign in with the seeded demo admin, and use Monitoring then Root Cause Analysis. uvicorn --reload restarts the process and drops the embedded MQTT broker; REST replay is more reliable while developing. Tests: pytest tests/.</w:t>
      </w:r>
    </w:p>
    <w:p w14:paraId="598BED5C" w14:textId="77777777" w:rsidR="00A9171B" w:rsidRDefault="00000000">
      <w:pPr>
        <w:pStyle w:val="Heading1"/>
      </w:pPr>
      <w:r>
        <w:rPr>
          <w:rFonts w:ascii="Calibri" w:hAnsi="Calibri"/>
          <w:color w:val="0B2E4A"/>
        </w:rPr>
        <w:lastRenderedPageBreak/>
        <w:t>10. Related documents</w:t>
      </w:r>
    </w:p>
    <w:p w14:paraId="681DCFE4" w14:textId="77777777" w:rsidR="00A9171B" w:rsidRDefault="00000000">
      <w:pPr>
        <w:pStyle w:val="ListBullet"/>
        <w:spacing w:after="60"/>
      </w:pPr>
      <w:r>
        <w:rPr>
          <w:rFonts w:ascii="Calibri" w:hAnsi="Calibri"/>
        </w:rPr>
        <w:t>docs/Auravance-Architecture.docx — illustrated architecture (ingest, SQLite, scoring, RAG, Docker, Terraform)</w:t>
      </w:r>
    </w:p>
    <w:p w14:paraId="5ABD4621" w14:textId="77777777" w:rsidR="00A9171B" w:rsidRDefault="00000000">
      <w:pPr>
        <w:pStyle w:val="ListBullet"/>
        <w:spacing w:after="60"/>
      </w:pPr>
      <w:r>
        <w:rPr>
          <w:rFonts w:ascii="Calibri" w:hAnsi="Calibri"/>
        </w:rPr>
        <w:t>docs/demo-backend-architecture.md — local stack</w:t>
      </w:r>
    </w:p>
    <w:p w14:paraId="2A3833D6" w14:textId="77777777" w:rsidR="00A9171B" w:rsidRDefault="00000000">
      <w:pPr>
        <w:pStyle w:val="ListBullet"/>
        <w:spacing w:after="60"/>
      </w:pPr>
      <w:r>
        <w:rPr>
          <w:rFonts w:ascii="Calibri" w:hAnsi="Calibri"/>
        </w:rPr>
        <w:t>docs/backend-architecture.md — production target</w:t>
      </w:r>
    </w:p>
    <w:p w14:paraId="49295609" w14:textId="77777777" w:rsidR="00A9171B" w:rsidRDefault="00000000">
      <w:pPr>
        <w:pStyle w:val="ListBullet"/>
        <w:spacing w:after="60"/>
      </w:pPr>
      <w:r>
        <w:rPr>
          <w:rFonts w:ascii="Calibri" w:hAnsi="Calibri"/>
        </w:rPr>
        <w:t>README.md — run, train, replay</w:t>
      </w:r>
    </w:p>
    <w:p w14:paraId="51D66113" w14:textId="77777777" w:rsidR="00A9171B" w:rsidRDefault="00000000">
      <w:pPr>
        <w:pStyle w:val="ListBullet"/>
        <w:spacing w:after="60"/>
      </w:pPr>
      <w:r>
        <w:rPr>
          <w:rFonts w:ascii="Calibri" w:hAnsi="Calibri"/>
        </w:rPr>
        <w:t>auravance-frontend/README.md — Vite proxy and production API URL</w:t>
      </w:r>
    </w:p>
    <w:p w14:paraId="2856EC85" w14:textId="77777777" w:rsidR="00A9171B" w:rsidRDefault="00000000">
      <w:pPr>
        <w:spacing w:before="360"/>
        <w:rPr>
          <w:rFonts w:ascii="Calibri" w:eastAsia="Calibri" w:hAnsi="Calibri"/>
          <w:i/>
          <w:color w:val="445566"/>
          <w:sz w:val="20"/>
        </w:rPr>
      </w:pPr>
      <w:r>
        <w:rPr>
          <w:rFonts w:ascii="Calibri" w:eastAsia="Calibri" w:hAnsi="Calibri"/>
          <w:i/>
          <w:color w:val="445566"/>
          <w:sz w:val="20"/>
        </w:rPr>
        <w:t>End of document. Generated from the repository layout as of 22 October 2026.</w:t>
      </w:r>
    </w:p>
    <w:p w14:paraId="24AD0EC3" w14:textId="77777777" w:rsidR="00CD1058" w:rsidRDefault="00CD1058">
      <w:pPr>
        <w:spacing w:before="360"/>
        <w:rPr>
          <w:rFonts w:ascii="Calibri" w:eastAsia="Calibri" w:hAnsi="Calibri"/>
          <w:iCs/>
          <w:color w:val="445566"/>
          <w:sz w:val="20"/>
        </w:rPr>
      </w:pPr>
    </w:p>
    <w:p w14:paraId="34D3A09D" w14:textId="77777777" w:rsidR="00CD1058" w:rsidRDefault="00CD1058">
      <w:pPr>
        <w:spacing w:before="360"/>
        <w:rPr>
          <w:rFonts w:ascii="Calibri" w:eastAsia="Calibri" w:hAnsi="Calibri"/>
          <w:iCs/>
          <w:color w:val="445566"/>
          <w:sz w:val="20"/>
        </w:rPr>
      </w:pPr>
    </w:p>
    <w:p w14:paraId="74AEA5E4" w14:textId="77777777" w:rsidR="00CD1058" w:rsidRDefault="00CD1058">
      <w:pPr>
        <w:spacing w:before="360"/>
        <w:rPr>
          <w:rFonts w:ascii="Calibri" w:eastAsia="Calibri" w:hAnsi="Calibri"/>
          <w:iCs/>
          <w:color w:val="445566"/>
          <w:sz w:val="20"/>
        </w:rPr>
      </w:pPr>
    </w:p>
    <w:p w14:paraId="1FC8DB97" w14:textId="77777777" w:rsidR="00CD1058" w:rsidRDefault="00CD1058">
      <w:pPr>
        <w:spacing w:before="360"/>
        <w:rPr>
          <w:rFonts w:ascii="Calibri" w:eastAsia="Calibri" w:hAnsi="Calibri"/>
          <w:iCs/>
          <w:color w:val="445566"/>
          <w:sz w:val="20"/>
        </w:rPr>
      </w:pPr>
    </w:p>
    <w:p w14:paraId="5D984E33" w14:textId="77777777" w:rsidR="00CD1058" w:rsidRDefault="00CD1058">
      <w:pPr>
        <w:spacing w:before="360"/>
        <w:rPr>
          <w:rFonts w:ascii="Calibri" w:eastAsia="Calibri" w:hAnsi="Calibri"/>
          <w:iCs/>
          <w:color w:val="445566"/>
          <w:sz w:val="20"/>
        </w:rPr>
      </w:pPr>
    </w:p>
    <w:p w14:paraId="1C82EACA" w14:textId="77777777" w:rsidR="00CD1058" w:rsidRDefault="00CD1058">
      <w:pPr>
        <w:spacing w:before="360"/>
        <w:rPr>
          <w:rFonts w:ascii="Calibri" w:eastAsia="Calibri" w:hAnsi="Calibri"/>
          <w:iCs/>
          <w:color w:val="445566"/>
          <w:sz w:val="20"/>
        </w:rPr>
      </w:pPr>
    </w:p>
    <w:p w14:paraId="7AE3530E" w14:textId="77777777" w:rsidR="00CD1058" w:rsidRDefault="00CD1058">
      <w:pPr>
        <w:spacing w:before="360"/>
        <w:rPr>
          <w:rFonts w:ascii="Calibri" w:eastAsia="Calibri" w:hAnsi="Calibri"/>
          <w:iCs/>
          <w:color w:val="445566"/>
          <w:sz w:val="20"/>
        </w:rPr>
      </w:pPr>
    </w:p>
    <w:p w14:paraId="6A77AF5A" w14:textId="77777777" w:rsidR="00CD1058" w:rsidRDefault="00CD1058">
      <w:pPr>
        <w:spacing w:before="360"/>
        <w:rPr>
          <w:rFonts w:ascii="Calibri" w:eastAsia="Calibri" w:hAnsi="Calibri"/>
          <w:iCs/>
          <w:color w:val="445566"/>
          <w:sz w:val="20"/>
        </w:rPr>
      </w:pPr>
    </w:p>
    <w:p w14:paraId="65FD4C43" w14:textId="77777777" w:rsidR="00CD1058" w:rsidRDefault="00CD1058">
      <w:pPr>
        <w:spacing w:before="360"/>
        <w:rPr>
          <w:rFonts w:ascii="Calibri" w:eastAsia="Calibri" w:hAnsi="Calibri"/>
          <w:iCs/>
          <w:color w:val="445566"/>
          <w:sz w:val="20"/>
        </w:rPr>
      </w:pPr>
    </w:p>
    <w:p w14:paraId="22FF61F4" w14:textId="77777777" w:rsidR="00CD1058" w:rsidRDefault="00CD1058">
      <w:pPr>
        <w:spacing w:before="360"/>
        <w:rPr>
          <w:rFonts w:ascii="Calibri" w:eastAsia="Calibri" w:hAnsi="Calibri"/>
          <w:iCs/>
          <w:color w:val="445566"/>
          <w:sz w:val="20"/>
        </w:rPr>
      </w:pPr>
    </w:p>
    <w:p w14:paraId="30462C89" w14:textId="77777777" w:rsidR="00CD1058" w:rsidRDefault="00CD1058">
      <w:pPr>
        <w:spacing w:before="360"/>
        <w:rPr>
          <w:rFonts w:ascii="Calibri" w:eastAsia="Calibri" w:hAnsi="Calibri"/>
          <w:iCs/>
          <w:color w:val="445566"/>
          <w:sz w:val="20"/>
        </w:rPr>
      </w:pPr>
    </w:p>
    <w:p w14:paraId="74FCB2CE" w14:textId="77777777" w:rsidR="00CD1058" w:rsidRDefault="00CD1058">
      <w:pPr>
        <w:spacing w:before="360"/>
        <w:rPr>
          <w:rFonts w:ascii="Calibri" w:eastAsia="Calibri" w:hAnsi="Calibri"/>
          <w:iCs/>
          <w:color w:val="445566"/>
          <w:sz w:val="20"/>
        </w:rPr>
      </w:pPr>
    </w:p>
    <w:p w14:paraId="34549D1B" w14:textId="77777777" w:rsidR="00CD1058" w:rsidRDefault="00CD1058">
      <w:pPr>
        <w:spacing w:before="360"/>
        <w:rPr>
          <w:rFonts w:ascii="Calibri" w:eastAsia="Calibri" w:hAnsi="Calibri"/>
          <w:iCs/>
          <w:color w:val="445566"/>
          <w:sz w:val="20"/>
        </w:rPr>
      </w:pPr>
    </w:p>
    <w:p w14:paraId="2237D825" w14:textId="77777777" w:rsidR="00CD1058" w:rsidRDefault="00CD1058">
      <w:pPr>
        <w:spacing w:before="360"/>
        <w:rPr>
          <w:rFonts w:ascii="Calibri" w:eastAsia="Calibri" w:hAnsi="Calibri"/>
          <w:iCs/>
          <w:color w:val="445566"/>
          <w:sz w:val="20"/>
        </w:rPr>
      </w:pPr>
    </w:p>
    <w:p w14:paraId="68B96B7F" w14:textId="77777777" w:rsidR="00CD1058" w:rsidRDefault="00CD1058">
      <w:pPr>
        <w:spacing w:before="360"/>
        <w:rPr>
          <w:rFonts w:ascii="Calibri" w:eastAsia="Calibri" w:hAnsi="Calibri"/>
          <w:iCs/>
          <w:color w:val="445566"/>
          <w:sz w:val="20"/>
        </w:rPr>
      </w:pPr>
    </w:p>
    <w:p w14:paraId="245F2162" w14:textId="77777777" w:rsidR="00CD1058" w:rsidRDefault="00CD1058">
      <w:pPr>
        <w:spacing w:before="360"/>
        <w:rPr>
          <w:rFonts w:ascii="Calibri" w:eastAsia="Calibri" w:hAnsi="Calibri"/>
          <w:iCs/>
          <w:color w:val="445566"/>
          <w:sz w:val="20"/>
        </w:rPr>
      </w:pPr>
    </w:p>
    <w:p w14:paraId="10F06C7B" w14:textId="77777777" w:rsidR="00CD1058" w:rsidRPr="00CD1058" w:rsidRDefault="00CD1058" w:rsidP="00CD1058">
      <w:pPr>
        <w:spacing w:before="360"/>
        <w:rPr>
          <w:iCs/>
          <w:lang w:val="en-IN"/>
        </w:rPr>
      </w:pPr>
      <w:r w:rsidRPr="00CD1058">
        <w:rPr>
          <w:iCs/>
          <w:lang w:val="en-IN"/>
        </w:rPr>
        <w:lastRenderedPageBreak/>
        <w:t>MQTT here is </w:t>
      </w:r>
      <w:r w:rsidRPr="00CD1058">
        <w:rPr>
          <w:b/>
          <w:bCs/>
          <w:iCs/>
          <w:lang w:val="en-IN"/>
        </w:rPr>
        <w:t>another way to push the same four-channel telemetry into the API</w:t>
      </w:r>
      <w:r w:rsidRPr="00CD1058">
        <w:rPr>
          <w:iCs/>
          <w:lang w:val="en-IN"/>
        </w:rPr>
        <w:t>. It does not score, store, or talk to the dashboard. After a message is decoded, it calls the same </w:t>
      </w:r>
      <w:proofErr w:type="spellStart"/>
      <w:r w:rsidRPr="00CD1058">
        <w:rPr>
          <w:iCs/>
          <w:lang w:val="en-IN"/>
        </w:rPr>
        <w:t>telemetry_service.ingest</w:t>
      </w:r>
      <w:proofErr w:type="spellEnd"/>
      <w:r w:rsidRPr="00CD1058">
        <w:rPr>
          <w:iCs/>
          <w:lang w:val="en-IN"/>
        </w:rPr>
        <w:t>() that REST uses.</w:t>
      </w:r>
    </w:p>
    <w:p w14:paraId="727E5CA8" w14:textId="77777777" w:rsidR="00CD1058" w:rsidRPr="00CD1058" w:rsidRDefault="00CD1058" w:rsidP="00CD1058">
      <w:pPr>
        <w:spacing w:before="360"/>
        <w:rPr>
          <w:iCs/>
          <w:lang w:val="en-IN"/>
        </w:rPr>
      </w:pPr>
      <w:r w:rsidRPr="00CD1058">
        <w:rPr>
          <w:iCs/>
          <w:lang w:val="en-IN"/>
        </w:rPr>
        <w:t xml:space="preserve">REST is still the default for local replay. MQTT is the IoT-shaped producer so a plant sensor, gateway, or replay_telemetry.py --transport </w:t>
      </w:r>
      <w:proofErr w:type="spellStart"/>
      <w:r w:rsidRPr="00CD1058">
        <w:rPr>
          <w:iCs/>
          <w:lang w:val="en-IN"/>
        </w:rPr>
        <w:t>mqtt</w:t>
      </w:r>
      <w:proofErr w:type="spellEnd"/>
      <w:r w:rsidRPr="00CD1058">
        <w:rPr>
          <w:iCs/>
          <w:lang w:val="en-IN"/>
        </w:rPr>
        <w:t> can publish instead of POST /telemetry/ingest.</w:t>
      </w:r>
    </w:p>
    <w:p w14:paraId="74B59F26" w14:textId="77777777" w:rsidR="00CD1058" w:rsidRPr="00CD1058" w:rsidRDefault="00CD1058" w:rsidP="00CD1058">
      <w:pPr>
        <w:spacing w:before="360"/>
        <w:rPr>
          <w:iCs/>
          <w:lang w:val="en-IN"/>
        </w:rPr>
      </w:pPr>
      <w:r w:rsidRPr="00CD1058">
        <w:rPr>
          <w:iCs/>
          <w:lang w:val="en-IN"/>
        </w:rPr>
        <w:pict w14:anchorId="6DE7BA0A">
          <v:rect id="_x0000_i1049" style="width:0;height:1.5pt" o:hralign="center" o:hrstd="t" o:hr="t" fillcolor="#a0a0a0" stroked="f"/>
        </w:pict>
      </w:r>
    </w:p>
    <w:p w14:paraId="76A77A66" w14:textId="77777777" w:rsidR="00CD1058" w:rsidRPr="00CD1058" w:rsidRDefault="00CD1058" w:rsidP="00CD1058">
      <w:pPr>
        <w:spacing w:before="360"/>
        <w:rPr>
          <w:iCs/>
          <w:lang w:val="en-IN"/>
        </w:rPr>
      </w:pPr>
      <w:r w:rsidRPr="00CD1058">
        <w:rPr>
          <w:b/>
          <w:bCs/>
          <w:iCs/>
          <w:lang w:val="en-IN"/>
        </w:rPr>
        <w:t>Why it matters</w:t>
      </w:r>
    </w:p>
    <w:p w14:paraId="120F962A" w14:textId="77777777" w:rsidR="00CD1058" w:rsidRPr="00CD1058" w:rsidRDefault="00CD1058" w:rsidP="00CD1058">
      <w:pPr>
        <w:spacing w:before="360"/>
        <w:rPr>
          <w:iCs/>
          <w:lang w:val="en-IN"/>
        </w:rPr>
      </w:pPr>
      <w:r w:rsidRPr="00CD1058">
        <w:rPr>
          <w:iCs/>
          <w:lang w:val="en-IN"/>
        </w:rPr>
        <w:t>Industrial devices rarely speak HTTP well. They publish small messages to a </w:t>
      </w:r>
      <w:r w:rsidRPr="00CD1058">
        <w:rPr>
          <w:b/>
          <w:bCs/>
          <w:iCs/>
          <w:lang w:val="en-IN"/>
        </w:rPr>
        <w:t>broker</w:t>
      </w:r>
      <w:r w:rsidRPr="00CD1058">
        <w:rPr>
          <w:iCs/>
          <w:lang w:val="en-IN"/>
        </w:rPr>
        <w:t> on a </w:t>
      </w:r>
      <w:r w:rsidRPr="00CD1058">
        <w:rPr>
          <w:b/>
          <w:bCs/>
          <w:iCs/>
          <w:lang w:val="en-IN"/>
        </w:rPr>
        <w:t>topic</w:t>
      </w:r>
      <w:r w:rsidRPr="00CD1058">
        <w:rPr>
          <w:iCs/>
          <w:lang w:val="en-IN"/>
        </w:rPr>
        <w:t>, and many consumers can subscribe without the device knowing who is listening. That is the north-star ingest story: PLCs/gateways → MQTT → ingest → score → alerts.</w:t>
      </w:r>
    </w:p>
    <w:p w14:paraId="7B008D84" w14:textId="77777777" w:rsidR="00CD1058" w:rsidRPr="00CD1058" w:rsidRDefault="00CD1058" w:rsidP="00CD1058">
      <w:pPr>
        <w:spacing w:before="360"/>
        <w:rPr>
          <w:iCs/>
          <w:lang w:val="en-IN"/>
        </w:rPr>
      </w:pPr>
      <w:r w:rsidRPr="00CD1058">
        <w:rPr>
          <w:iCs/>
          <w:lang w:val="en-IN"/>
        </w:rPr>
        <w:t>In this repo that story is started, not finished: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9"/>
        <w:gridCol w:w="4657"/>
        <w:gridCol w:w="3704"/>
      </w:tblGrid>
      <w:tr w:rsidR="00CD1058" w:rsidRPr="00CD1058" w14:paraId="7CB30EC4" w14:textId="77777777">
        <w:trPr>
          <w:tblHeader/>
          <w:tblCellSpacing w:w="15" w:type="dxa"/>
        </w:trPr>
        <w:tc>
          <w:tcPr>
            <w:tcW w:w="0" w:type="auto"/>
            <w:noWrap/>
            <w:tcMar>
              <w:top w:w="90" w:type="dxa"/>
              <w:left w:w="150" w:type="dxa"/>
              <w:bottom w:w="90" w:type="dxa"/>
              <w:right w:w="150" w:type="dxa"/>
            </w:tcMar>
            <w:hideMark/>
          </w:tcPr>
          <w:p w14:paraId="5F41ED00" w14:textId="77777777" w:rsidR="00CD1058" w:rsidRPr="00CD1058" w:rsidRDefault="00CD1058" w:rsidP="00CD1058">
            <w:pPr>
              <w:spacing w:before="360"/>
              <w:rPr>
                <w:b/>
                <w:bCs/>
                <w:iCs/>
                <w:lang w:val="en-IN"/>
              </w:rPr>
            </w:pPr>
            <w:r w:rsidRPr="00CD1058">
              <w:rPr>
                <w:b/>
                <w:bCs/>
                <w:iCs/>
                <w:lang w:val="en-IN"/>
              </w:rPr>
              <w:t>Role</w:t>
            </w:r>
          </w:p>
        </w:tc>
        <w:tc>
          <w:tcPr>
            <w:tcW w:w="0" w:type="auto"/>
            <w:noWrap/>
            <w:tcMar>
              <w:top w:w="90" w:type="dxa"/>
              <w:left w:w="150" w:type="dxa"/>
              <w:bottom w:w="90" w:type="dxa"/>
              <w:right w:w="150" w:type="dxa"/>
            </w:tcMar>
            <w:hideMark/>
          </w:tcPr>
          <w:p w14:paraId="7F2DF023" w14:textId="77777777" w:rsidR="00CD1058" w:rsidRPr="00CD1058" w:rsidRDefault="00CD1058" w:rsidP="00CD1058">
            <w:pPr>
              <w:spacing w:before="360"/>
              <w:rPr>
                <w:b/>
                <w:bCs/>
                <w:iCs/>
                <w:lang w:val="en-IN"/>
              </w:rPr>
            </w:pPr>
            <w:r w:rsidRPr="00CD1058">
              <w:rPr>
                <w:b/>
                <w:bCs/>
                <w:iCs/>
                <w:lang w:val="en-IN"/>
              </w:rPr>
              <w:t>What this code does</w:t>
            </w:r>
          </w:p>
        </w:tc>
        <w:tc>
          <w:tcPr>
            <w:tcW w:w="0" w:type="auto"/>
            <w:noWrap/>
            <w:tcMar>
              <w:top w:w="90" w:type="dxa"/>
              <w:left w:w="150" w:type="dxa"/>
              <w:bottom w:w="90" w:type="dxa"/>
              <w:right w:w="150" w:type="dxa"/>
            </w:tcMar>
            <w:hideMark/>
          </w:tcPr>
          <w:p w14:paraId="2062786F" w14:textId="77777777" w:rsidR="00CD1058" w:rsidRPr="00CD1058" w:rsidRDefault="00CD1058" w:rsidP="00CD1058">
            <w:pPr>
              <w:spacing w:before="360"/>
              <w:rPr>
                <w:b/>
                <w:bCs/>
                <w:iCs/>
                <w:lang w:val="en-IN"/>
              </w:rPr>
            </w:pPr>
            <w:r w:rsidRPr="00CD1058">
              <w:rPr>
                <w:b/>
                <w:bCs/>
                <w:iCs/>
                <w:lang w:val="en-IN"/>
              </w:rPr>
              <w:t>What it is not</w:t>
            </w:r>
          </w:p>
        </w:tc>
      </w:tr>
      <w:tr w:rsidR="00CD1058" w:rsidRPr="00CD1058" w14:paraId="0537CC13" w14:textId="77777777">
        <w:trPr>
          <w:tblCellSpacing w:w="15" w:type="dxa"/>
        </w:trPr>
        <w:tc>
          <w:tcPr>
            <w:tcW w:w="0" w:type="auto"/>
            <w:tcMar>
              <w:top w:w="90" w:type="dxa"/>
              <w:left w:w="150" w:type="dxa"/>
              <w:bottom w:w="90" w:type="dxa"/>
              <w:right w:w="150" w:type="dxa"/>
            </w:tcMar>
            <w:hideMark/>
          </w:tcPr>
          <w:p w14:paraId="7C4A6A3D" w14:textId="77777777" w:rsidR="00CD1058" w:rsidRPr="00CD1058" w:rsidRDefault="00CD1058" w:rsidP="00CD1058">
            <w:pPr>
              <w:spacing w:before="360"/>
              <w:rPr>
                <w:iCs/>
                <w:lang w:val="en-IN"/>
              </w:rPr>
            </w:pPr>
            <w:r w:rsidRPr="00CD1058">
              <w:rPr>
                <w:iCs/>
                <w:lang w:val="en-IN"/>
              </w:rPr>
              <w:t>Transport</w:t>
            </w:r>
          </w:p>
        </w:tc>
        <w:tc>
          <w:tcPr>
            <w:tcW w:w="0" w:type="auto"/>
            <w:tcMar>
              <w:top w:w="90" w:type="dxa"/>
              <w:left w:w="150" w:type="dxa"/>
              <w:bottom w:w="90" w:type="dxa"/>
              <w:right w:w="150" w:type="dxa"/>
            </w:tcMar>
            <w:hideMark/>
          </w:tcPr>
          <w:p w14:paraId="4DDA9BDF" w14:textId="77777777" w:rsidR="00CD1058" w:rsidRPr="00CD1058" w:rsidRDefault="00CD1058" w:rsidP="00CD1058">
            <w:pPr>
              <w:spacing w:before="360"/>
              <w:rPr>
                <w:iCs/>
                <w:lang w:val="en-IN"/>
              </w:rPr>
            </w:pPr>
            <w:r w:rsidRPr="00CD1058">
              <w:rPr>
                <w:iCs/>
                <w:lang w:val="en-IN"/>
              </w:rPr>
              <w:t>Event-driven publish/subscribe for telemetry</w:t>
            </w:r>
          </w:p>
        </w:tc>
        <w:tc>
          <w:tcPr>
            <w:tcW w:w="0" w:type="auto"/>
            <w:tcMar>
              <w:top w:w="90" w:type="dxa"/>
              <w:left w:w="150" w:type="dxa"/>
              <w:bottom w:w="90" w:type="dxa"/>
              <w:right w:w="150" w:type="dxa"/>
            </w:tcMar>
            <w:hideMark/>
          </w:tcPr>
          <w:p w14:paraId="569AA1A3" w14:textId="77777777" w:rsidR="00CD1058" w:rsidRPr="00CD1058" w:rsidRDefault="00CD1058" w:rsidP="00CD1058">
            <w:pPr>
              <w:spacing w:before="360"/>
              <w:rPr>
                <w:iCs/>
                <w:lang w:val="en-IN"/>
              </w:rPr>
            </w:pPr>
            <w:r w:rsidRPr="00CD1058">
              <w:rPr>
                <w:iCs/>
                <w:lang w:val="en-IN"/>
              </w:rPr>
              <w:t>A 1M+/day plant pipeline</w:t>
            </w:r>
          </w:p>
        </w:tc>
      </w:tr>
      <w:tr w:rsidR="00CD1058" w:rsidRPr="00CD1058" w14:paraId="70B7049B" w14:textId="77777777">
        <w:trPr>
          <w:tblCellSpacing w:w="15" w:type="dxa"/>
        </w:trPr>
        <w:tc>
          <w:tcPr>
            <w:tcW w:w="0" w:type="auto"/>
            <w:tcMar>
              <w:top w:w="90" w:type="dxa"/>
              <w:left w:w="150" w:type="dxa"/>
              <w:bottom w:w="90" w:type="dxa"/>
              <w:right w:w="150" w:type="dxa"/>
            </w:tcMar>
            <w:hideMark/>
          </w:tcPr>
          <w:p w14:paraId="489CB0EB" w14:textId="77777777" w:rsidR="00CD1058" w:rsidRPr="00CD1058" w:rsidRDefault="00CD1058" w:rsidP="00CD1058">
            <w:pPr>
              <w:spacing w:before="360"/>
              <w:rPr>
                <w:iCs/>
                <w:lang w:val="en-IN"/>
              </w:rPr>
            </w:pPr>
            <w:r w:rsidRPr="00CD1058">
              <w:rPr>
                <w:iCs/>
                <w:lang w:val="en-IN"/>
              </w:rPr>
              <w:t>Broker</w:t>
            </w:r>
          </w:p>
        </w:tc>
        <w:tc>
          <w:tcPr>
            <w:tcW w:w="0" w:type="auto"/>
            <w:tcMar>
              <w:top w:w="90" w:type="dxa"/>
              <w:left w:w="150" w:type="dxa"/>
              <w:bottom w:w="90" w:type="dxa"/>
              <w:right w:w="150" w:type="dxa"/>
            </w:tcMar>
            <w:hideMark/>
          </w:tcPr>
          <w:p w14:paraId="3E3C142B" w14:textId="77777777" w:rsidR="00CD1058" w:rsidRPr="00CD1058" w:rsidRDefault="00CD1058" w:rsidP="00CD1058">
            <w:pPr>
              <w:spacing w:before="360"/>
              <w:rPr>
                <w:iCs/>
                <w:lang w:val="en-IN"/>
              </w:rPr>
            </w:pPr>
            <w:r w:rsidRPr="00CD1058">
              <w:rPr>
                <w:iCs/>
                <w:lang w:val="en-IN"/>
              </w:rPr>
              <w:t>In-process MQTT 3.1.1, QoS 0, default 127.0.0.1:1883</w:t>
            </w:r>
          </w:p>
        </w:tc>
        <w:tc>
          <w:tcPr>
            <w:tcW w:w="0" w:type="auto"/>
            <w:tcMar>
              <w:top w:w="90" w:type="dxa"/>
              <w:left w:w="150" w:type="dxa"/>
              <w:bottom w:w="90" w:type="dxa"/>
              <w:right w:w="150" w:type="dxa"/>
            </w:tcMar>
            <w:hideMark/>
          </w:tcPr>
          <w:p w14:paraId="21DE8592" w14:textId="77777777" w:rsidR="00CD1058" w:rsidRPr="00CD1058" w:rsidRDefault="00CD1058" w:rsidP="00CD1058">
            <w:pPr>
              <w:spacing w:before="360"/>
              <w:rPr>
                <w:iCs/>
                <w:lang w:val="en-IN"/>
              </w:rPr>
            </w:pPr>
            <w:proofErr w:type="spellStart"/>
            <w:r w:rsidRPr="00CD1058">
              <w:rPr>
                <w:iCs/>
                <w:lang w:val="en-IN"/>
              </w:rPr>
              <w:t>Mosquitto</w:t>
            </w:r>
            <w:proofErr w:type="spellEnd"/>
            <w:r w:rsidRPr="00CD1058">
              <w:rPr>
                <w:iCs/>
                <w:lang w:val="en-IN"/>
              </w:rPr>
              <w:t xml:space="preserve">, </w:t>
            </w:r>
            <w:proofErr w:type="spellStart"/>
            <w:r w:rsidRPr="00CD1058">
              <w:rPr>
                <w:iCs/>
                <w:lang w:val="en-IN"/>
              </w:rPr>
              <w:t>HiveMQ</w:t>
            </w:r>
            <w:proofErr w:type="spellEnd"/>
            <w:r w:rsidRPr="00CD1058">
              <w:rPr>
                <w:iCs/>
                <w:lang w:val="en-IN"/>
              </w:rPr>
              <w:t>, or Cloud IoT</w:t>
            </w:r>
          </w:p>
        </w:tc>
      </w:tr>
      <w:tr w:rsidR="00CD1058" w:rsidRPr="00CD1058" w14:paraId="3B81577D" w14:textId="77777777">
        <w:trPr>
          <w:tblCellSpacing w:w="15" w:type="dxa"/>
        </w:trPr>
        <w:tc>
          <w:tcPr>
            <w:tcW w:w="0" w:type="auto"/>
            <w:tcMar>
              <w:top w:w="90" w:type="dxa"/>
              <w:left w:w="150" w:type="dxa"/>
              <w:bottom w:w="90" w:type="dxa"/>
              <w:right w:w="150" w:type="dxa"/>
            </w:tcMar>
            <w:hideMark/>
          </w:tcPr>
          <w:p w14:paraId="3838B4F5" w14:textId="77777777" w:rsidR="00CD1058" w:rsidRPr="00CD1058" w:rsidRDefault="00CD1058" w:rsidP="00CD1058">
            <w:pPr>
              <w:spacing w:before="360"/>
              <w:rPr>
                <w:iCs/>
                <w:lang w:val="en-IN"/>
              </w:rPr>
            </w:pPr>
            <w:r w:rsidRPr="00CD1058">
              <w:rPr>
                <w:iCs/>
                <w:lang w:val="en-IN"/>
              </w:rPr>
              <w:t>Subscriber</w:t>
            </w:r>
          </w:p>
        </w:tc>
        <w:tc>
          <w:tcPr>
            <w:tcW w:w="0" w:type="auto"/>
            <w:tcMar>
              <w:top w:w="90" w:type="dxa"/>
              <w:left w:w="150" w:type="dxa"/>
              <w:bottom w:w="90" w:type="dxa"/>
              <w:right w:w="150" w:type="dxa"/>
            </w:tcMar>
            <w:hideMark/>
          </w:tcPr>
          <w:p w14:paraId="7282DE36" w14:textId="77777777" w:rsidR="00CD1058" w:rsidRPr="00CD1058" w:rsidRDefault="00CD1058" w:rsidP="00CD1058">
            <w:pPr>
              <w:spacing w:before="360"/>
              <w:rPr>
                <w:iCs/>
                <w:lang w:val="en-IN"/>
              </w:rPr>
            </w:pPr>
            <w:proofErr w:type="spellStart"/>
            <w:r w:rsidRPr="00CD1058">
              <w:rPr>
                <w:iCs/>
                <w:lang w:val="en-IN"/>
              </w:rPr>
              <w:t>FastAPI</w:t>
            </w:r>
            <w:proofErr w:type="spellEnd"/>
            <w:r w:rsidRPr="00CD1058">
              <w:rPr>
                <w:iCs/>
                <w:lang w:val="en-IN"/>
              </w:rPr>
              <w:t xml:space="preserve"> process, one client </w:t>
            </w:r>
            <w:proofErr w:type="spellStart"/>
            <w:r w:rsidRPr="00CD1058">
              <w:rPr>
                <w:iCs/>
                <w:lang w:val="en-IN"/>
              </w:rPr>
              <w:t>auravance</w:t>
            </w:r>
            <w:proofErr w:type="spellEnd"/>
            <w:r w:rsidRPr="00CD1058">
              <w:rPr>
                <w:iCs/>
                <w:lang w:val="en-IN"/>
              </w:rPr>
              <w:t>-ingest</w:t>
            </w:r>
          </w:p>
        </w:tc>
        <w:tc>
          <w:tcPr>
            <w:tcW w:w="0" w:type="auto"/>
            <w:tcMar>
              <w:top w:w="90" w:type="dxa"/>
              <w:left w:w="150" w:type="dxa"/>
              <w:bottom w:w="90" w:type="dxa"/>
              <w:right w:w="150" w:type="dxa"/>
            </w:tcMar>
            <w:hideMark/>
          </w:tcPr>
          <w:p w14:paraId="2193BB33" w14:textId="77777777" w:rsidR="00CD1058" w:rsidRPr="00CD1058" w:rsidRDefault="00CD1058" w:rsidP="00CD1058">
            <w:pPr>
              <w:spacing w:before="360"/>
              <w:rPr>
                <w:iCs/>
                <w:lang w:val="en-IN"/>
              </w:rPr>
            </w:pPr>
            <w:r w:rsidRPr="00CD1058">
              <w:rPr>
                <w:iCs/>
                <w:lang w:val="en-IN"/>
              </w:rPr>
              <w:t>A separate ingest microservice</w:t>
            </w:r>
          </w:p>
        </w:tc>
      </w:tr>
      <w:tr w:rsidR="00CD1058" w:rsidRPr="00CD1058" w14:paraId="634CA290" w14:textId="77777777">
        <w:trPr>
          <w:tblCellSpacing w:w="15" w:type="dxa"/>
        </w:trPr>
        <w:tc>
          <w:tcPr>
            <w:tcW w:w="0" w:type="auto"/>
            <w:tcMar>
              <w:top w:w="90" w:type="dxa"/>
              <w:left w:w="150" w:type="dxa"/>
              <w:bottom w:w="90" w:type="dxa"/>
              <w:right w:w="150" w:type="dxa"/>
            </w:tcMar>
            <w:hideMark/>
          </w:tcPr>
          <w:p w14:paraId="6C062695" w14:textId="77777777" w:rsidR="00CD1058" w:rsidRPr="00CD1058" w:rsidRDefault="00CD1058" w:rsidP="00CD1058">
            <w:pPr>
              <w:spacing w:before="360"/>
              <w:rPr>
                <w:iCs/>
                <w:lang w:val="en-IN"/>
              </w:rPr>
            </w:pPr>
            <w:r w:rsidRPr="00CD1058">
              <w:rPr>
                <w:iCs/>
                <w:lang w:val="en-IN"/>
              </w:rPr>
              <w:t>Reliability</w:t>
            </w:r>
          </w:p>
        </w:tc>
        <w:tc>
          <w:tcPr>
            <w:tcW w:w="0" w:type="auto"/>
            <w:tcMar>
              <w:top w:w="90" w:type="dxa"/>
              <w:left w:w="150" w:type="dxa"/>
              <w:bottom w:w="90" w:type="dxa"/>
              <w:right w:w="150" w:type="dxa"/>
            </w:tcMar>
            <w:hideMark/>
          </w:tcPr>
          <w:p w14:paraId="4303099B" w14:textId="77777777" w:rsidR="00CD1058" w:rsidRPr="00CD1058" w:rsidRDefault="00CD1058" w:rsidP="00CD1058">
            <w:pPr>
              <w:spacing w:before="360"/>
              <w:rPr>
                <w:iCs/>
                <w:lang w:val="en-IN"/>
              </w:rPr>
            </w:pPr>
            <w:r w:rsidRPr="00CD1058">
              <w:rPr>
                <w:iCs/>
                <w:lang w:val="en-IN"/>
              </w:rPr>
              <w:t>Best-effort QoS 0; REST still works if MQTT fails to start</w:t>
            </w:r>
          </w:p>
        </w:tc>
        <w:tc>
          <w:tcPr>
            <w:tcW w:w="0" w:type="auto"/>
            <w:tcMar>
              <w:top w:w="90" w:type="dxa"/>
              <w:left w:w="150" w:type="dxa"/>
              <w:bottom w:w="90" w:type="dxa"/>
              <w:right w:w="150" w:type="dxa"/>
            </w:tcMar>
            <w:hideMark/>
          </w:tcPr>
          <w:p w14:paraId="6694534D" w14:textId="77777777" w:rsidR="00CD1058" w:rsidRPr="00CD1058" w:rsidRDefault="00CD1058" w:rsidP="00CD1058">
            <w:pPr>
              <w:spacing w:before="360"/>
              <w:rPr>
                <w:iCs/>
                <w:lang w:val="en-IN"/>
              </w:rPr>
            </w:pPr>
            <w:r w:rsidRPr="00CD1058">
              <w:rPr>
                <w:iCs/>
                <w:lang w:val="en-IN"/>
              </w:rPr>
              <w:t>Durable queues, retained messages, QoS 1/2</w:t>
            </w:r>
          </w:p>
        </w:tc>
      </w:tr>
    </w:tbl>
    <w:p w14:paraId="0E05563E" w14:textId="77777777" w:rsidR="00CD1058" w:rsidRPr="00CD1058" w:rsidRDefault="00CD1058" w:rsidP="00CD1058">
      <w:pPr>
        <w:spacing w:before="360"/>
        <w:rPr>
          <w:iCs/>
          <w:lang w:val="en-IN"/>
        </w:rPr>
      </w:pPr>
      <w:r w:rsidRPr="00CD1058">
        <w:rPr>
          <w:iCs/>
          <w:lang w:val="en-IN"/>
        </w:rPr>
        <w:t>If MQTT is down, REST ingest, scoring, and the dashboard keep working. GET /</w:t>
      </w:r>
      <w:proofErr w:type="spellStart"/>
      <w:r w:rsidRPr="00CD1058">
        <w:rPr>
          <w:iCs/>
          <w:lang w:val="en-IN"/>
        </w:rPr>
        <w:t>api</w:t>
      </w:r>
      <w:proofErr w:type="spellEnd"/>
      <w:r w:rsidRPr="00CD1058">
        <w:rPr>
          <w:iCs/>
          <w:lang w:val="en-IN"/>
        </w:rPr>
        <w:t>/v1/telemetry/ingest/status reports that.</w:t>
      </w:r>
    </w:p>
    <w:p w14:paraId="7DCA3986" w14:textId="77777777" w:rsidR="00CD1058" w:rsidRPr="00CD1058" w:rsidRDefault="00CD1058" w:rsidP="00CD1058">
      <w:pPr>
        <w:spacing w:before="360"/>
        <w:rPr>
          <w:iCs/>
          <w:lang w:val="en-IN"/>
        </w:rPr>
      </w:pPr>
      <w:r w:rsidRPr="00CD1058">
        <w:rPr>
          <w:iCs/>
          <w:lang w:val="en-IN"/>
        </w:rPr>
        <w:pict w14:anchorId="6DD9053F">
          <v:rect id="_x0000_i1050" style="width:0;height:1.5pt" o:hralign="center" o:hrstd="t" o:hr="t" fillcolor="#a0a0a0" stroked="f"/>
        </w:pict>
      </w:r>
    </w:p>
    <w:p w14:paraId="520DC1F0" w14:textId="77777777" w:rsidR="00CD1058" w:rsidRPr="00CD1058" w:rsidRDefault="00CD1058" w:rsidP="00CD1058">
      <w:pPr>
        <w:spacing w:before="360"/>
        <w:rPr>
          <w:iCs/>
          <w:lang w:val="en-IN"/>
        </w:rPr>
      </w:pPr>
      <w:r w:rsidRPr="00CD1058">
        <w:rPr>
          <w:b/>
          <w:bCs/>
          <w:iCs/>
          <w:lang w:val="en-IN"/>
        </w:rPr>
        <w:lastRenderedPageBreak/>
        <w:t xml:space="preserve">How a reading </w:t>
      </w:r>
      <w:proofErr w:type="gramStart"/>
      <w:r w:rsidRPr="00CD1058">
        <w:rPr>
          <w:b/>
          <w:bCs/>
          <w:iCs/>
          <w:lang w:val="en-IN"/>
        </w:rPr>
        <w:t>flows</w:t>
      </w:r>
      <w:proofErr w:type="gramEnd"/>
    </w:p>
    <w:p w14:paraId="74D6028E" w14:textId="77777777" w:rsidR="00CD1058" w:rsidRPr="00CD1058" w:rsidRDefault="00CD1058" w:rsidP="00CD1058">
      <w:pPr>
        <w:spacing w:before="360"/>
        <w:rPr>
          <w:iCs/>
          <w:lang w:val="en-IN"/>
        </w:rPr>
      </w:pPr>
      <w:r w:rsidRPr="00CD1058">
        <w:rPr>
          <w:iCs/>
          <w:lang w:val="en-IN"/>
        </w:rPr>
        <w:t>replay / gateway</w:t>
      </w:r>
    </w:p>
    <w:p w14:paraId="512CF0C7" w14:textId="77777777" w:rsidR="00CD1058" w:rsidRPr="00CD1058" w:rsidRDefault="00CD1058" w:rsidP="00CD1058">
      <w:pPr>
        <w:spacing w:before="360"/>
        <w:rPr>
          <w:iCs/>
          <w:lang w:val="en-IN"/>
        </w:rPr>
      </w:pPr>
      <w:r w:rsidRPr="00CD1058">
        <w:rPr>
          <w:iCs/>
          <w:lang w:val="en-IN"/>
        </w:rPr>
        <w:t xml:space="preserve">    PUBLISH  plants/{plant}/lines/{line}/assets/{asset}/telemetry</w:t>
      </w:r>
    </w:p>
    <w:p w14:paraId="441DF169" w14:textId="77777777" w:rsidR="00CD1058" w:rsidRPr="00CD1058" w:rsidRDefault="00CD1058" w:rsidP="00CD1058">
      <w:pPr>
        <w:spacing w:before="360"/>
        <w:rPr>
          <w:iCs/>
          <w:lang w:val="en-IN"/>
        </w:rPr>
      </w:pPr>
      <w:r w:rsidRPr="00CD1058">
        <w:rPr>
          <w:iCs/>
          <w:lang w:val="en-IN"/>
        </w:rPr>
        <w:t xml:space="preserve">        ↓</w:t>
      </w:r>
    </w:p>
    <w:p w14:paraId="4BC3314B" w14:textId="77777777" w:rsidR="00CD1058" w:rsidRPr="00CD1058" w:rsidRDefault="00CD1058" w:rsidP="00CD1058">
      <w:pPr>
        <w:spacing w:before="360"/>
        <w:rPr>
          <w:iCs/>
          <w:lang w:val="en-IN"/>
        </w:rPr>
      </w:pPr>
      <w:r w:rsidRPr="00CD1058">
        <w:rPr>
          <w:iCs/>
          <w:lang w:val="en-IN"/>
        </w:rPr>
        <w:t>embedded broker (or an external one if you point env at it)</w:t>
      </w:r>
    </w:p>
    <w:p w14:paraId="1A46F685" w14:textId="77777777" w:rsidR="00CD1058" w:rsidRPr="00CD1058" w:rsidRDefault="00CD1058" w:rsidP="00CD1058">
      <w:pPr>
        <w:spacing w:before="360"/>
        <w:rPr>
          <w:iCs/>
          <w:lang w:val="en-IN"/>
        </w:rPr>
      </w:pPr>
      <w:r w:rsidRPr="00CD1058">
        <w:rPr>
          <w:iCs/>
          <w:lang w:val="en-IN"/>
        </w:rPr>
        <w:t xml:space="preserve">        ↓</w:t>
      </w:r>
    </w:p>
    <w:p w14:paraId="2F6C11DA" w14:textId="77777777" w:rsidR="00CD1058" w:rsidRPr="00CD1058" w:rsidRDefault="00CD1058" w:rsidP="00CD1058">
      <w:pPr>
        <w:spacing w:before="360"/>
        <w:rPr>
          <w:iCs/>
          <w:lang w:val="en-IN"/>
        </w:rPr>
      </w:pPr>
      <w:r w:rsidRPr="00CD1058">
        <w:rPr>
          <w:iCs/>
          <w:lang w:val="en-IN"/>
        </w:rPr>
        <w:t xml:space="preserve">paho subscriber in </w:t>
      </w:r>
      <w:proofErr w:type="spellStart"/>
      <w:r w:rsidRPr="00CD1058">
        <w:rPr>
          <w:iCs/>
          <w:lang w:val="en-IN"/>
        </w:rPr>
        <w:t>FastAPI</w:t>
      </w:r>
      <w:proofErr w:type="spellEnd"/>
      <w:r w:rsidRPr="00CD1058">
        <w:rPr>
          <w:iCs/>
          <w:lang w:val="en-IN"/>
        </w:rPr>
        <w:t xml:space="preserve">  (filter: plants/+/lines/+/assets/+/telemetry)</w:t>
      </w:r>
    </w:p>
    <w:p w14:paraId="5FF5A140" w14:textId="77777777" w:rsidR="00CD1058" w:rsidRPr="00CD1058" w:rsidRDefault="00CD1058" w:rsidP="00CD1058">
      <w:pPr>
        <w:spacing w:before="360"/>
        <w:rPr>
          <w:iCs/>
          <w:lang w:val="en-IN"/>
        </w:rPr>
      </w:pPr>
      <w:r w:rsidRPr="00CD1058">
        <w:rPr>
          <w:iCs/>
          <w:lang w:val="en-IN"/>
        </w:rPr>
        <w:t xml:space="preserve">        ↓</w:t>
      </w:r>
    </w:p>
    <w:p w14:paraId="6D37F1E8" w14:textId="77777777" w:rsidR="00CD1058" w:rsidRPr="00CD1058" w:rsidRDefault="00CD1058" w:rsidP="00CD1058">
      <w:pPr>
        <w:spacing w:before="360"/>
        <w:rPr>
          <w:iCs/>
          <w:lang w:val="en-IN"/>
        </w:rPr>
      </w:pPr>
      <w:r w:rsidRPr="00CD1058">
        <w:rPr>
          <w:iCs/>
          <w:lang w:val="en-IN"/>
        </w:rPr>
        <w:t xml:space="preserve">decode JSON → </w:t>
      </w:r>
      <w:proofErr w:type="spellStart"/>
      <w:r w:rsidRPr="00CD1058">
        <w:rPr>
          <w:iCs/>
          <w:lang w:val="en-IN"/>
        </w:rPr>
        <w:t>TelemetryIngestRequest</w:t>
      </w:r>
      <w:proofErr w:type="spellEnd"/>
      <w:r w:rsidRPr="00CD1058">
        <w:rPr>
          <w:iCs/>
          <w:lang w:val="en-IN"/>
        </w:rPr>
        <w:t xml:space="preserve">  (</w:t>
      </w:r>
      <w:proofErr w:type="spellStart"/>
      <w:r w:rsidRPr="00CD1058">
        <w:rPr>
          <w:iCs/>
          <w:lang w:val="en-IN"/>
        </w:rPr>
        <w:t>asset_id</w:t>
      </w:r>
      <w:proofErr w:type="spellEnd"/>
      <w:r w:rsidRPr="00CD1058">
        <w:rPr>
          <w:iCs/>
          <w:lang w:val="en-IN"/>
        </w:rPr>
        <w:t xml:space="preserve"> from the topic)</w:t>
      </w:r>
    </w:p>
    <w:p w14:paraId="1648536F" w14:textId="77777777" w:rsidR="00CD1058" w:rsidRPr="00CD1058" w:rsidRDefault="00CD1058" w:rsidP="00CD1058">
      <w:pPr>
        <w:spacing w:before="360"/>
        <w:rPr>
          <w:iCs/>
          <w:lang w:val="en-IN"/>
        </w:rPr>
      </w:pPr>
      <w:r w:rsidRPr="00CD1058">
        <w:rPr>
          <w:iCs/>
          <w:lang w:val="en-IN"/>
        </w:rPr>
        <w:t xml:space="preserve">        ↓</w:t>
      </w:r>
    </w:p>
    <w:p w14:paraId="6FB5906E" w14:textId="77777777" w:rsidR="00CD1058" w:rsidRPr="00CD1058" w:rsidRDefault="00CD1058" w:rsidP="00CD1058">
      <w:pPr>
        <w:spacing w:before="360"/>
        <w:rPr>
          <w:iCs/>
          <w:lang w:val="en-IN"/>
        </w:rPr>
      </w:pPr>
      <w:proofErr w:type="spellStart"/>
      <w:r w:rsidRPr="00CD1058">
        <w:rPr>
          <w:iCs/>
          <w:lang w:val="en-IN"/>
        </w:rPr>
        <w:t>telemetry_service.ingest</w:t>
      </w:r>
      <w:proofErr w:type="spellEnd"/>
      <w:r w:rsidRPr="00CD1058">
        <w:rPr>
          <w:iCs/>
          <w:lang w:val="en-IN"/>
        </w:rPr>
        <w:t>()  → SQLite, score last 8, maybe alert</w:t>
      </w:r>
    </w:p>
    <w:p w14:paraId="2372B443" w14:textId="77777777" w:rsidR="00CD1058" w:rsidRPr="00CD1058" w:rsidRDefault="00CD1058" w:rsidP="00CD1058">
      <w:pPr>
        <w:spacing w:before="360"/>
        <w:rPr>
          <w:iCs/>
          <w:lang w:val="en-IN"/>
        </w:rPr>
      </w:pPr>
      <w:r w:rsidRPr="00CD1058">
        <w:rPr>
          <w:iCs/>
          <w:lang w:val="en-IN"/>
        </w:rPr>
        <w:t xml:space="preserve">        ↓</w:t>
      </w:r>
    </w:p>
    <w:p w14:paraId="027A4230" w14:textId="77777777" w:rsidR="00CD1058" w:rsidRPr="00CD1058" w:rsidRDefault="00CD1058" w:rsidP="00CD1058">
      <w:pPr>
        <w:spacing w:before="360"/>
        <w:rPr>
          <w:iCs/>
          <w:lang w:val="en-IN"/>
        </w:rPr>
      </w:pPr>
      <w:r w:rsidRPr="00CD1058">
        <w:rPr>
          <w:iCs/>
          <w:lang w:val="en-IN"/>
        </w:rPr>
        <w:t>dashboard later GETs history / predictions over HTTP + JWT</w:t>
      </w:r>
    </w:p>
    <w:p w14:paraId="2749E8BB" w14:textId="77777777" w:rsidR="00CD1058" w:rsidRPr="00CD1058" w:rsidRDefault="00CD1058" w:rsidP="00CD1058">
      <w:pPr>
        <w:spacing w:before="360"/>
        <w:rPr>
          <w:iCs/>
          <w:lang w:val="en-IN"/>
        </w:rPr>
      </w:pPr>
      <w:r w:rsidRPr="00CD1058">
        <w:rPr>
          <w:iCs/>
          <w:lang w:val="en-IN"/>
        </w:rPr>
        <w:t>Topic example: plants/plant-local/lines/line-1/assets/compressor-17/telemetry</w:t>
      </w:r>
    </w:p>
    <w:p w14:paraId="597217BD" w14:textId="77777777" w:rsidR="00CD1058" w:rsidRPr="00CD1058" w:rsidRDefault="00CD1058" w:rsidP="00CD1058">
      <w:pPr>
        <w:spacing w:before="360"/>
        <w:rPr>
          <w:iCs/>
          <w:lang w:val="en-IN"/>
        </w:rPr>
      </w:pPr>
      <w:r w:rsidRPr="00CD1058">
        <w:rPr>
          <w:iCs/>
          <w:lang w:val="en-IN"/>
        </w:rPr>
        <w:t>Payload is the same public contract as REST: timestamp, metrics.{</w:t>
      </w:r>
      <w:proofErr w:type="spellStart"/>
      <w:r w:rsidRPr="00CD1058">
        <w:rPr>
          <w:iCs/>
          <w:lang w:val="en-IN"/>
        </w:rPr>
        <w:t>temperature_c</w:t>
      </w:r>
      <w:proofErr w:type="spellEnd"/>
      <w:r w:rsidRPr="00CD1058">
        <w:rPr>
          <w:iCs/>
          <w:lang w:val="en-IN"/>
        </w:rPr>
        <w:t xml:space="preserve">, </w:t>
      </w:r>
      <w:proofErr w:type="spellStart"/>
      <w:r w:rsidRPr="00CD1058">
        <w:rPr>
          <w:iCs/>
          <w:lang w:val="en-IN"/>
        </w:rPr>
        <w:t>vibration_rms</w:t>
      </w:r>
      <w:proofErr w:type="spellEnd"/>
      <w:r w:rsidRPr="00CD1058">
        <w:rPr>
          <w:iCs/>
          <w:lang w:val="en-IN"/>
        </w:rPr>
        <w:t xml:space="preserve">, </w:t>
      </w:r>
      <w:proofErr w:type="spellStart"/>
      <w:r w:rsidRPr="00CD1058">
        <w:rPr>
          <w:iCs/>
          <w:lang w:val="en-IN"/>
        </w:rPr>
        <w:t>pressure_bar</w:t>
      </w:r>
      <w:proofErr w:type="spellEnd"/>
      <w:r w:rsidRPr="00CD1058">
        <w:rPr>
          <w:iCs/>
          <w:lang w:val="en-IN"/>
        </w:rPr>
        <w:t xml:space="preserve">, </w:t>
      </w:r>
      <w:proofErr w:type="spellStart"/>
      <w:r w:rsidRPr="00CD1058">
        <w:rPr>
          <w:iCs/>
          <w:lang w:val="en-IN"/>
        </w:rPr>
        <w:t>current_a</w:t>
      </w:r>
      <w:proofErr w:type="spellEnd"/>
      <w:r w:rsidRPr="00CD1058">
        <w:rPr>
          <w:iCs/>
          <w:lang w:val="en-IN"/>
        </w:rPr>
        <w:t>}, optional </w:t>
      </w:r>
      <w:proofErr w:type="spellStart"/>
      <w:r w:rsidRPr="00CD1058">
        <w:rPr>
          <w:iCs/>
          <w:lang w:val="en-IN"/>
        </w:rPr>
        <w:t>source_context</w:t>
      </w:r>
      <w:proofErr w:type="spellEnd"/>
      <w:r w:rsidRPr="00CD1058">
        <w:rPr>
          <w:iCs/>
          <w:lang w:val="en-IN"/>
        </w:rPr>
        <w:t>. The </w:t>
      </w:r>
      <w:r w:rsidRPr="00CD1058">
        <w:rPr>
          <w:b/>
          <w:bCs/>
          <w:iCs/>
          <w:lang w:val="en-IN"/>
        </w:rPr>
        <w:t>topic’s </w:t>
      </w:r>
      <w:proofErr w:type="spellStart"/>
      <w:r w:rsidRPr="00CD1058">
        <w:rPr>
          <w:b/>
          <w:bCs/>
          <w:iCs/>
          <w:lang w:val="en-IN"/>
        </w:rPr>
        <w:t>asset_id</w:t>
      </w:r>
      <w:proofErr w:type="spellEnd"/>
      <w:r w:rsidRPr="00CD1058">
        <w:rPr>
          <w:b/>
          <w:bCs/>
          <w:iCs/>
          <w:lang w:val="en-IN"/>
        </w:rPr>
        <w:t> wins</w:t>
      </w:r>
      <w:r w:rsidRPr="00CD1058">
        <w:rPr>
          <w:iCs/>
          <w:lang w:val="en-IN"/>
        </w:rPr>
        <w:t>. If the JSON names a different asset, that is only recorded in </w:t>
      </w:r>
      <w:proofErr w:type="spellStart"/>
      <w:r w:rsidRPr="00CD1058">
        <w:rPr>
          <w:iCs/>
          <w:lang w:val="en-IN"/>
        </w:rPr>
        <w:t>source_context</w:t>
      </w:r>
      <w:proofErr w:type="spellEnd"/>
      <w:r w:rsidRPr="00CD1058">
        <w:rPr>
          <w:iCs/>
          <w:lang w:val="en-IN"/>
        </w:rPr>
        <w:t>.</w:t>
      </w:r>
    </w:p>
    <w:p w14:paraId="09059B49" w14:textId="77777777" w:rsidR="00CD1058" w:rsidRPr="00CD1058" w:rsidRDefault="00CD1058" w:rsidP="00CD1058">
      <w:pPr>
        <w:spacing w:before="360"/>
        <w:rPr>
          <w:iCs/>
          <w:lang w:val="en-IN"/>
        </w:rPr>
      </w:pPr>
      <w:r w:rsidRPr="00CD1058">
        <w:rPr>
          <w:iCs/>
          <w:lang w:val="en-IN"/>
        </w:rPr>
        <w:pict w14:anchorId="39AB2637">
          <v:rect id="_x0000_i1051" style="width:0;height:1.5pt" o:hralign="center" o:hrstd="t" o:hr="t" fillcolor="#a0a0a0" stroked="f"/>
        </w:pict>
      </w:r>
    </w:p>
    <w:p w14:paraId="3722E908" w14:textId="77777777" w:rsidR="00CD1058" w:rsidRPr="00CD1058" w:rsidRDefault="00CD1058" w:rsidP="00CD1058">
      <w:pPr>
        <w:spacing w:before="360"/>
        <w:rPr>
          <w:iCs/>
          <w:lang w:val="en-IN"/>
        </w:rPr>
      </w:pPr>
      <w:r w:rsidRPr="00CD1058">
        <w:rPr>
          <w:b/>
          <w:bCs/>
          <w:iCs/>
          <w:lang w:val="en-IN"/>
        </w:rPr>
        <w:t>How it is implemented</w:t>
      </w:r>
    </w:p>
    <w:p w14:paraId="5152A382" w14:textId="77777777" w:rsidR="00CD1058" w:rsidRPr="00CD1058" w:rsidRDefault="00CD1058" w:rsidP="00CD1058">
      <w:pPr>
        <w:spacing w:before="360"/>
        <w:rPr>
          <w:iCs/>
          <w:lang w:val="en-IN"/>
        </w:rPr>
      </w:pPr>
      <w:r w:rsidRPr="00CD1058">
        <w:rPr>
          <w:iCs/>
          <w:lang w:val="en-IN"/>
        </w:rPr>
        <w:t xml:space="preserve">On API startup, lifespan starts MQTT after SQLite </w:t>
      </w:r>
      <w:proofErr w:type="spellStart"/>
      <w:r w:rsidRPr="00CD1058">
        <w:rPr>
          <w:iCs/>
          <w:lang w:val="en-IN"/>
        </w:rPr>
        <w:t>init</w:t>
      </w:r>
      <w:proofErr w:type="spellEnd"/>
      <w:r w:rsidRPr="00CD1058">
        <w:rPr>
          <w:iCs/>
          <w:lang w:val="en-IN"/>
        </w:rPr>
        <w:t>:</w:t>
      </w:r>
    </w:p>
    <w:p w14:paraId="6A5796A1" w14:textId="77777777" w:rsidR="00CD1058" w:rsidRPr="00CD1058" w:rsidRDefault="00CD1058" w:rsidP="00CD1058">
      <w:pPr>
        <w:spacing w:before="360"/>
        <w:rPr>
          <w:iCs/>
          <w:lang w:val="en-IN"/>
        </w:rPr>
      </w:pPr>
      <w:proofErr w:type="spellStart"/>
      <w:r w:rsidRPr="00CD1058">
        <w:rPr>
          <w:iCs/>
          <w:lang w:val="en-IN"/>
        </w:rPr>
        <w:t>main.pyLn</w:t>
      </w:r>
      <w:proofErr w:type="spellEnd"/>
      <w:r w:rsidRPr="00CD1058">
        <w:rPr>
          <w:iCs/>
          <w:lang w:val="en-IN"/>
        </w:rPr>
        <w:t> 34–43</w:t>
      </w:r>
    </w:p>
    <w:p w14:paraId="3D3A879D" w14:textId="77777777" w:rsidR="00CD1058" w:rsidRPr="00CD1058" w:rsidRDefault="00CD1058" w:rsidP="00CD1058">
      <w:pPr>
        <w:spacing w:before="360"/>
        <w:rPr>
          <w:iCs/>
          <w:lang w:val="en-IN"/>
        </w:rPr>
      </w:pPr>
      <w:r w:rsidRPr="00CD1058">
        <w:rPr>
          <w:iCs/>
          <w:lang w:val="en-IN"/>
        </w:rPr>
        <w:lastRenderedPageBreak/>
        <w:t>@asynccontextmanager</w:t>
      </w:r>
    </w:p>
    <w:p w14:paraId="097165CF" w14:textId="77777777" w:rsidR="00CD1058" w:rsidRPr="00CD1058" w:rsidRDefault="00CD1058" w:rsidP="00CD1058">
      <w:pPr>
        <w:spacing w:before="360"/>
        <w:rPr>
          <w:iCs/>
          <w:lang w:val="en-IN"/>
        </w:rPr>
      </w:pPr>
      <w:r w:rsidRPr="00CD1058">
        <w:rPr>
          <w:i/>
          <w:iCs/>
          <w:lang w:val="en-IN"/>
        </w:rPr>
        <w:t>async</w:t>
      </w:r>
      <w:r w:rsidRPr="00CD1058">
        <w:rPr>
          <w:iCs/>
          <w:lang w:val="en-IN"/>
        </w:rPr>
        <w:t xml:space="preserve"> </w:t>
      </w:r>
      <w:r w:rsidRPr="00CD1058">
        <w:rPr>
          <w:i/>
          <w:iCs/>
          <w:lang w:val="en-IN"/>
        </w:rPr>
        <w:t>def</w:t>
      </w:r>
      <w:r w:rsidRPr="00CD1058">
        <w:rPr>
          <w:iCs/>
          <w:lang w:val="en-IN"/>
        </w:rPr>
        <w:t xml:space="preserve"> lifespan(</w:t>
      </w:r>
      <w:r w:rsidRPr="00CD1058">
        <w:rPr>
          <w:i/>
          <w:iCs/>
          <w:lang w:val="en-IN"/>
        </w:rPr>
        <w:t>_</w:t>
      </w:r>
      <w:r w:rsidRPr="00CD1058">
        <w:rPr>
          <w:iCs/>
          <w:lang w:val="en-IN"/>
        </w:rPr>
        <w:t xml:space="preserve">: </w:t>
      </w:r>
      <w:proofErr w:type="spellStart"/>
      <w:r w:rsidRPr="00CD1058">
        <w:rPr>
          <w:iCs/>
          <w:lang w:val="en-IN"/>
        </w:rPr>
        <w:t>FastAPI</w:t>
      </w:r>
      <w:proofErr w:type="spellEnd"/>
      <w:r w:rsidRPr="00CD1058">
        <w:rPr>
          <w:iCs/>
          <w:lang w:val="en-IN"/>
        </w:rPr>
        <w:t>):</w:t>
      </w:r>
    </w:p>
    <w:p w14:paraId="5E5B6C85" w14:textId="77777777" w:rsidR="00CD1058" w:rsidRPr="00CD1058" w:rsidRDefault="00CD1058" w:rsidP="00CD1058">
      <w:pPr>
        <w:spacing w:before="360"/>
        <w:rPr>
          <w:iCs/>
          <w:lang w:val="en-IN"/>
        </w:rPr>
      </w:pPr>
      <w:r w:rsidRPr="00CD1058">
        <w:rPr>
          <w:iCs/>
          <w:lang w:val="en-IN"/>
        </w:rPr>
        <w:t xml:space="preserve">    if </w:t>
      </w:r>
      <w:proofErr w:type="spellStart"/>
      <w:r w:rsidRPr="00CD1058">
        <w:rPr>
          <w:iCs/>
          <w:lang w:val="en-IN"/>
        </w:rPr>
        <w:t>sys.platform</w:t>
      </w:r>
      <w:proofErr w:type="spellEnd"/>
      <w:r w:rsidRPr="00CD1058">
        <w:rPr>
          <w:iCs/>
          <w:lang w:val="en-IN"/>
        </w:rPr>
        <w:t xml:space="preserve"> == "win32":</w:t>
      </w:r>
    </w:p>
    <w:p w14:paraId="745F1E9A" w14:textId="77777777" w:rsidR="00CD1058" w:rsidRPr="00CD1058" w:rsidRDefault="00CD1058" w:rsidP="00CD1058">
      <w:pPr>
        <w:spacing w:before="360"/>
        <w:rPr>
          <w:iCs/>
          <w:lang w:val="en-IN"/>
        </w:rPr>
      </w:pPr>
      <w:r w:rsidRPr="00CD1058">
        <w:rPr>
          <w:iCs/>
          <w:lang w:val="en-IN"/>
        </w:rPr>
        <w:t xml:space="preserve">        _</w:t>
      </w:r>
      <w:proofErr w:type="spellStart"/>
      <w:r w:rsidRPr="00CD1058">
        <w:rPr>
          <w:iCs/>
          <w:lang w:val="en-IN"/>
        </w:rPr>
        <w:t>ignore_windows_connection_reset</w:t>
      </w:r>
      <w:proofErr w:type="spellEnd"/>
      <w:r w:rsidRPr="00CD1058">
        <w:rPr>
          <w:iCs/>
          <w:lang w:val="en-IN"/>
        </w:rPr>
        <w:t>(</w:t>
      </w:r>
      <w:proofErr w:type="spellStart"/>
      <w:r w:rsidRPr="00CD1058">
        <w:rPr>
          <w:iCs/>
          <w:lang w:val="en-IN"/>
        </w:rPr>
        <w:t>asyncio.get_running_loop</w:t>
      </w:r>
      <w:proofErr w:type="spellEnd"/>
      <w:r w:rsidRPr="00CD1058">
        <w:rPr>
          <w:iCs/>
          <w:lang w:val="en-IN"/>
        </w:rPr>
        <w:t>())</w:t>
      </w:r>
    </w:p>
    <w:p w14:paraId="0025F68E" w14:textId="77777777" w:rsidR="00CD1058" w:rsidRPr="00CD1058" w:rsidRDefault="00CD1058" w:rsidP="00CD1058">
      <w:pPr>
        <w:spacing w:before="360"/>
        <w:rPr>
          <w:iCs/>
          <w:lang w:val="en-IN"/>
        </w:rPr>
      </w:pPr>
      <w:r w:rsidRPr="00CD1058">
        <w:rPr>
          <w:iCs/>
          <w:lang w:val="en-IN"/>
        </w:rPr>
        <w:t xml:space="preserve">    </w:t>
      </w:r>
      <w:proofErr w:type="spellStart"/>
      <w:r w:rsidRPr="00CD1058">
        <w:rPr>
          <w:iCs/>
          <w:lang w:val="en-IN"/>
        </w:rPr>
        <w:t>init_db</w:t>
      </w:r>
      <w:proofErr w:type="spellEnd"/>
      <w:r w:rsidRPr="00CD1058">
        <w:rPr>
          <w:iCs/>
          <w:lang w:val="en-IN"/>
        </w:rPr>
        <w:t>()</w:t>
      </w:r>
    </w:p>
    <w:p w14:paraId="4B705BC2" w14:textId="77777777" w:rsidR="00CD1058" w:rsidRPr="00CD1058" w:rsidRDefault="00CD1058" w:rsidP="00CD1058">
      <w:pPr>
        <w:spacing w:before="360"/>
        <w:rPr>
          <w:iCs/>
          <w:lang w:val="en-IN"/>
        </w:rPr>
      </w:pPr>
      <w:r w:rsidRPr="00CD1058">
        <w:rPr>
          <w:iCs/>
          <w:lang w:val="en-IN"/>
        </w:rPr>
        <w:t xml:space="preserve">    </w:t>
      </w:r>
      <w:proofErr w:type="spellStart"/>
      <w:r w:rsidRPr="00CD1058">
        <w:rPr>
          <w:iCs/>
          <w:lang w:val="en-IN"/>
        </w:rPr>
        <w:t>start_mqtt</w:t>
      </w:r>
      <w:proofErr w:type="spellEnd"/>
      <w:r w:rsidRPr="00CD1058">
        <w:rPr>
          <w:iCs/>
          <w:lang w:val="en-IN"/>
        </w:rPr>
        <w:t>()</w:t>
      </w:r>
    </w:p>
    <w:p w14:paraId="307D07D5" w14:textId="77777777" w:rsidR="00CD1058" w:rsidRPr="00CD1058" w:rsidRDefault="00CD1058" w:rsidP="00CD1058">
      <w:pPr>
        <w:spacing w:before="360"/>
        <w:rPr>
          <w:iCs/>
          <w:lang w:val="en-IN"/>
        </w:rPr>
      </w:pPr>
      <w:r w:rsidRPr="00CD1058">
        <w:rPr>
          <w:iCs/>
          <w:lang w:val="en-IN"/>
        </w:rPr>
        <w:t xml:space="preserve">    try:</w:t>
      </w:r>
    </w:p>
    <w:p w14:paraId="47A23CE3" w14:textId="77777777" w:rsidR="00CD1058" w:rsidRPr="00CD1058" w:rsidRDefault="00CD1058" w:rsidP="00CD1058">
      <w:pPr>
        <w:spacing w:before="360"/>
        <w:rPr>
          <w:iCs/>
          <w:lang w:val="en-IN"/>
        </w:rPr>
      </w:pPr>
      <w:r w:rsidRPr="00CD1058">
        <w:rPr>
          <w:iCs/>
          <w:lang w:val="en-IN"/>
        </w:rPr>
        <w:t xml:space="preserve">        yield</w:t>
      </w:r>
    </w:p>
    <w:p w14:paraId="3606A762" w14:textId="77777777" w:rsidR="00CD1058" w:rsidRPr="00CD1058" w:rsidRDefault="00CD1058" w:rsidP="00CD1058">
      <w:pPr>
        <w:spacing w:before="360"/>
        <w:rPr>
          <w:iCs/>
          <w:lang w:val="en-IN"/>
        </w:rPr>
      </w:pPr>
      <w:r w:rsidRPr="00CD1058">
        <w:rPr>
          <w:iCs/>
          <w:lang w:val="en-IN"/>
        </w:rPr>
        <w:t xml:space="preserve">    finally:</w:t>
      </w:r>
    </w:p>
    <w:p w14:paraId="3850290D" w14:textId="77777777" w:rsidR="00CD1058" w:rsidRPr="00CD1058" w:rsidRDefault="00CD1058" w:rsidP="00CD1058">
      <w:pPr>
        <w:spacing w:before="360"/>
        <w:rPr>
          <w:iCs/>
          <w:lang w:val="en-IN"/>
        </w:rPr>
      </w:pPr>
      <w:r w:rsidRPr="00CD1058">
        <w:rPr>
          <w:iCs/>
          <w:lang w:val="en-IN"/>
        </w:rPr>
        <w:t xml:space="preserve">        </w:t>
      </w:r>
      <w:proofErr w:type="spellStart"/>
      <w:r w:rsidRPr="00CD1058">
        <w:rPr>
          <w:iCs/>
          <w:lang w:val="en-IN"/>
        </w:rPr>
        <w:t>stop_mqtt</w:t>
      </w:r>
      <w:proofErr w:type="spellEnd"/>
      <w:r w:rsidRPr="00CD1058">
        <w:rPr>
          <w:iCs/>
          <w:lang w:val="en-IN"/>
        </w:rPr>
        <w:t>()</w:t>
      </w:r>
    </w:p>
    <w:p w14:paraId="7643B861" w14:textId="77777777" w:rsidR="00CD1058" w:rsidRPr="00CD1058" w:rsidRDefault="00CD1058" w:rsidP="00CD1058">
      <w:pPr>
        <w:spacing w:before="360"/>
        <w:rPr>
          <w:iCs/>
          <w:lang w:val="en-IN"/>
        </w:rPr>
      </w:pPr>
      <w:r w:rsidRPr="00CD1058">
        <w:rPr>
          <w:iCs/>
          <w:lang w:val="en-IN"/>
        </w:rPr>
        <w:t>Three modules:</w:t>
      </w:r>
    </w:p>
    <w:p w14:paraId="1F054738" w14:textId="77777777" w:rsidR="00CD1058" w:rsidRPr="00CD1058" w:rsidRDefault="00CD1058" w:rsidP="00CD1058">
      <w:pPr>
        <w:numPr>
          <w:ilvl w:val="0"/>
          <w:numId w:val="10"/>
        </w:numPr>
        <w:spacing w:before="360"/>
        <w:rPr>
          <w:iCs/>
          <w:lang w:val="en-IN"/>
        </w:rPr>
      </w:pPr>
      <w:r w:rsidRPr="00CD1058">
        <w:rPr>
          <w:b/>
          <w:bCs/>
          <w:iCs/>
          <w:lang w:val="en-IN"/>
        </w:rPr>
        <w:t>app/ingestion/mqtt_protocol.py</w:t>
      </w:r>
      <w:r w:rsidRPr="00CD1058">
        <w:rPr>
          <w:iCs/>
          <w:lang w:val="en-IN"/>
        </w:rPr>
        <w:t> — topic parse/build and JSON → </w:t>
      </w:r>
      <w:proofErr w:type="spellStart"/>
      <w:r w:rsidRPr="00CD1058">
        <w:rPr>
          <w:iCs/>
          <w:lang w:val="en-IN"/>
        </w:rPr>
        <w:t>TelemetryIngestRequest</w:t>
      </w:r>
      <w:proofErr w:type="spellEnd"/>
      <w:r w:rsidRPr="00CD1058">
        <w:rPr>
          <w:iCs/>
          <w:lang w:val="en-IN"/>
        </w:rPr>
        <w:t>. Sets source to "</w:t>
      </w:r>
      <w:proofErr w:type="spellStart"/>
      <w:r w:rsidRPr="00CD1058">
        <w:rPr>
          <w:iCs/>
          <w:lang w:val="en-IN"/>
        </w:rPr>
        <w:t>mqtt</w:t>
      </w:r>
      <w:proofErr w:type="spellEnd"/>
      <w:r w:rsidRPr="00CD1058">
        <w:rPr>
          <w:iCs/>
          <w:lang w:val="en-IN"/>
        </w:rPr>
        <w:t>" and stamps </w:t>
      </w:r>
      <w:proofErr w:type="spellStart"/>
      <w:r w:rsidRPr="00CD1058">
        <w:rPr>
          <w:iCs/>
          <w:lang w:val="en-IN"/>
        </w:rPr>
        <w:t>plant_id</w:t>
      </w:r>
      <w:proofErr w:type="spellEnd"/>
      <w:r w:rsidRPr="00CD1058">
        <w:rPr>
          <w:iCs/>
          <w:lang w:val="en-IN"/>
        </w:rPr>
        <w:t>, </w:t>
      </w:r>
      <w:proofErr w:type="spellStart"/>
      <w:r w:rsidRPr="00CD1058">
        <w:rPr>
          <w:iCs/>
          <w:lang w:val="en-IN"/>
        </w:rPr>
        <w:t>line_id</w:t>
      </w:r>
      <w:proofErr w:type="spellEnd"/>
      <w:r w:rsidRPr="00CD1058">
        <w:rPr>
          <w:iCs/>
          <w:lang w:val="en-IN"/>
        </w:rPr>
        <w:t>, </w:t>
      </w:r>
      <w:proofErr w:type="spellStart"/>
      <w:r w:rsidRPr="00CD1058">
        <w:rPr>
          <w:iCs/>
          <w:lang w:val="en-IN"/>
        </w:rPr>
        <w:t>mqtt_topic</w:t>
      </w:r>
      <w:proofErr w:type="spellEnd"/>
      <w:r w:rsidRPr="00CD1058">
        <w:rPr>
          <w:iCs/>
          <w:lang w:val="en-IN"/>
        </w:rPr>
        <w:t> into </w:t>
      </w:r>
      <w:proofErr w:type="spellStart"/>
      <w:r w:rsidRPr="00CD1058">
        <w:rPr>
          <w:iCs/>
          <w:lang w:val="en-IN"/>
        </w:rPr>
        <w:t>source_context</w:t>
      </w:r>
      <w:proofErr w:type="spellEnd"/>
      <w:r w:rsidRPr="00CD1058">
        <w:rPr>
          <w:iCs/>
          <w:lang w:val="en-IN"/>
        </w:rPr>
        <w:t>.</w:t>
      </w:r>
    </w:p>
    <w:p w14:paraId="2889EB10" w14:textId="77777777" w:rsidR="00CD1058" w:rsidRPr="00CD1058" w:rsidRDefault="00CD1058" w:rsidP="00CD1058">
      <w:pPr>
        <w:numPr>
          <w:ilvl w:val="0"/>
          <w:numId w:val="10"/>
        </w:numPr>
        <w:spacing w:before="360"/>
        <w:rPr>
          <w:iCs/>
          <w:lang w:val="en-IN"/>
        </w:rPr>
      </w:pPr>
      <w:r w:rsidRPr="00CD1058">
        <w:rPr>
          <w:b/>
          <w:bCs/>
          <w:iCs/>
          <w:lang w:val="en-IN"/>
        </w:rPr>
        <w:t>app/ingestion/mqtt_broker.py</w:t>
      </w:r>
      <w:r w:rsidRPr="00CD1058">
        <w:rPr>
          <w:iCs/>
          <w:lang w:val="en-IN"/>
        </w:rPr>
        <w:t xml:space="preserve"> — tiny in-process broker so tests and replay do not need </w:t>
      </w:r>
      <w:proofErr w:type="spellStart"/>
      <w:r w:rsidRPr="00CD1058">
        <w:rPr>
          <w:iCs/>
          <w:lang w:val="en-IN"/>
        </w:rPr>
        <w:t>Mosquitto</w:t>
      </w:r>
      <w:proofErr w:type="spellEnd"/>
      <w:r w:rsidRPr="00CD1058">
        <w:rPr>
          <w:iCs/>
          <w:lang w:val="en-IN"/>
        </w:rPr>
        <w:t>. TCP server, MQTT 3.1.1 packets: CONNECT, SUBSCRIBE, PUBLISH, PING, DISCONNECT. Forwards QoS 0 publishes to matching subscribers (+ and # filters). Not a production broker.</w:t>
      </w:r>
    </w:p>
    <w:p w14:paraId="4E0B95BC" w14:textId="77777777" w:rsidR="00CD1058" w:rsidRPr="00CD1058" w:rsidRDefault="00CD1058" w:rsidP="00CD1058">
      <w:pPr>
        <w:numPr>
          <w:ilvl w:val="0"/>
          <w:numId w:val="10"/>
        </w:numPr>
        <w:spacing w:before="360"/>
        <w:rPr>
          <w:iCs/>
          <w:lang w:val="en-IN"/>
        </w:rPr>
      </w:pPr>
      <w:r w:rsidRPr="00CD1058">
        <w:rPr>
          <w:b/>
          <w:bCs/>
          <w:iCs/>
          <w:lang w:val="en-IN"/>
        </w:rPr>
        <w:t>app/ingestion/mqtt.py</w:t>
      </w:r>
      <w:r w:rsidRPr="00CD1058">
        <w:rPr>
          <w:iCs/>
          <w:lang w:val="en-IN"/>
        </w:rPr>
        <w:t> — the real ingest path. If AURAVANCE_MQTT_EMBEDDED is true (default), start the embedded broker, then connect a </w:t>
      </w:r>
      <w:r w:rsidRPr="00CD1058">
        <w:rPr>
          <w:b/>
          <w:bCs/>
          <w:iCs/>
          <w:lang w:val="en-IN"/>
        </w:rPr>
        <w:t>paho-</w:t>
      </w:r>
      <w:proofErr w:type="spellStart"/>
      <w:r w:rsidRPr="00CD1058">
        <w:rPr>
          <w:b/>
          <w:bCs/>
          <w:iCs/>
          <w:lang w:val="en-IN"/>
        </w:rPr>
        <w:t>mqtt</w:t>
      </w:r>
      <w:proofErr w:type="spellEnd"/>
      <w:r w:rsidRPr="00CD1058">
        <w:rPr>
          <w:iCs/>
          <w:lang w:val="en-IN"/>
        </w:rPr>
        <w:t> 3.1.1 client, subscribe, and on each message call </w:t>
      </w:r>
      <w:proofErr w:type="spellStart"/>
      <w:r w:rsidRPr="00CD1058">
        <w:rPr>
          <w:iCs/>
          <w:lang w:val="en-IN"/>
        </w:rPr>
        <w:t>handle_mqtt_message</w:t>
      </w:r>
      <w:proofErr w:type="spellEnd"/>
      <w:r w:rsidRPr="00CD1058">
        <w:rPr>
          <w:iCs/>
          <w:lang w:val="en-IN"/>
        </w:rPr>
        <w:t> → </w:t>
      </w:r>
      <w:proofErr w:type="spellStart"/>
      <w:r w:rsidRPr="00CD1058">
        <w:rPr>
          <w:iCs/>
          <w:lang w:val="en-IN"/>
        </w:rPr>
        <w:t>telemetry_service.ingest</w:t>
      </w:r>
      <w:proofErr w:type="spellEnd"/>
      <w:r w:rsidRPr="00CD1058">
        <w:rPr>
          <w:iCs/>
          <w:lang w:val="en-IN"/>
        </w:rPr>
        <w:t>. Username/password fall back to the ingest key when AURAVANCE_INGEST_API_KEY is set.</w:t>
      </w:r>
    </w:p>
    <w:p w14:paraId="2D7C2DBB" w14:textId="77777777" w:rsidR="00CD1058" w:rsidRPr="00CD1058" w:rsidRDefault="00CD1058" w:rsidP="00CD1058">
      <w:pPr>
        <w:spacing w:before="360"/>
        <w:rPr>
          <w:iCs/>
          <w:lang w:val="en-IN"/>
        </w:rPr>
      </w:pPr>
      <w:proofErr w:type="spellStart"/>
      <w:r w:rsidRPr="00CD1058">
        <w:rPr>
          <w:iCs/>
          <w:lang w:val="en-IN"/>
        </w:rPr>
        <w:t>mqtt.pyLn</w:t>
      </w:r>
      <w:proofErr w:type="spellEnd"/>
      <w:r w:rsidRPr="00CD1058">
        <w:rPr>
          <w:iCs/>
          <w:lang w:val="en-IN"/>
        </w:rPr>
        <w:t> 54–58</w:t>
      </w:r>
    </w:p>
    <w:p w14:paraId="0FF33002" w14:textId="77777777" w:rsidR="00CD1058" w:rsidRPr="00CD1058" w:rsidRDefault="00CD1058" w:rsidP="00CD1058">
      <w:pPr>
        <w:spacing w:before="360"/>
        <w:rPr>
          <w:iCs/>
          <w:lang w:val="en-IN"/>
        </w:rPr>
      </w:pPr>
      <w:r w:rsidRPr="00CD1058">
        <w:rPr>
          <w:i/>
          <w:iCs/>
          <w:lang w:val="en-IN"/>
        </w:rPr>
        <w:t>def</w:t>
      </w:r>
      <w:r w:rsidRPr="00CD1058">
        <w:rPr>
          <w:iCs/>
          <w:lang w:val="en-IN"/>
        </w:rPr>
        <w:t xml:space="preserve"> </w:t>
      </w:r>
      <w:proofErr w:type="spellStart"/>
      <w:r w:rsidRPr="00CD1058">
        <w:rPr>
          <w:iCs/>
          <w:lang w:val="en-IN"/>
        </w:rPr>
        <w:t>handle_mqtt_message</w:t>
      </w:r>
      <w:proofErr w:type="spellEnd"/>
      <w:r w:rsidRPr="00CD1058">
        <w:rPr>
          <w:iCs/>
          <w:lang w:val="en-IN"/>
        </w:rPr>
        <w:t>(</w:t>
      </w:r>
      <w:r w:rsidRPr="00CD1058">
        <w:rPr>
          <w:i/>
          <w:iCs/>
          <w:lang w:val="en-IN"/>
        </w:rPr>
        <w:t>topic</w:t>
      </w:r>
      <w:r w:rsidRPr="00CD1058">
        <w:rPr>
          <w:iCs/>
          <w:lang w:val="en-IN"/>
        </w:rPr>
        <w:t xml:space="preserve">: str, </w:t>
      </w:r>
      <w:r w:rsidRPr="00CD1058">
        <w:rPr>
          <w:i/>
          <w:iCs/>
          <w:lang w:val="en-IN"/>
        </w:rPr>
        <w:t>payload</w:t>
      </w:r>
      <w:r w:rsidRPr="00CD1058">
        <w:rPr>
          <w:iCs/>
          <w:lang w:val="en-IN"/>
        </w:rPr>
        <w:t xml:space="preserve">: bytes | str | </w:t>
      </w:r>
      <w:proofErr w:type="spellStart"/>
      <w:r w:rsidRPr="00CD1058">
        <w:rPr>
          <w:iCs/>
          <w:lang w:val="en-IN"/>
        </w:rPr>
        <w:t>dict</w:t>
      </w:r>
      <w:proofErr w:type="spellEnd"/>
      <w:r w:rsidRPr="00CD1058">
        <w:rPr>
          <w:iCs/>
          <w:lang w:val="en-IN"/>
        </w:rPr>
        <w:t>) -&gt; None:</w:t>
      </w:r>
    </w:p>
    <w:p w14:paraId="7F8584BB" w14:textId="77777777" w:rsidR="00CD1058" w:rsidRPr="00CD1058" w:rsidRDefault="00CD1058" w:rsidP="00CD1058">
      <w:pPr>
        <w:spacing w:before="360"/>
        <w:rPr>
          <w:iCs/>
          <w:lang w:val="en-IN"/>
        </w:rPr>
      </w:pPr>
      <w:r w:rsidRPr="00CD1058">
        <w:rPr>
          <w:iCs/>
          <w:lang w:val="en-IN"/>
        </w:rPr>
        <w:t xml:space="preserve">    from </w:t>
      </w:r>
      <w:proofErr w:type="spellStart"/>
      <w:r w:rsidRPr="00CD1058">
        <w:rPr>
          <w:iCs/>
          <w:lang w:val="en-IN"/>
        </w:rPr>
        <w:t>app.services.telemetry</w:t>
      </w:r>
      <w:proofErr w:type="spellEnd"/>
      <w:r w:rsidRPr="00CD1058">
        <w:rPr>
          <w:iCs/>
          <w:lang w:val="en-IN"/>
        </w:rPr>
        <w:t xml:space="preserve"> import </w:t>
      </w:r>
      <w:proofErr w:type="spellStart"/>
      <w:r w:rsidRPr="00CD1058">
        <w:rPr>
          <w:iCs/>
          <w:lang w:val="en-IN"/>
        </w:rPr>
        <w:t>telemetry_service</w:t>
      </w:r>
      <w:proofErr w:type="spellEnd"/>
    </w:p>
    <w:p w14:paraId="4041E921" w14:textId="77777777" w:rsidR="00CD1058" w:rsidRPr="00CD1058" w:rsidRDefault="00CD1058" w:rsidP="00CD1058">
      <w:pPr>
        <w:spacing w:before="360"/>
        <w:rPr>
          <w:iCs/>
          <w:lang w:val="en-IN"/>
        </w:rPr>
      </w:pPr>
      <w:r w:rsidRPr="00CD1058">
        <w:rPr>
          <w:iCs/>
          <w:lang w:val="en-IN"/>
        </w:rPr>
        <w:lastRenderedPageBreak/>
        <w:t xml:space="preserve">    reading = </w:t>
      </w:r>
      <w:proofErr w:type="spellStart"/>
      <w:r w:rsidRPr="00CD1058">
        <w:rPr>
          <w:iCs/>
          <w:lang w:val="en-IN"/>
        </w:rPr>
        <w:t>decode_telemetry_message</w:t>
      </w:r>
      <w:proofErr w:type="spellEnd"/>
      <w:r w:rsidRPr="00CD1058">
        <w:rPr>
          <w:iCs/>
          <w:lang w:val="en-IN"/>
        </w:rPr>
        <w:t>(topic, payload)</w:t>
      </w:r>
    </w:p>
    <w:p w14:paraId="3B995FBF" w14:textId="77777777" w:rsidR="00CD1058" w:rsidRPr="00CD1058" w:rsidRDefault="00CD1058" w:rsidP="00CD1058">
      <w:pPr>
        <w:spacing w:before="360"/>
        <w:rPr>
          <w:iCs/>
          <w:lang w:val="en-IN"/>
        </w:rPr>
      </w:pPr>
      <w:r w:rsidRPr="00CD1058">
        <w:rPr>
          <w:iCs/>
          <w:lang w:val="en-IN"/>
        </w:rPr>
        <w:t xml:space="preserve">    </w:t>
      </w:r>
      <w:proofErr w:type="spellStart"/>
      <w:r w:rsidRPr="00CD1058">
        <w:rPr>
          <w:iCs/>
          <w:lang w:val="en-IN"/>
        </w:rPr>
        <w:t>telemetry_service.ingest</w:t>
      </w:r>
      <w:proofErr w:type="spellEnd"/>
      <w:r w:rsidRPr="00CD1058">
        <w:rPr>
          <w:iCs/>
          <w:lang w:val="en-IN"/>
        </w:rPr>
        <w:t>(reading)</w:t>
      </w:r>
    </w:p>
    <w:p w14:paraId="05FAE42D" w14:textId="77777777" w:rsidR="00CD1058" w:rsidRPr="00CD1058" w:rsidRDefault="00CD1058" w:rsidP="00CD1058">
      <w:pPr>
        <w:spacing w:before="360"/>
        <w:rPr>
          <w:iCs/>
          <w:lang w:val="en-IN"/>
        </w:rPr>
      </w:pPr>
      <w:r w:rsidRPr="00CD1058">
        <w:rPr>
          <w:iCs/>
          <w:lang w:val="en-IN"/>
        </w:rPr>
        <w:t>Defaults in app/core/config.py:</w:t>
      </w:r>
    </w:p>
    <w:p w14:paraId="05105842" w14:textId="77777777" w:rsidR="00CD1058" w:rsidRPr="00CD1058" w:rsidRDefault="00CD1058" w:rsidP="00CD1058">
      <w:pPr>
        <w:numPr>
          <w:ilvl w:val="0"/>
          <w:numId w:val="11"/>
        </w:numPr>
        <w:spacing w:before="360"/>
        <w:rPr>
          <w:iCs/>
          <w:lang w:val="en-IN"/>
        </w:rPr>
      </w:pPr>
      <w:r w:rsidRPr="00CD1058">
        <w:rPr>
          <w:iCs/>
          <w:lang w:val="en-IN"/>
        </w:rPr>
        <w:t>AURAVANCE_MQTT_ENABLED=true</w:t>
      </w:r>
    </w:p>
    <w:p w14:paraId="5F16A182" w14:textId="77777777" w:rsidR="00CD1058" w:rsidRPr="00CD1058" w:rsidRDefault="00CD1058" w:rsidP="00CD1058">
      <w:pPr>
        <w:numPr>
          <w:ilvl w:val="0"/>
          <w:numId w:val="11"/>
        </w:numPr>
        <w:spacing w:before="360"/>
        <w:rPr>
          <w:iCs/>
          <w:lang w:val="en-IN"/>
        </w:rPr>
      </w:pPr>
      <w:r w:rsidRPr="00CD1058">
        <w:rPr>
          <w:iCs/>
          <w:lang w:val="en-IN"/>
        </w:rPr>
        <w:t>AURAVANCE_MQTT_EMBEDDED=true</w:t>
      </w:r>
    </w:p>
    <w:p w14:paraId="023EE7A6" w14:textId="77777777" w:rsidR="00CD1058" w:rsidRPr="00CD1058" w:rsidRDefault="00CD1058" w:rsidP="00CD1058">
      <w:pPr>
        <w:numPr>
          <w:ilvl w:val="0"/>
          <w:numId w:val="11"/>
        </w:numPr>
        <w:spacing w:before="360"/>
        <w:rPr>
          <w:iCs/>
          <w:lang w:val="en-IN"/>
        </w:rPr>
      </w:pPr>
      <w:r w:rsidRPr="00CD1058">
        <w:rPr>
          <w:iCs/>
          <w:lang w:val="en-IN"/>
        </w:rPr>
        <w:t>host 127.0.0.1, port 1883</w:t>
      </w:r>
    </w:p>
    <w:p w14:paraId="4249829A" w14:textId="77777777" w:rsidR="00CD1058" w:rsidRPr="00CD1058" w:rsidRDefault="00CD1058" w:rsidP="00CD1058">
      <w:pPr>
        <w:numPr>
          <w:ilvl w:val="0"/>
          <w:numId w:val="11"/>
        </w:numPr>
        <w:spacing w:before="360"/>
        <w:rPr>
          <w:iCs/>
          <w:lang w:val="en-IN"/>
        </w:rPr>
      </w:pPr>
      <w:r w:rsidRPr="00CD1058">
        <w:rPr>
          <w:iCs/>
          <w:lang w:val="en-IN"/>
        </w:rPr>
        <w:t>subscribe filter plants/+/lines/+/assets/+/telemetry</w:t>
      </w:r>
    </w:p>
    <w:p w14:paraId="192429BD" w14:textId="77777777" w:rsidR="00CD1058" w:rsidRPr="00CD1058" w:rsidRDefault="00CD1058" w:rsidP="00CD1058">
      <w:pPr>
        <w:spacing w:before="360"/>
        <w:rPr>
          <w:iCs/>
          <w:lang w:val="en-IN"/>
        </w:rPr>
      </w:pPr>
      <w:r w:rsidRPr="00CD1058">
        <w:rPr>
          <w:iCs/>
          <w:lang w:val="en-IN"/>
        </w:rPr>
        <w:t xml:space="preserve">To use a real broker later: set AURAVANCE_MQTT_EMBEDDED=false and point host/port at </w:t>
      </w:r>
      <w:proofErr w:type="spellStart"/>
      <w:r w:rsidRPr="00CD1058">
        <w:rPr>
          <w:iCs/>
          <w:lang w:val="en-IN"/>
        </w:rPr>
        <w:t>Mosquitto</w:t>
      </w:r>
      <w:proofErr w:type="spellEnd"/>
      <w:r w:rsidRPr="00CD1058">
        <w:rPr>
          <w:iCs/>
          <w:lang w:val="en-IN"/>
        </w:rPr>
        <w:t xml:space="preserve"> (or similar). The subscriber contract stays the same.</w:t>
      </w:r>
    </w:p>
    <w:p w14:paraId="1B61EF56" w14:textId="77777777" w:rsidR="00CD1058" w:rsidRPr="00CD1058" w:rsidRDefault="00CD1058" w:rsidP="00CD1058">
      <w:pPr>
        <w:spacing w:before="360"/>
        <w:rPr>
          <w:iCs/>
          <w:lang w:val="en-IN"/>
        </w:rPr>
      </w:pPr>
      <w:r w:rsidRPr="00CD1058">
        <w:rPr>
          <w:b/>
          <w:bCs/>
          <w:iCs/>
          <w:lang w:val="en-IN"/>
        </w:rPr>
        <w:t>Publisher in this repo:</w:t>
      </w:r>
      <w:r w:rsidRPr="00CD1058">
        <w:rPr>
          <w:iCs/>
          <w:lang w:val="en-IN"/>
        </w:rPr>
        <w:t xml:space="preserve"> python scripts/replay_telemetry.py --transport </w:t>
      </w:r>
      <w:proofErr w:type="spellStart"/>
      <w:r w:rsidRPr="00CD1058">
        <w:rPr>
          <w:iCs/>
          <w:lang w:val="en-IN"/>
        </w:rPr>
        <w:t>mqtt</w:t>
      </w:r>
      <w:proofErr w:type="spellEnd"/>
      <w:r w:rsidRPr="00CD1058">
        <w:rPr>
          <w:iCs/>
          <w:lang w:val="en-IN"/>
        </w:rPr>
        <w:t> still uses REST only to discover assets (GET /telemetry/ingest/targets), then publishes one JSON message per asset per tick. Default replay transport remains REST.</w:t>
      </w:r>
    </w:p>
    <w:p w14:paraId="17276826" w14:textId="77777777" w:rsidR="00CD1058" w:rsidRPr="00CD1058" w:rsidRDefault="00CD1058" w:rsidP="00CD1058">
      <w:pPr>
        <w:spacing w:before="360"/>
        <w:rPr>
          <w:iCs/>
          <w:lang w:val="en-IN"/>
        </w:rPr>
      </w:pPr>
      <w:r w:rsidRPr="00CD1058">
        <w:rPr>
          <w:b/>
          <w:bCs/>
          <w:iCs/>
          <w:lang w:val="en-IN"/>
        </w:rPr>
        <w:t>Status:</w:t>
      </w:r>
      <w:r w:rsidRPr="00CD1058">
        <w:rPr>
          <w:iCs/>
          <w:lang w:val="en-IN"/>
        </w:rPr>
        <w:t> GET /</w:t>
      </w:r>
      <w:proofErr w:type="spellStart"/>
      <w:r w:rsidRPr="00CD1058">
        <w:rPr>
          <w:iCs/>
          <w:lang w:val="en-IN"/>
        </w:rPr>
        <w:t>api</w:t>
      </w:r>
      <w:proofErr w:type="spellEnd"/>
      <w:r w:rsidRPr="00CD1058">
        <w:rPr>
          <w:iCs/>
          <w:lang w:val="en-IN"/>
        </w:rPr>
        <w:t>/v1/telemetry/ingest/status (ingest-key gated) returns enabled/connected, embedded vs not, topic, and accepted/rejected counts.</w:t>
      </w:r>
    </w:p>
    <w:p w14:paraId="5DD32C3B" w14:textId="77777777" w:rsidR="00CD1058" w:rsidRPr="00CD1058" w:rsidRDefault="00CD1058" w:rsidP="00CD1058">
      <w:pPr>
        <w:spacing w:before="360"/>
        <w:rPr>
          <w:iCs/>
          <w:lang w:val="en-IN"/>
        </w:rPr>
      </w:pPr>
      <w:r w:rsidRPr="00CD1058">
        <w:rPr>
          <w:b/>
          <w:bCs/>
          <w:iCs/>
          <w:lang w:val="en-IN"/>
        </w:rPr>
        <w:t>Tests:</w:t>
      </w:r>
      <w:r w:rsidRPr="00CD1058">
        <w:rPr>
          <w:iCs/>
          <w:lang w:val="en-IN"/>
        </w:rPr>
        <w:t xml:space="preserve"> tests/test_mqtt_ingest.py publishes through the embedded broker and asserts a </w:t>
      </w:r>
      <w:proofErr w:type="gramStart"/>
      <w:r w:rsidRPr="00CD1058">
        <w:rPr>
          <w:iCs/>
          <w:lang w:val="en-IN"/>
        </w:rPr>
        <w:t>row lands</w:t>
      </w:r>
      <w:proofErr w:type="gramEnd"/>
      <w:r w:rsidRPr="00CD1058">
        <w:rPr>
          <w:iCs/>
          <w:lang w:val="en-IN"/>
        </w:rPr>
        <w:t xml:space="preserve"> in SQLite with source=</w:t>
      </w:r>
      <w:proofErr w:type="spellStart"/>
      <w:r w:rsidRPr="00CD1058">
        <w:rPr>
          <w:iCs/>
          <w:lang w:val="en-IN"/>
        </w:rPr>
        <w:t>mqtt</w:t>
      </w:r>
      <w:proofErr w:type="spellEnd"/>
      <w:r w:rsidRPr="00CD1058">
        <w:rPr>
          <w:iCs/>
          <w:lang w:val="en-IN"/>
        </w:rPr>
        <w:t>.</w:t>
      </w:r>
    </w:p>
    <w:p w14:paraId="0954B6A4" w14:textId="77777777" w:rsidR="00CD1058" w:rsidRPr="00CD1058" w:rsidRDefault="00CD1058" w:rsidP="00CD1058">
      <w:pPr>
        <w:spacing w:before="360"/>
        <w:rPr>
          <w:iCs/>
          <w:lang w:val="en-IN"/>
        </w:rPr>
      </w:pPr>
      <w:r w:rsidRPr="00CD1058">
        <w:rPr>
          <w:iCs/>
          <w:lang w:val="en-IN"/>
        </w:rPr>
        <w:pict w14:anchorId="75E5EE35">
          <v:rect id="_x0000_i1052" style="width:0;height:1.5pt" o:hralign="center" o:hrstd="t" o:hr="t" fillcolor="#a0a0a0" stroked="f"/>
        </w:pict>
      </w:r>
    </w:p>
    <w:p w14:paraId="11EF77F0" w14:textId="77777777" w:rsidR="00CD1058" w:rsidRPr="00CD1058" w:rsidRDefault="00CD1058" w:rsidP="00CD1058">
      <w:pPr>
        <w:spacing w:before="360"/>
        <w:rPr>
          <w:iCs/>
          <w:lang w:val="en-IN"/>
        </w:rPr>
      </w:pPr>
      <w:r w:rsidRPr="00CD1058">
        <w:rPr>
          <w:b/>
          <w:bCs/>
          <w:iCs/>
          <w:lang w:val="en-IN"/>
        </w:rPr>
        <w:t>Practical catch:</w:t>
      </w:r>
      <w:r w:rsidRPr="00CD1058">
        <w:rPr>
          <w:iCs/>
          <w:lang w:val="en-IN"/>
        </w:rPr>
        <w:t> </w:t>
      </w:r>
      <w:proofErr w:type="spellStart"/>
      <w:r w:rsidRPr="00CD1058">
        <w:rPr>
          <w:iCs/>
          <w:lang w:val="en-IN"/>
        </w:rPr>
        <w:t>uvicorn</w:t>
      </w:r>
      <w:proofErr w:type="spellEnd"/>
      <w:r w:rsidRPr="00CD1058">
        <w:rPr>
          <w:iCs/>
          <w:lang w:val="en-IN"/>
        </w:rPr>
        <w:t xml:space="preserve"> --reload kills the process and therefore the embedded broker. MQTT replay then drops until the subscriber is back. REST replay is the reliable local path while you are editing code.</w:t>
      </w:r>
    </w:p>
    <w:p w14:paraId="2AD8FB2B" w14:textId="77777777" w:rsidR="00CD1058" w:rsidRPr="00CD1058" w:rsidRDefault="00CD1058" w:rsidP="00CD1058">
      <w:pPr>
        <w:spacing w:before="360"/>
        <w:rPr>
          <w:iCs/>
          <w:lang w:val="en-IN"/>
        </w:rPr>
      </w:pPr>
      <w:r w:rsidRPr="00CD1058">
        <w:rPr>
          <w:iCs/>
          <w:lang w:val="en-IN"/>
        </w:rPr>
        <w:t>MQTT’s significance is the </w:t>
      </w:r>
      <w:r w:rsidRPr="00CD1058">
        <w:rPr>
          <w:b/>
          <w:bCs/>
          <w:iCs/>
          <w:lang w:val="en-IN"/>
        </w:rPr>
        <w:t>ingest contract for real devices</w:t>
      </w:r>
      <w:r w:rsidRPr="00CD1058">
        <w:rPr>
          <w:iCs/>
          <w:lang w:val="en-IN"/>
        </w:rPr>
        <w:t>. What is implemented is that contract on a laptop: subscribe, normalize, same scoring path as REST — not a plant-scale MQTT cluster.</w:t>
      </w:r>
    </w:p>
    <w:p w14:paraId="6E388BA2" w14:textId="77777777" w:rsidR="00CD1058" w:rsidRPr="00CD1058" w:rsidRDefault="00CD1058">
      <w:pPr>
        <w:spacing w:before="360"/>
        <w:rPr>
          <w:iCs/>
        </w:rPr>
      </w:pPr>
    </w:p>
    <w:sectPr w:rsidR="00CD1058" w:rsidRPr="00CD1058"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F887D88"/>
    <w:multiLevelType w:val="multilevel"/>
    <w:tmpl w:val="2A2A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F6E7D88"/>
    <w:multiLevelType w:val="multilevel"/>
    <w:tmpl w:val="4F423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8298056">
    <w:abstractNumId w:val="8"/>
  </w:num>
  <w:num w:numId="2" w16cid:durableId="294262273">
    <w:abstractNumId w:val="6"/>
  </w:num>
  <w:num w:numId="3" w16cid:durableId="1724329380">
    <w:abstractNumId w:val="5"/>
  </w:num>
  <w:num w:numId="4" w16cid:durableId="2114550180">
    <w:abstractNumId w:val="4"/>
  </w:num>
  <w:num w:numId="5" w16cid:durableId="1508792444">
    <w:abstractNumId w:val="7"/>
  </w:num>
  <w:num w:numId="6" w16cid:durableId="1756049125">
    <w:abstractNumId w:val="3"/>
  </w:num>
  <w:num w:numId="7" w16cid:durableId="1011025529">
    <w:abstractNumId w:val="2"/>
  </w:num>
  <w:num w:numId="8" w16cid:durableId="1065451313">
    <w:abstractNumId w:val="1"/>
  </w:num>
  <w:num w:numId="9" w16cid:durableId="2005090459">
    <w:abstractNumId w:val="0"/>
  </w:num>
  <w:num w:numId="10" w16cid:durableId="426464140">
    <w:abstractNumId w:val="10"/>
  </w:num>
  <w:num w:numId="11" w16cid:durableId="16862071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9CE"/>
    <w:rsid w:val="0015074B"/>
    <w:rsid w:val="001540C1"/>
    <w:rsid w:val="0029639D"/>
    <w:rsid w:val="00326F90"/>
    <w:rsid w:val="00A9171B"/>
    <w:rsid w:val="00AA1D8D"/>
    <w:rsid w:val="00B47730"/>
    <w:rsid w:val="00CB0664"/>
    <w:rsid w:val="00CD10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F6A9D3"/>
  <w14:defaultImageDpi w14:val="300"/>
  <w15:docId w15:val="{6A8FDA81-149E-4457-BBE2-784ED993C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3358</Words>
  <Characters>19144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Bathini, Yashas Chandra</cp:lastModifiedBy>
  <cp:revision>3</cp:revision>
  <dcterms:created xsi:type="dcterms:W3CDTF">2013-12-23T23:15:00Z</dcterms:created>
  <dcterms:modified xsi:type="dcterms:W3CDTF">2026-10-22T16:08:00Z</dcterms:modified>
  <cp:category/>
</cp:coreProperties>
</file>