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Empathize &amp; Discover</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
              <w:t>17 June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
              <w:t>N/A</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
              <w:t>AeroTrade (Student: Arcot Yashashivini)</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b w:val="1"/>
          <w:color w:val="2a2a2a"/>
          <w:sz w:val="24"/>
          <w:szCs w:val="24"/>
        </w:rPr>
      </w:pPr>
      <w:r w:rsidDel="00000000" w:rsidR="00000000" w:rsidRPr="00000000">
        <w:rPr>
          <w:b w:val="1"/>
          <w:color w:val="2a2a2a"/>
          <w:sz w:val="24"/>
          <w:szCs w:val="24"/>
          <w:rtl w:val="0"/>
        </w:rPr>
        <w:t xml:space="preserve">Example:</w:t>
      </w:r>
    </w:p>
    <w:p w:rsidR="00000000" w:rsidDel="00000000" w:rsidP="00000000" w:rsidRDefault="00000000" w:rsidRPr="00000000" w14:paraId="00000013">
      <w:pPr>
        <w:jc w:val="both"/>
        <w:rPr>
          <w:b w:val="1"/>
          <w:color w:val="2a2a2a"/>
          <w:sz w:val="24"/>
          <w:szCs w:val="24"/>
        </w:rPr>
      </w:pPr>
      <w:r w:rsidDel="00000000" w:rsidR="00000000" w:rsidRPr="00000000">
        <w:rPr/>
        <w:drawing>
          <wp:inline distB="0" distT="0" distL="0" distR="0">
            <wp:extent cx="5731510" cy="3974465"/>
            <wp:effectExtent b="0" l="0" r="0" t="0"/>
            <wp:docPr descr="Diagram&#10;&#10;Description automatically generated" id="5" name="image2.jpg"/>
            <a:graphic>
              <a:graphicData uri="http://schemas.openxmlformats.org/drawingml/2006/picture">
                <pic:pic>
                  <pic:nvPicPr>
                    <pic:cNvPr descr="Diagram&#10;&#10;Description automatically generated" id="0" name="image2.jpg"/>
                    <pic:cNvPicPr preferRelativeResize="0"/>
                  </pic:nvPicPr>
                  <pic:blipFill>
                    <a:blip r:embed="rId7"/>
                    <a:srcRect b="0" l="0" r="0" t="0"/>
                    <a:stretch>
                      <a:fillRect/>
                    </a:stretch>
                  </pic:blipFill>
                  <pic:spPr>
                    <a:xfrm>
                      <a:off x="0" y="0"/>
                      <a:ext cx="5731510" cy="397446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pPr>
      <w:r w:rsidDel="00000000" w:rsidR="00000000" w:rsidRPr="00000000">
        <w:rPr>
          <w:sz w:val="24"/>
          <w:szCs w:val="24"/>
          <w:rtl w:val="0"/>
        </w:rPr>
        <w:t xml:space="preserve">Reference: </w:t>
      </w:r>
      <w:hyperlink r:id="rId8">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6">
      <w:pPr>
        <w:jc w:val="both"/>
        <w:rPr>
          <w:b w:val="1"/>
          <w:color w:val="2a2a2a"/>
          <w:sz w:val="24"/>
          <w:szCs w:val="24"/>
        </w:rPr>
      </w:pPr>
      <w:r w:rsidDel="00000000" w:rsidR="00000000" w:rsidRPr="00000000">
        <w:rPr>
          <w:rtl w:val="0"/>
        </w:rPr>
      </w:r>
    </w:p>
    <w:p w:rsidR="00000000" w:rsidDel="00000000" w:rsidP="00000000" w:rsidRDefault="00000000" w:rsidRPr="00000000" w14:paraId="00000017">
      <w:pPr>
        <w:jc w:val="both"/>
        <w:rPr>
          <w:b w:val="1"/>
          <w:color w:val="2a2a2a"/>
          <w:sz w:val="24"/>
          <w:szCs w:val="24"/>
        </w:rPr>
      </w:pPr>
      <w:r w:rsidDel="00000000" w:rsidR="00000000" w:rsidRPr="00000000">
        <w:rPr>
          <w:rtl w:val="0"/>
        </w:rPr>
      </w:r>
    </w:p>
    <w:p w:rsidR="00000000" w:rsidDel="00000000" w:rsidP="00000000" w:rsidRDefault="00000000" w:rsidRPr="00000000" w14:paraId="00000018">
      <w:pPr>
        <w:jc w:val="both"/>
        <w:rPr>
          <w:b w:val="1"/>
          <w:color w:val="2a2a2a"/>
          <w:sz w:val="24"/>
          <w:szCs w:val="24"/>
        </w:rPr>
      </w:pPr>
      <w:r w:rsidDel="00000000" w:rsidR="00000000" w:rsidRPr="00000000">
        <w:rPr>
          <w:b w:val="1"/>
          <w:color w:val="2a2a2a"/>
          <w:sz w:val="24"/>
          <w:szCs w:val="24"/>
          <w:rtl w:val="0"/>
        </w:rPr>
        <w:t xml:space="preserve">Example: Food Ordering &amp; Delivery Application</w:t>
      </w:r>
    </w:p>
    <w:p w:rsidR="00000000" w:rsidDel="00000000" w:rsidP="00000000" w:rsidRDefault="00000000" w:rsidRPr="00000000" w14:paraId="00000019">
      <w:pPr>
        <w:rPr>
          <w:sz w:val="24"/>
          <w:szCs w:val="24"/>
        </w:rPr>
      </w:pPr>
      <w:r w:rsidDel="00000000" w:rsidR="00000000" w:rsidRPr="00000000">
        <w:rPr/>
        <w:drawing>
          <wp:inline distB="0" distT="0" distL="0" distR="0">
            <wp:extent cx="5100449" cy="4371490"/>
            <wp:effectExtent b="0" l="0" r="0" t="0"/>
            <wp:docPr descr="Diagram&#10;&#10;Description automatically generated" id="6" name="image1.jpg"/>
            <a:graphic>
              <a:graphicData uri="http://schemas.openxmlformats.org/drawingml/2006/picture">
                <pic:pic>
                  <pic:nvPicPr>
                    <pic:cNvPr descr="Diagram&#10;&#10;Description automatically generated" id="0" name="image1.jpg"/>
                    <pic:cNvPicPr preferRelativeResize="0"/>
                  </pic:nvPicPr>
                  <pic:blipFill>
                    <a:blip r:embed="rId9"/>
                    <a:srcRect b="0" l="0" r="0" t="0"/>
                    <a:stretch>
                      <a:fillRect/>
                    </a:stretch>
                  </pic:blipFill>
                  <pic:spPr>
                    <a:xfrm>
                      <a:off x="0" y="0"/>
                      <a:ext cx="5100449" cy="4371490"/>
                    </a:xfrm>
                    <a:prstGeom prst="rect"/>
                    <a:ln/>
                  </pic:spPr>
                </pic:pic>
              </a:graphicData>
            </a:graphic>
          </wp:inline>
        </w:drawing>
      </w:r>
      <w:r w:rsidDel="00000000" w:rsidR="00000000" w:rsidRPr="00000000">
        <w:rPr>
          <w:rtl w:val="0"/>
        </w:rPr>
      </w:r>
    </w:p>
    <w:p>
      <w:pPr>
        <w:pStyle w:val="Heading2"/>
      </w:pPr>
      <w:r>
        <w:t>Empathy Map Canvas - Retail Stock Market Beginner</w:t>
      </w:r>
    </w:p>
    <w:p>
      <w:r>
        <w:t>Target User Persona: Arcot Yashashivini (Beginner Stock Trader)</w:t>
      </w:r>
    </w:p>
    <w:tbl>
      <w:tblPr>
        <w:tblStyle w:val="TableGrid"/>
        <w:tblW w:type="auto" w:w="0"/>
        <w:tblLook w:firstColumn="1" w:firstRow="1" w:lastColumn="0" w:lastRow="0" w:noHBand="0" w:noVBand="1" w:val="04A0"/>
      </w:tblPr>
      <w:tblGrid>
        <w:gridCol w:w="4513"/>
        <w:gridCol w:w="4513"/>
      </w:tblGrid>
      <w:tr>
        <w:tc>
          <w:tcPr>
            <w:tcW w:type="dxa" w:w="4513"/>
          </w:tcPr>
          <w:p>
            <w:r>
              <w:t>WHO are we empathizing with?</w:t>
            </w:r>
          </w:p>
        </w:tc>
        <w:tc>
          <w:tcPr>
            <w:tcW w:type="dxa" w:w="4513"/>
          </w:tcPr>
          <w:p>
            <w:r>
              <w:t>A retail stock trading beginner or finance student. Wants to understand market fluctuations and learn how to manage a portfolio.</w:t>
            </w:r>
          </w:p>
        </w:tc>
      </w:tr>
      <w:tr>
        <w:tc>
          <w:tcPr>
            <w:tcW w:type="dxa" w:w="4513"/>
          </w:tcPr>
          <w:p>
            <w:r>
              <w:t>What do they need to DO?</w:t>
            </w:r>
          </w:p>
        </w:tc>
        <w:tc>
          <w:tcPr>
            <w:tcW w:type="dxa" w:w="4513"/>
          </w:tcPr>
          <w:p>
            <w:r>
              <w:t>Practice buying and selling stocks without losing real money. View real-time stock price changes and check their profit/loss (P&amp;L) status. Keep track of their virtual portfolio balance (pre-seeded with $100,000 / ₹75,000 cash).</w:t>
            </w:r>
          </w:p>
        </w:tc>
      </w:tr>
      <w:tr>
        <w:tc>
          <w:tcPr>
            <w:tcW w:type="dxa" w:w="4513"/>
          </w:tcPr>
          <w:p>
            <w:r>
              <w:t>What do they SEE?</w:t>
            </w:r>
          </w:p>
        </w:tc>
        <w:tc>
          <w:tcPr>
            <w:tcW w:type="dxa" w:w="4513"/>
          </w:tcPr>
          <w:p>
            <w:r>
              <w:t>Volatile stock tickers flashing green (gain) and red (loss). Complicated line charts and technical metrics on commercial trading platforms. Financial news feeds scrolling across screens.</w:t>
            </w:r>
          </w:p>
        </w:tc>
      </w:tr>
      <w:tr>
        <w:tc>
          <w:tcPr>
            <w:tcW w:type="dxa" w:w="4513"/>
          </w:tcPr>
          <w:p>
            <w:r>
              <w:t>What do they SAY?</w:t>
            </w:r>
          </w:p>
        </w:tc>
        <w:tc>
          <w:tcPr>
            <w:tcW w:type="dxa" w:w="4513"/>
          </w:tcPr>
          <w:p>
            <w:r>
              <w:t>'I want to trade, but I am terrified of losing my savings on my first try.' 'I need a simple dashboard that visualizes my portfolio distribution and performance trends.'</w:t>
            </w:r>
          </w:p>
        </w:tc>
      </w:tr>
      <w:tr>
        <w:tc>
          <w:tcPr>
            <w:tcW w:type="dxa" w:w="4513"/>
          </w:tcPr>
          <w:p>
            <w:r>
              <w:t>What do they DO?</w:t>
            </w:r>
          </w:p>
        </w:tc>
        <w:tc>
          <w:tcPr>
            <w:tcW w:type="dxa" w:w="4513"/>
          </w:tcPr>
          <w:p>
            <w:r>
              <w:t>Watch stock price charts on Yahoo Finance or Google. Search for educational stock simulators and watch tutorials. Create spreadsheets to mock-track stock prices.</w:t>
            </w:r>
          </w:p>
        </w:tc>
      </w:tr>
      <w:tr>
        <w:tc>
          <w:tcPr>
            <w:tcW w:type="dxa" w:w="4513"/>
          </w:tcPr>
          <w:p>
            <w:r>
              <w:t>What do they HEAR?</w:t>
            </w:r>
          </w:p>
        </w:tc>
        <w:tc>
          <w:tcPr>
            <w:tcW w:type="dxa" w:w="4513"/>
          </w:tcPr>
          <w:p>
            <w:r>
              <w:t>Experts saying: 'Stock markets are highly risky, invest with caution.' Friends talking about quick profits from day-trading. News anchors reporting daily market highs and lows.</w:t>
            </w:r>
          </w:p>
        </w:tc>
      </w:tr>
      <w:tr>
        <w:tc>
          <w:tcPr>
            <w:tcW w:type="dxa" w:w="4513"/>
          </w:tcPr>
          <w:p>
            <w:r>
              <w:t>What do they THINK &amp; FEEL?</w:t>
            </w:r>
          </w:p>
        </w:tc>
        <w:tc>
          <w:tcPr>
            <w:tcW w:type="dxa" w:w="4513"/>
          </w:tcPr>
          <w:p>
            <w:r>
              <w:t>Pains: Fear of losing capital, confusion over complex terms (average buy price, market cap), and frustration with delayed data feeds.</w:t>
              <w:br/>
              <w:t>Gains: Excitement when portfolio value rises, confidence from testing trading hypotheses, and satisfaction from clear color-coded P&amp;L indicators.</w:t>
            </w:r>
          </w:p>
        </w:tc>
      </w:tr>
    </w:tbl>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yperlink" Target="https://www.mural.co/templates/empathy-map-canv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