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17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N/A</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AeroTrade (Student: Arcot Yashashivini)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1">
      <w:pPr>
        <w:rPr>
          <w:b w:val="1"/>
          <w:sz w:val="24"/>
          <w:szCs w:val="24"/>
        </w:rPr>
      </w:pPr>
      <w:r>
        <w:t>Step-1: Team Gathering, Collaboration and Select the Problem Statement</w:t>
        <w:br/>
        <w:br/>
        <w:t>Description:</w:t>
        <w:br/>
        <w:t>The project was undertaken individually by student Arcot Yashashivini on 17 June 2026. The selected problem statement revolves around stock market education and simulation. Traditional trading terminals are intimidating for beginners and involve actual financial risk, creating a high entry barrier. AeroTrade was conceptualized to solve these problems by providing a feature-rich, high-performance mock trading sandbox with real-time stock sync and administrative controls.</w:t>
        <w:br/>
        <w:br/>
        <w:t>Description:</w:t>
        <w:br/>
        <w:t>The project was undertaken individually by student Arcot Yashashivini on 17 June 2026. The selected problem statement revolves around stock market education and simulation. Traditional trading terminals are intimidating for beginners and involve actual financial risk, creating a high entry barrier. AeroTrade was conceptualized to solve these problems by providing a feature-rich, high-performance mock trading sandbox with real-time stock sync and administrative controls.</w:t>
      </w:r>
    </w:p>
    <w:p w:rsidR="00000000" w:rsidDel="00000000" w:rsidP="00000000" w:rsidRDefault="00000000" w:rsidRPr="00000000" w14:paraId="00000012">
      <w:pPr>
        <w:rPr/>
      </w:pPr>
      <w:r w:rsidDel="00000000" w:rsidR="00000000" w:rsidRPr="00000000">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t>Step-2: Brainstorm, Idea Listing and Grouping</w:t>
        <w:br/>
        <w:br/>
        <w:t>Description:</w:t>
        <w:br/>
        <w:t>Multiple features were brainstormed and grouped into three primary modules:</w:t>
        <w:br/>
        <w:t>1. Trader Dashboard (Frontend UI): Interactive Canvas Sparklines for 24h stock performance, sector allocation SVG breakdown, live indices calculations (S&amp;P 500, NASDAQ, DOW), automated portfolio trackers, custom price gauges, sliding watchlists, and scrolling news tickers.</w:t>
        <w:br/>
        <w:t>2. Simulated Trading Engine (Core Logic): Mock buy/sell orders, live cash balance verification, average purchase price recalculations, and automated transaction loggers.</w:t>
        <w:br/>
        <w:t>3. Administrative Portal (Backend Admin Controls): Secure admin CRUD (create, read, update, delete) controls for stock assets, and a platform-wide transaction ledger view.</w:t>
        <w:br/>
        <w:br/>
        <w:t>Description:</w:t>
        <w:br/>
        <w:t>Multiple features were brainstormed and grouped into three primary modules:</w:t>
        <w:br/>
        <w:t>1. Trader Dashboard (Frontend UI): Interactive Canvas Sparklines for 24h stock performance, sector allocation SVG breakdown, live indices calculations (S&amp;P 500, NASDAQ, DOW), automated portfolio trackers, custom price gauges, sliding watchlists, and scrolling news tickers.</w:t>
        <w:br/>
        <w:t>2. Simulated Trading Engine (Core Logic): Mock buy/sell orders, live cash balance verification, average purchase price recalculations, and automated transaction loggers.</w:t>
        <w:br/>
        <w:t>3. Administrative Portal (Backend Admin Controls): Secure admin CRUD (create, read, update, delete) controls for stock assets, and a platform-wide transaction ledger view.</w:t>
      </w:r>
    </w:p>
    <w:p w:rsidR="00000000" w:rsidDel="00000000" w:rsidP="00000000" w:rsidRDefault="00000000" w:rsidRPr="00000000" w14:paraId="00000017">
      <w:pPr>
        <w:rPr/>
      </w:pPr>
      <w:r w:rsidDel="00000000" w:rsidR="00000000" w:rsidRPr="00000000">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t>Step-3: Idea Prioritization</w:t>
        <w:br/>
        <w:br/>
        <w:t>Description:</w:t>
        <w:br/>
        <w:t>Prioritization was carried out using a value-effort matrix:</w:t>
        <w:br/>
        <w:t>- High Value / Low Effort: Real-time price fluctuations, portfolio holdings table, stock search, credentials-based login, client-side inputs validator. (Sprint 1)</w:t>
        <w:br/>
        <w:t>- High Value / High Effort: HTML5 Canvas sparklines, Yahoo Finance real-time chart sync, admin CRUD panel, Google News RSS RSS XML scraper. (Sprint 2 &amp; 3)</w:t>
        <w:br/>
        <w:t>- Low Value / Low Effort: Persistent ticker symbol selection via localStorage. (Sprint 3)</w:t>
        <w:br/>
        <w:t>- Low Value / High Effort: Social login integrations (Facebook/Google OAuth). (Scheduled for future release)</w:t>
        <w:br/>
        <w:br/>
        <w:t>Description:</w:t>
        <w:br/>
        <w:t>Prioritization was carried out using a value-effort matrix:</w:t>
        <w:br/>
        <w:t>- High Value / Low Effort: Real-time price fluctuations, portfolio holdings table, stock search, credentials-based login, client-side inputs validator. (Sprint 1)</w:t>
        <w:br/>
        <w:t>- High Value / High Effort: HTML5 Canvas sparklines, Yahoo Finance real-time chart sync, admin CRUD panel, Google News RSS RSS XML scraper. (Sprint 2 &amp; 3)</w:t>
        <w:br/>
        <w:t>- Low Value / Low Effort: Persistent ticker symbol selection via localStorage. (Sprint 3)</w:t>
        <w:br/>
        <w:t>- Low Value / High Effort: Social login integrations (Facebook/Google OAuth). (Scheduled for future release)</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