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C5B3" w14:textId="34DFAABF" w:rsidR="006A78E2" w:rsidRPr="00A64B1F" w:rsidRDefault="006A78E2" w:rsidP="00A64B1F">
      <w:pPr>
        <w:pStyle w:val="NoSpacing"/>
        <w:jc w:val="center"/>
        <w:rPr>
          <w:b/>
          <w:bCs/>
          <w:sz w:val="28"/>
          <w:szCs w:val="28"/>
        </w:rPr>
      </w:pPr>
      <w:r w:rsidRPr="00A64B1F">
        <w:rPr>
          <w:b/>
          <w:bCs/>
          <w:sz w:val="28"/>
          <w:szCs w:val="28"/>
        </w:rPr>
        <w:t>Healthcare – Patient Readmission Risk Prediction System</w:t>
      </w:r>
    </w:p>
    <w:p w14:paraId="71F78A93" w14:textId="574F2FB3" w:rsidR="005D00F1" w:rsidRPr="00D66104" w:rsidRDefault="005D00F1" w:rsidP="00A64B1F">
      <w:pPr>
        <w:pStyle w:val="NoSpacing"/>
        <w:jc w:val="center"/>
        <w:rPr>
          <w:i/>
          <w:iCs/>
        </w:rPr>
      </w:pPr>
      <w:r w:rsidRPr="00D66104">
        <w:rPr>
          <w:i/>
          <w:iCs/>
        </w:rPr>
        <w:t>A Simple, Smart System to Help Doctors Act Early</w:t>
      </w:r>
    </w:p>
    <w:p w14:paraId="335C9426" w14:textId="6FB4DDCE" w:rsidR="005D00F1" w:rsidRDefault="006A78E2" w:rsidP="00A64B1F">
      <w:pPr>
        <w:pStyle w:val="NoSpacing"/>
        <w:jc w:val="center"/>
        <w:rPr>
          <w:i/>
          <w:iCs/>
        </w:rPr>
      </w:pPr>
      <w:r w:rsidRPr="00D66104">
        <w:rPr>
          <w:i/>
          <w:iCs/>
        </w:rPr>
        <w:t xml:space="preserve">AI </w:t>
      </w:r>
      <w:r w:rsidR="005D00F1" w:rsidRPr="00D66104">
        <w:rPr>
          <w:i/>
          <w:iCs/>
        </w:rPr>
        <w:t xml:space="preserve">Training </w:t>
      </w:r>
      <w:r w:rsidRPr="00D66104">
        <w:rPr>
          <w:i/>
          <w:iCs/>
        </w:rPr>
        <w:t>Engineer Trainee: Yashashri Hadke | Date: 30-Oct-2025</w:t>
      </w:r>
    </w:p>
    <w:p w14:paraId="08AE24BF" w14:textId="77777777" w:rsidR="00781FDA" w:rsidRPr="00D66104" w:rsidRDefault="00781FDA" w:rsidP="00A64B1F">
      <w:pPr>
        <w:pStyle w:val="NoSpacing"/>
        <w:jc w:val="center"/>
        <w:rPr>
          <w:i/>
          <w:iCs/>
        </w:rPr>
      </w:pPr>
    </w:p>
    <w:p w14:paraId="27ECF564" w14:textId="3F6512EF" w:rsidR="005D00F1" w:rsidRPr="00781FDA" w:rsidRDefault="005D00F1" w:rsidP="00A64B1F">
      <w:pPr>
        <w:pStyle w:val="NoSpacing"/>
        <w:rPr>
          <w:b/>
          <w:bCs/>
          <w:sz w:val="24"/>
          <w:szCs w:val="24"/>
        </w:rPr>
      </w:pPr>
      <w:r w:rsidRPr="00781FDA">
        <w:rPr>
          <w:b/>
          <w:bCs/>
          <w:sz w:val="24"/>
          <w:szCs w:val="24"/>
        </w:rPr>
        <w:t>The Problem -</w:t>
      </w:r>
    </w:p>
    <w:p w14:paraId="0D6839A6" w14:textId="1F8F6F4D" w:rsidR="005D00F1" w:rsidRPr="00A64B1F" w:rsidRDefault="005D00F1" w:rsidP="00A64B1F">
      <w:pPr>
        <w:pStyle w:val="NoSpacing"/>
      </w:pPr>
      <w:r w:rsidRPr="00A64B1F">
        <w:t>Every year, 1 in 5 patients returns to the hospital within 30 days of going home.</w:t>
      </w:r>
      <w:r w:rsidR="00781FDA">
        <w:t xml:space="preserve"> </w:t>
      </w:r>
      <w:r w:rsidRPr="00A64B1F">
        <w:t>This is expensive, stressful, and often preventable. Doctors can’t check every patient manually. They don’t know who is at high risk until it’s too late.</w:t>
      </w:r>
    </w:p>
    <w:p w14:paraId="4C1E064D" w14:textId="759571A1" w:rsidR="005D00F1" w:rsidRPr="00A64B1F" w:rsidRDefault="005D00F1" w:rsidP="00A64B1F">
      <w:pPr>
        <w:pStyle w:val="NoSpacing"/>
      </w:pPr>
      <w:r w:rsidRPr="00781FDA">
        <w:rPr>
          <w:b/>
          <w:bCs/>
          <w:sz w:val="24"/>
          <w:szCs w:val="24"/>
        </w:rPr>
        <w:t>Our Solution –</w:t>
      </w:r>
      <w:r w:rsidRPr="00781FDA">
        <w:rPr>
          <w:sz w:val="24"/>
          <w:szCs w:val="24"/>
        </w:rPr>
        <w:t xml:space="preserve"> </w:t>
      </w:r>
      <w:r w:rsidRPr="00D66104">
        <w:t xml:space="preserve">“Health Warning Light” for doctors. </w:t>
      </w:r>
      <w:r w:rsidRPr="00A64B1F">
        <w:t xml:space="preserve">We built an AI system that works like a smart assistant for doctors: </w:t>
      </w:r>
    </w:p>
    <w:p w14:paraId="581FF64E" w14:textId="32FC8460" w:rsidR="005D00F1" w:rsidRPr="00A64B1F" w:rsidRDefault="005D00F1" w:rsidP="00A64B1F">
      <w:pPr>
        <w:pStyle w:val="NoSpacing"/>
      </w:pPr>
      <w:r w:rsidRPr="00A64B1F">
        <w:t xml:space="preserve">1.  It reads patient information (age, blood pressure, medicines, etc.) </w:t>
      </w:r>
    </w:p>
    <w:p w14:paraId="73C2BFAF" w14:textId="23BA7E03" w:rsidR="005D00F1" w:rsidRPr="00A64B1F" w:rsidRDefault="005D00F1" w:rsidP="00A64B1F">
      <w:pPr>
        <w:pStyle w:val="NoSpacing"/>
      </w:pPr>
      <w:r w:rsidRPr="00A64B1F">
        <w:t xml:space="preserve">2.  It predicts: “This patient has a 78% chance of coming back in 30 days.”  </w:t>
      </w:r>
    </w:p>
    <w:p w14:paraId="0F3C64BA" w14:textId="6033593D" w:rsidR="005D00F1" w:rsidRPr="00D66104" w:rsidRDefault="005D00F1" w:rsidP="00A64B1F">
      <w:pPr>
        <w:pStyle w:val="NoSpacing"/>
      </w:pPr>
      <w:r w:rsidRPr="00A64B1F">
        <w:t>3.  It alerts the doctor instantly via a simple dashboard or phone message</w:t>
      </w:r>
      <w:r w:rsidR="00D66104" w:rsidRPr="00A64B1F">
        <w:t xml:space="preserve">. </w:t>
      </w:r>
    </w:p>
    <w:p w14:paraId="1AF0EC12" w14:textId="584B2792" w:rsidR="005D00F1" w:rsidRPr="00781FDA" w:rsidRDefault="005D00F1" w:rsidP="00A64B1F">
      <w:pPr>
        <w:pStyle w:val="NoSpacing"/>
        <w:rPr>
          <w:b/>
          <w:bCs/>
          <w:sz w:val="24"/>
          <w:szCs w:val="24"/>
        </w:rPr>
      </w:pPr>
      <w:r w:rsidRPr="00781FDA">
        <w:rPr>
          <w:b/>
          <w:bCs/>
          <w:sz w:val="24"/>
          <w:szCs w:val="24"/>
        </w:rPr>
        <w:t>How It Works –</w:t>
      </w:r>
    </w:p>
    <w:tbl>
      <w:tblPr>
        <w:tblW w:w="977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2888"/>
        <w:gridCol w:w="1695"/>
        <w:gridCol w:w="3957"/>
      </w:tblGrid>
      <w:tr w:rsidR="00D66104" w:rsidRPr="00D66104" w14:paraId="11A71893" w14:textId="77777777" w:rsidTr="00781FDA">
        <w:trPr>
          <w:trHeight w:val="569"/>
          <w:tblHeader/>
          <w:tblCellSpacing w:w="15" w:type="dxa"/>
        </w:trPr>
        <w:tc>
          <w:tcPr>
            <w:tcW w:w="1191" w:type="dxa"/>
            <w:vAlign w:val="center"/>
            <w:hideMark/>
          </w:tcPr>
          <w:p w14:paraId="7E2EE616" w14:textId="486CE553" w:rsidR="00D66104" w:rsidRPr="00A64B1F" w:rsidRDefault="00D66104" w:rsidP="00A64B1F">
            <w:pPr>
              <w:pStyle w:val="NoSpacing"/>
              <w:rPr>
                <w:rFonts w:eastAsia="Times New Roman"/>
                <w:b/>
                <w:bCs/>
                <w:kern w:val="0"/>
                <w:lang w:eastAsia="en-IN"/>
                <w14:ligatures w14:val="none"/>
              </w:rPr>
            </w:pPr>
            <w:r w:rsidRPr="00A64B1F">
              <w:rPr>
                <w:rFonts w:eastAsia="Times New Roman"/>
                <w:b/>
                <w:bCs/>
                <w:kern w:val="0"/>
                <w:lang w:eastAsia="en-IN"/>
                <w14:ligatures w14:val="none"/>
              </w:rPr>
              <w:t>Step</w:t>
            </w:r>
            <w:r w:rsidR="00A64B1F" w:rsidRPr="00A64B1F">
              <w:rPr>
                <w:rFonts w:eastAsia="Times New Roman"/>
                <w:b/>
                <w:bCs/>
                <w:kern w:val="0"/>
                <w:lang w:eastAsia="en-IN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683DC4D6" w14:textId="77777777" w:rsidR="00D66104" w:rsidRPr="00A64B1F" w:rsidRDefault="00D66104" w:rsidP="00A64B1F">
            <w:pPr>
              <w:pStyle w:val="NoSpacing"/>
              <w:rPr>
                <w:rFonts w:eastAsia="Times New Roman"/>
                <w:b/>
                <w:bCs/>
                <w:kern w:val="0"/>
                <w:lang w:eastAsia="en-IN"/>
                <w14:ligatures w14:val="none"/>
              </w:rPr>
            </w:pPr>
            <w:r w:rsidRPr="00A64B1F">
              <w:rPr>
                <w:rFonts w:eastAsia="Times New Roman"/>
                <w:b/>
                <w:bCs/>
                <w:kern w:val="0"/>
                <w:lang w:eastAsia="en-IN"/>
                <w14:ligatures w14:val="none"/>
              </w:rPr>
              <w:t>What Happens</w:t>
            </w:r>
          </w:p>
        </w:tc>
        <w:tc>
          <w:tcPr>
            <w:tcW w:w="0" w:type="auto"/>
            <w:vAlign w:val="center"/>
            <w:hideMark/>
          </w:tcPr>
          <w:p w14:paraId="24B546D8" w14:textId="77777777" w:rsidR="00D66104" w:rsidRPr="00A64B1F" w:rsidRDefault="00D66104" w:rsidP="00A64B1F">
            <w:pPr>
              <w:pStyle w:val="NoSpacing"/>
              <w:rPr>
                <w:rFonts w:eastAsia="Times New Roman"/>
                <w:b/>
                <w:bCs/>
                <w:kern w:val="0"/>
                <w:lang w:eastAsia="en-IN"/>
                <w14:ligatures w14:val="none"/>
              </w:rPr>
            </w:pPr>
            <w:r w:rsidRPr="00A64B1F">
              <w:rPr>
                <w:rFonts w:eastAsia="Times New Roman"/>
                <w:b/>
                <w:bCs/>
                <w:kern w:val="0"/>
                <w:lang w:eastAsia="en-IN"/>
                <w14:ligatures w14:val="none"/>
              </w:rPr>
              <w:t>Simple Explanation</w:t>
            </w:r>
          </w:p>
        </w:tc>
        <w:tc>
          <w:tcPr>
            <w:tcW w:w="3912" w:type="dxa"/>
            <w:vAlign w:val="center"/>
            <w:hideMark/>
          </w:tcPr>
          <w:p w14:paraId="596BA508" w14:textId="75C60546" w:rsidR="00D66104" w:rsidRPr="00A64B1F" w:rsidRDefault="00D66104" w:rsidP="00A64B1F">
            <w:pPr>
              <w:pStyle w:val="NoSpacing"/>
              <w:rPr>
                <w:rFonts w:eastAsia="Times New Roman"/>
                <w:b/>
                <w:bCs/>
                <w:kern w:val="0"/>
                <w:lang w:eastAsia="en-IN"/>
                <w14:ligatures w14:val="none"/>
              </w:rPr>
            </w:pPr>
            <w:r w:rsidRPr="00A64B1F">
              <w:rPr>
                <w:rFonts w:eastAsia="Times New Roman"/>
                <w:b/>
                <w:bCs/>
                <w:kern w:val="0"/>
                <w:lang w:eastAsia="en-IN"/>
                <w14:ligatures w14:val="none"/>
              </w:rPr>
              <w:t xml:space="preserve">Technical Detail </w:t>
            </w:r>
          </w:p>
        </w:tc>
      </w:tr>
      <w:tr w:rsidR="00D66104" w:rsidRPr="00D66104" w14:paraId="0D20B357" w14:textId="77777777" w:rsidTr="00781FDA">
        <w:trPr>
          <w:trHeight w:val="860"/>
          <w:tblCellSpacing w:w="15" w:type="dxa"/>
        </w:trPr>
        <w:tc>
          <w:tcPr>
            <w:tcW w:w="1191" w:type="dxa"/>
            <w:vAlign w:val="center"/>
            <w:hideMark/>
          </w:tcPr>
          <w:p w14:paraId="52666BC2" w14:textId="77777777" w:rsidR="00D66104" w:rsidRPr="00A64B1F" w:rsidRDefault="00D66104" w:rsidP="00A64B1F">
            <w:pPr>
              <w:pStyle w:val="NoSpacing"/>
              <w:rPr>
                <w:rFonts w:eastAsia="Times New Roman"/>
                <w:b/>
                <w:bCs/>
                <w:kern w:val="0"/>
                <w:lang w:eastAsia="en-IN"/>
                <w14:ligatures w14:val="none"/>
              </w:rPr>
            </w:pPr>
            <w:r w:rsidRPr="00A64B1F">
              <w:rPr>
                <w:rFonts w:eastAsia="Times New Roman"/>
                <w:b/>
                <w:bCs/>
                <w:kern w:val="0"/>
                <w:lang w:eastAsia="en-IN"/>
                <w14:ligatures w14:val="none"/>
              </w:rPr>
              <w:t>1. Data Collection</w:t>
            </w:r>
          </w:p>
        </w:tc>
        <w:tc>
          <w:tcPr>
            <w:tcW w:w="0" w:type="auto"/>
            <w:vAlign w:val="center"/>
            <w:hideMark/>
          </w:tcPr>
          <w:p w14:paraId="3E40DFB2" w14:textId="77777777" w:rsidR="00D66104" w:rsidRPr="00D66104" w:rsidRDefault="00D66104" w:rsidP="00A64B1F">
            <w:pPr>
              <w:pStyle w:val="NoSpacing"/>
              <w:rPr>
                <w:rFonts w:eastAsia="Times New Roman"/>
                <w:kern w:val="0"/>
                <w:lang w:eastAsia="en-IN"/>
                <w14:ligatures w14:val="none"/>
              </w:rPr>
            </w:pPr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>All patient records (age, BP, meds, etc.) are uploaded and stored securely.</w:t>
            </w:r>
          </w:p>
        </w:tc>
        <w:tc>
          <w:tcPr>
            <w:tcW w:w="0" w:type="auto"/>
            <w:vAlign w:val="center"/>
            <w:hideMark/>
          </w:tcPr>
          <w:p w14:paraId="59D290EB" w14:textId="77777777" w:rsidR="00D66104" w:rsidRPr="00D66104" w:rsidRDefault="00D66104" w:rsidP="00A64B1F">
            <w:pPr>
              <w:pStyle w:val="NoSpacing"/>
              <w:rPr>
                <w:rFonts w:eastAsia="Times New Roman"/>
                <w:kern w:val="0"/>
                <w:lang w:eastAsia="en-IN"/>
                <w14:ligatures w14:val="none"/>
              </w:rPr>
            </w:pPr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>One safe digital vault for all patient files.</w:t>
            </w:r>
          </w:p>
        </w:tc>
        <w:tc>
          <w:tcPr>
            <w:tcW w:w="3912" w:type="dxa"/>
            <w:vAlign w:val="center"/>
            <w:hideMark/>
          </w:tcPr>
          <w:p w14:paraId="72B328B4" w14:textId="77777777" w:rsidR="00D66104" w:rsidRPr="00D66104" w:rsidRDefault="00D66104" w:rsidP="00A64B1F">
            <w:pPr>
              <w:pStyle w:val="NoSpacing"/>
              <w:rPr>
                <w:rFonts w:eastAsia="Times New Roman"/>
                <w:kern w:val="0"/>
                <w:lang w:eastAsia="en-IN"/>
                <w14:ligatures w14:val="none"/>
              </w:rPr>
            </w:pPr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>hospital_ds.csv → AWS S3 / Azure Blob with encryption at rest and IAM access control.</w:t>
            </w:r>
          </w:p>
          <w:p w14:paraId="7E0E7EBA" w14:textId="28F24E50" w:rsidR="00D66104" w:rsidRPr="00D66104" w:rsidRDefault="00D66104" w:rsidP="00A64B1F">
            <w:pPr>
              <w:pStyle w:val="NoSpacing"/>
              <w:rPr>
                <w:rFonts w:eastAsia="Times New Roman"/>
                <w:kern w:val="0"/>
                <w:lang w:eastAsia="en-IN"/>
                <w14:ligatures w14:val="none"/>
              </w:rPr>
            </w:pPr>
          </w:p>
        </w:tc>
      </w:tr>
      <w:tr w:rsidR="00D66104" w:rsidRPr="00D66104" w14:paraId="21342361" w14:textId="77777777" w:rsidTr="00781FDA">
        <w:trPr>
          <w:trHeight w:val="1714"/>
          <w:tblCellSpacing w:w="15" w:type="dxa"/>
        </w:trPr>
        <w:tc>
          <w:tcPr>
            <w:tcW w:w="1191" w:type="dxa"/>
            <w:vAlign w:val="center"/>
            <w:hideMark/>
          </w:tcPr>
          <w:p w14:paraId="3A8CB732" w14:textId="77777777" w:rsidR="00D66104" w:rsidRPr="00A64B1F" w:rsidRDefault="00D66104" w:rsidP="00A64B1F">
            <w:pPr>
              <w:pStyle w:val="NoSpacing"/>
              <w:rPr>
                <w:rFonts w:eastAsia="Times New Roman"/>
                <w:b/>
                <w:bCs/>
                <w:kern w:val="0"/>
                <w:lang w:eastAsia="en-IN"/>
                <w14:ligatures w14:val="none"/>
              </w:rPr>
            </w:pPr>
            <w:r w:rsidRPr="00A64B1F">
              <w:rPr>
                <w:rFonts w:eastAsia="Times New Roman"/>
                <w:b/>
                <w:bCs/>
                <w:kern w:val="0"/>
                <w:lang w:eastAsia="en-IN"/>
                <w14:ligatures w14:val="none"/>
              </w:rPr>
              <w:t>2. Smart Cleaning &amp; Prep</w:t>
            </w:r>
          </w:p>
        </w:tc>
        <w:tc>
          <w:tcPr>
            <w:tcW w:w="0" w:type="auto"/>
            <w:vAlign w:val="center"/>
            <w:hideMark/>
          </w:tcPr>
          <w:p w14:paraId="54F90814" w14:textId="77777777" w:rsidR="00D66104" w:rsidRPr="00D66104" w:rsidRDefault="00D66104" w:rsidP="00A64B1F">
            <w:pPr>
              <w:pStyle w:val="NoSpacing"/>
              <w:rPr>
                <w:rFonts w:eastAsia="Times New Roman"/>
                <w:kern w:val="0"/>
                <w:lang w:eastAsia="en-IN"/>
                <w14:ligatures w14:val="none"/>
              </w:rPr>
            </w:pPr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>The system cleans and organizes data:</w:t>
            </w:r>
          </w:p>
          <w:p w14:paraId="180DE137" w14:textId="77777777" w:rsidR="00D66104" w:rsidRPr="00D66104" w:rsidRDefault="00D66104" w:rsidP="00A64B1F">
            <w:pPr>
              <w:pStyle w:val="NoSpacing"/>
              <w:rPr>
                <w:rFonts w:eastAsia="Times New Roman"/>
                <w:kern w:val="0"/>
                <w:lang w:eastAsia="en-IN"/>
                <w14:ligatures w14:val="none"/>
              </w:rPr>
            </w:pPr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 xml:space="preserve">• Splits "130/80" </w:t>
            </w:r>
          </w:p>
          <w:p w14:paraId="19F03742" w14:textId="65F8E248" w:rsidR="00D66104" w:rsidRPr="00D66104" w:rsidRDefault="00D66104" w:rsidP="00A64B1F">
            <w:pPr>
              <w:pStyle w:val="NoSpacing"/>
              <w:rPr>
                <w:rFonts w:eastAsia="Times New Roman"/>
                <w:kern w:val="0"/>
                <w:lang w:eastAsia="en-IN"/>
                <w14:ligatures w14:val="none"/>
              </w:rPr>
            </w:pPr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 xml:space="preserve">→ systolic=130, diastolic=80 </w:t>
            </w:r>
          </w:p>
          <w:p w14:paraId="0D5A8DA6" w14:textId="77777777" w:rsidR="00D66104" w:rsidRPr="00D66104" w:rsidRDefault="00D66104" w:rsidP="00A64B1F">
            <w:pPr>
              <w:pStyle w:val="NoSpacing"/>
              <w:rPr>
                <w:rFonts w:eastAsia="Times New Roman"/>
                <w:kern w:val="0"/>
                <w:lang w:eastAsia="en-IN"/>
                <w14:ligatures w14:val="none"/>
              </w:rPr>
            </w:pPr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 xml:space="preserve">• Converts text like "Yes/No" </w:t>
            </w:r>
          </w:p>
          <w:p w14:paraId="435CC18B" w14:textId="2F849BD2" w:rsidR="00D66104" w:rsidRPr="00D66104" w:rsidRDefault="00D66104" w:rsidP="00A64B1F">
            <w:pPr>
              <w:pStyle w:val="NoSpacing"/>
              <w:rPr>
                <w:rFonts w:eastAsia="Times New Roman"/>
                <w:kern w:val="0"/>
                <w:lang w:eastAsia="en-IN"/>
                <w14:ligatures w14:val="none"/>
              </w:rPr>
            </w:pPr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>→ numbers</w:t>
            </w:r>
          </w:p>
        </w:tc>
        <w:tc>
          <w:tcPr>
            <w:tcW w:w="0" w:type="auto"/>
            <w:vAlign w:val="center"/>
            <w:hideMark/>
          </w:tcPr>
          <w:p w14:paraId="5879DD2B" w14:textId="77777777" w:rsidR="00D66104" w:rsidRPr="00D66104" w:rsidRDefault="00D66104" w:rsidP="00A64B1F">
            <w:pPr>
              <w:pStyle w:val="NoSpacing"/>
              <w:rPr>
                <w:rFonts w:eastAsia="Times New Roman"/>
                <w:kern w:val="0"/>
                <w:lang w:eastAsia="en-IN"/>
                <w14:ligatures w14:val="none"/>
              </w:rPr>
            </w:pPr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>Makes messy data neat and readable.</w:t>
            </w:r>
          </w:p>
        </w:tc>
        <w:tc>
          <w:tcPr>
            <w:tcW w:w="3912" w:type="dxa"/>
            <w:vAlign w:val="center"/>
            <w:hideMark/>
          </w:tcPr>
          <w:p w14:paraId="109B2F85" w14:textId="255CD78D" w:rsidR="00D66104" w:rsidRPr="00D66104" w:rsidRDefault="00D66104" w:rsidP="00A64B1F">
            <w:pPr>
              <w:pStyle w:val="NoSpacing"/>
              <w:rPr>
                <w:rFonts w:eastAsia="Times New Roman"/>
                <w:kern w:val="0"/>
                <w:lang w:eastAsia="en-IN"/>
                <w14:ligatures w14:val="none"/>
              </w:rPr>
            </w:pPr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 xml:space="preserve">Pandas pre-processing pipeline: </w:t>
            </w:r>
          </w:p>
          <w:p w14:paraId="7D6A9F67" w14:textId="77777777" w:rsidR="00D66104" w:rsidRPr="00D66104" w:rsidRDefault="00D66104" w:rsidP="00A64B1F">
            <w:pPr>
              <w:pStyle w:val="NoSpacing"/>
              <w:rPr>
                <w:rFonts w:eastAsia="Times New Roman"/>
                <w:kern w:val="0"/>
                <w:lang w:eastAsia="en-IN"/>
                <w14:ligatures w14:val="none"/>
              </w:rPr>
            </w:pPr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 xml:space="preserve">• </w:t>
            </w:r>
            <w:proofErr w:type="spellStart"/>
            <w:proofErr w:type="gramStart"/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>str.split</w:t>
            </w:r>
            <w:proofErr w:type="spellEnd"/>
            <w:proofErr w:type="gramEnd"/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 xml:space="preserve">('/') for BP </w:t>
            </w:r>
          </w:p>
          <w:p w14:paraId="7C88C0E4" w14:textId="77777777" w:rsidR="00D66104" w:rsidRPr="00D66104" w:rsidRDefault="00D66104" w:rsidP="00A64B1F">
            <w:pPr>
              <w:pStyle w:val="NoSpacing"/>
              <w:rPr>
                <w:rFonts w:eastAsia="Times New Roman"/>
                <w:kern w:val="0"/>
                <w:lang w:eastAsia="en-IN"/>
                <w14:ligatures w14:val="none"/>
              </w:rPr>
            </w:pPr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 xml:space="preserve">• </w:t>
            </w:r>
            <w:proofErr w:type="spellStart"/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>LabelEncoder</w:t>
            </w:r>
            <w:proofErr w:type="spellEnd"/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 xml:space="preserve"> for categorical fields </w:t>
            </w:r>
          </w:p>
          <w:p w14:paraId="56269522" w14:textId="7E722880" w:rsidR="00D66104" w:rsidRPr="00D66104" w:rsidRDefault="00D66104" w:rsidP="00A64B1F">
            <w:pPr>
              <w:pStyle w:val="NoSpacing"/>
              <w:rPr>
                <w:rFonts w:eastAsia="Times New Roman"/>
                <w:kern w:val="0"/>
                <w:lang w:eastAsia="en-IN"/>
                <w14:ligatures w14:val="none"/>
              </w:rPr>
            </w:pPr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>• Handles missing values &amp; outliers</w:t>
            </w:r>
          </w:p>
        </w:tc>
      </w:tr>
      <w:tr w:rsidR="00D66104" w:rsidRPr="00D66104" w14:paraId="6B402928" w14:textId="77777777" w:rsidTr="00781FDA">
        <w:trPr>
          <w:trHeight w:val="1140"/>
          <w:tblCellSpacing w:w="15" w:type="dxa"/>
        </w:trPr>
        <w:tc>
          <w:tcPr>
            <w:tcW w:w="1191" w:type="dxa"/>
            <w:vAlign w:val="center"/>
            <w:hideMark/>
          </w:tcPr>
          <w:p w14:paraId="683DF489" w14:textId="77777777" w:rsidR="00D66104" w:rsidRPr="00A64B1F" w:rsidRDefault="00D66104" w:rsidP="00A64B1F">
            <w:pPr>
              <w:pStyle w:val="NoSpacing"/>
              <w:rPr>
                <w:rFonts w:eastAsia="Times New Roman"/>
                <w:b/>
                <w:bCs/>
                <w:kern w:val="0"/>
                <w:lang w:eastAsia="en-IN"/>
                <w14:ligatures w14:val="none"/>
              </w:rPr>
            </w:pPr>
            <w:r w:rsidRPr="00A64B1F">
              <w:rPr>
                <w:rFonts w:eastAsia="Times New Roman"/>
                <w:b/>
                <w:bCs/>
                <w:kern w:val="0"/>
                <w:lang w:eastAsia="en-IN"/>
                <w14:ligatures w14:val="none"/>
              </w:rPr>
              <w:t>3. AI Model Training</w:t>
            </w:r>
          </w:p>
        </w:tc>
        <w:tc>
          <w:tcPr>
            <w:tcW w:w="0" w:type="auto"/>
            <w:vAlign w:val="center"/>
            <w:hideMark/>
          </w:tcPr>
          <w:p w14:paraId="2BDB23BB" w14:textId="77777777" w:rsidR="00D66104" w:rsidRPr="00D66104" w:rsidRDefault="00D66104" w:rsidP="00A64B1F">
            <w:pPr>
              <w:pStyle w:val="NoSpacing"/>
              <w:rPr>
                <w:rFonts w:eastAsia="Times New Roman"/>
                <w:kern w:val="0"/>
                <w:lang w:eastAsia="en-IN"/>
                <w14:ligatures w14:val="none"/>
              </w:rPr>
            </w:pPr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 xml:space="preserve">The system studies 30,000 past patients to learn: </w:t>
            </w:r>
            <w:r w:rsidRPr="00D66104">
              <w:rPr>
                <w:rFonts w:eastAsia="Times New Roman"/>
                <w:i/>
                <w:iCs/>
                <w:kern w:val="0"/>
                <w:lang w:eastAsia="en-IN"/>
                <w14:ligatures w14:val="none"/>
              </w:rPr>
              <w:t>“Which factors cause readmission?”</w:t>
            </w:r>
          </w:p>
        </w:tc>
        <w:tc>
          <w:tcPr>
            <w:tcW w:w="0" w:type="auto"/>
            <w:vAlign w:val="center"/>
            <w:hideMark/>
          </w:tcPr>
          <w:p w14:paraId="10F68F5C" w14:textId="77777777" w:rsidR="00D66104" w:rsidRPr="00D66104" w:rsidRDefault="00D66104" w:rsidP="00A64B1F">
            <w:pPr>
              <w:pStyle w:val="NoSpacing"/>
              <w:rPr>
                <w:rFonts w:eastAsia="Times New Roman"/>
                <w:kern w:val="0"/>
                <w:lang w:eastAsia="en-IN"/>
                <w14:ligatures w14:val="none"/>
              </w:rPr>
            </w:pPr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>Teaches the AI to spot danger signs.</w:t>
            </w:r>
          </w:p>
        </w:tc>
        <w:tc>
          <w:tcPr>
            <w:tcW w:w="3912" w:type="dxa"/>
            <w:vAlign w:val="center"/>
            <w:hideMark/>
          </w:tcPr>
          <w:p w14:paraId="654A3B6D" w14:textId="45524BFC" w:rsidR="00557C70" w:rsidRPr="00557C70" w:rsidRDefault="00557C70" w:rsidP="00557C70">
            <w:pPr>
              <w:pStyle w:val="NoSpacing"/>
              <w:rPr>
                <w:rFonts w:eastAsia="Times New Roman"/>
                <w:kern w:val="0"/>
                <w:lang w:eastAsia="en-IN"/>
                <w14:ligatures w14:val="none"/>
              </w:rPr>
            </w:pPr>
            <w:r w:rsidRPr="00557C70">
              <w:rPr>
                <w:rFonts w:eastAsia="Times New Roman"/>
                <w:kern w:val="0"/>
                <w:lang w:eastAsia="en-IN"/>
                <w14:ligatures w14:val="none"/>
              </w:rPr>
              <w:t xml:space="preserve">Random Forest trained on 30,000 patients → Deployed via AWS </w:t>
            </w:r>
            <w:proofErr w:type="spellStart"/>
            <w:r w:rsidRPr="00557C70">
              <w:rPr>
                <w:rFonts w:eastAsia="Times New Roman"/>
                <w:kern w:val="0"/>
                <w:lang w:eastAsia="en-IN"/>
                <w14:ligatures w14:val="none"/>
              </w:rPr>
              <w:t>SageMaker</w:t>
            </w:r>
            <w:proofErr w:type="spellEnd"/>
            <w:r w:rsidRPr="00557C70">
              <w:rPr>
                <w:rFonts w:eastAsia="Times New Roman"/>
                <w:kern w:val="0"/>
                <w:lang w:eastAsia="en-IN"/>
                <w14:ligatures w14:val="none"/>
              </w:rPr>
              <w:t xml:space="preserve"> Endpoint</w:t>
            </w:r>
          </w:p>
          <w:p w14:paraId="5DE66867" w14:textId="08B64F1F" w:rsidR="00D66104" w:rsidRPr="00D66104" w:rsidRDefault="00557C70" w:rsidP="00557C70">
            <w:pPr>
              <w:pStyle w:val="NoSpacing"/>
              <w:rPr>
                <w:rFonts w:eastAsia="Times New Roman"/>
                <w:kern w:val="0"/>
                <w:lang w:eastAsia="en-IN"/>
                <w14:ligatures w14:val="none"/>
              </w:rPr>
            </w:pPr>
            <w:r w:rsidRPr="00557C70">
              <w:rPr>
                <w:rFonts w:eastAsia="Times New Roman"/>
                <w:kern w:val="0"/>
                <w:lang w:eastAsia="en-IN"/>
                <w14:ligatures w14:val="none"/>
              </w:rPr>
              <w:t>Saved: `</w:t>
            </w:r>
            <w:proofErr w:type="spellStart"/>
            <w:r w:rsidRPr="00557C70">
              <w:rPr>
                <w:rFonts w:eastAsia="Times New Roman"/>
                <w:kern w:val="0"/>
                <w:lang w:eastAsia="en-IN"/>
                <w14:ligatures w14:val="none"/>
              </w:rPr>
              <w:t>rf_model.pkl</w:t>
            </w:r>
            <w:proofErr w:type="spellEnd"/>
            <w:r w:rsidRPr="00557C70">
              <w:rPr>
                <w:rFonts w:eastAsia="Times New Roman"/>
                <w:kern w:val="0"/>
                <w:lang w:eastAsia="en-IN"/>
                <w14:ligatures w14:val="none"/>
              </w:rPr>
              <w:t>` + `</w:t>
            </w:r>
            <w:proofErr w:type="spellStart"/>
            <w:r w:rsidRPr="00557C70">
              <w:rPr>
                <w:rFonts w:eastAsia="Times New Roman"/>
                <w:kern w:val="0"/>
                <w:lang w:eastAsia="en-IN"/>
                <w14:ligatures w14:val="none"/>
              </w:rPr>
              <w:t>label_encoders.pkl</w:t>
            </w:r>
            <w:proofErr w:type="spellEnd"/>
            <w:r w:rsidRPr="00557C70">
              <w:rPr>
                <w:rFonts w:eastAsia="Times New Roman"/>
                <w:kern w:val="0"/>
                <w:lang w:eastAsia="en-IN"/>
                <w14:ligatures w14:val="none"/>
              </w:rPr>
              <w:t>` → Model Registry</w:t>
            </w:r>
          </w:p>
        </w:tc>
      </w:tr>
      <w:tr w:rsidR="00D66104" w:rsidRPr="00D66104" w14:paraId="6BEE1676" w14:textId="77777777" w:rsidTr="00781FDA">
        <w:trPr>
          <w:trHeight w:val="1152"/>
          <w:tblCellSpacing w:w="15" w:type="dxa"/>
        </w:trPr>
        <w:tc>
          <w:tcPr>
            <w:tcW w:w="1191" w:type="dxa"/>
            <w:vAlign w:val="center"/>
            <w:hideMark/>
          </w:tcPr>
          <w:p w14:paraId="1777D965" w14:textId="77777777" w:rsidR="00D66104" w:rsidRPr="00A64B1F" w:rsidRDefault="00D66104" w:rsidP="00A64B1F">
            <w:pPr>
              <w:pStyle w:val="NoSpacing"/>
              <w:rPr>
                <w:rFonts w:eastAsia="Times New Roman"/>
                <w:b/>
                <w:bCs/>
                <w:kern w:val="0"/>
                <w:lang w:eastAsia="en-IN"/>
                <w14:ligatures w14:val="none"/>
              </w:rPr>
            </w:pPr>
            <w:r w:rsidRPr="00A64B1F">
              <w:rPr>
                <w:rFonts w:eastAsia="Times New Roman"/>
                <w:b/>
                <w:bCs/>
                <w:kern w:val="0"/>
                <w:lang w:eastAsia="en-IN"/>
                <w14:ligatures w14:val="none"/>
              </w:rPr>
              <w:t>4. Live Risk Prediction</w:t>
            </w:r>
          </w:p>
        </w:tc>
        <w:tc>
          <w:tcPr>
            <w:tcW w:w="0" w:type="auto"/>
            <w:vAlign w:val="center"/>
            <w:hideMark/>
          </w:tcPr>
          <w:p w14:paraId="6BDBC6E3" w14:textId="77777777" w:rsidR="00D66104" w:rsidRPr="00D66104" w:rsidRDefault="00D66104" w:rsidP="00A64B1F">
            <w:pPr>
              <w:pStyle w:val="NoSpacing"/>
              <w:rPr>
                <w:rFonts w:eastAsia="Times New Roman"/>
                <w:kern w:val="0"/>
                <w:lang w:eastAsia="en-IN"/>
                <w14:ligatures w14:val="none"/>
              </w:rPr>
            </w:pPr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>When a new patient is discharged, the AI instantly calculates: “78% chance of return in 30 days”</w:t>
            </w:r>
          </w:p>
        </w:tc>
        <w:tc>
          <w:tcPr>
            <w:tcW w:w="0" w:type="auto"/>
            <w:vAlign w:val="center"/>
            <w:hideMark/>
          </w:tcPr>
          <w:p w14:paraId="6969F271" w14:textId="77777777" w:rsidR="00D66104" w:rsidRPr="00D66104" w:rsidRDefault="00D66104" w:rsidP="00A64B1F">
            <w:pPr>
              <w:pStyle w:val="NoSpacing"/>
              <w:rPr>
                <w:rFonts w:eastAsia="Times New Roman"/>
                <w:kern w:val="0"/>
                <w:lang w:eastAsia="en-IN"/>
                <w14:ligatures w14:val="none"/>
              </w:rPr>
            </w:pPr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>Gives doctors a clear warning score.</w:t>
            </w:r>
          </w:p>
        </w:tc>
        <w:tc>
          <w:tcPr>
            <w:tcW w:w="3912" w:type="dxa"/>
            <w:vAlign w:val="center"/>
            <w:hideMark/>
          </w:tcPr>
          <w:p w14:paraId="4DE4D1B8" w14:textId="77777777" w:rsidR="00AA59DC" w:rsidRDefault="00D66104" w:rsidP="00A64B1F">
            <w:pPr>
              <w:pStyle w:val="NoSpacing"/>
              <w:rPr>
                <w:rFonts w:eastAsia="Times New Roman"/>
                <w:kern w:val="0"/>
                <w:lang w:eastAsia="en-IN"/>
                <w14:ligatures w14:val="none"/>
              </w:rPr>
            </w:pPr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 xml:space="preserve">Flask API endpoint: /predict </w:t>
            </w:r>
          </w:p>
          <w:p w14:paraId="0C8981EF" w14:textId="124A77DB" w:rsidR="00AA59DC" w:rsidRDefault="00D66104" w:rsidP="00A64B1F">
            <w:pPr>
              <w:pStyle w:val="NoSpacing"/>
              <w:rPr>
                <w:rFonts w:eastAsia="Times New Roman"/>
                <w:kern w:val="0"/>
                <w:lang w:eastAsia="en-IN"/>
                <w14:ligatures w14:val="none"/>
              </w:rPr>
            </w:pPr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 xml:space="preserve">• Input: JSON patient record </w:t>
            </w:r>
          </w:p>
          <w:p w14:paraId="2086BC2F" w14:textId="3BCB97C0" w:rsidR="00D66104" w:rsidRPr="00D66104" w:rsidRDefault="00D66104" w:rsidP="00A64B1F">
            <w:pPr>
              <w:pStyle w:val="NoSpacing"/>
              <w:rPr>
                <w:rFonts w:eastAsia="Times New Roman"/>
                <w:kern w:val="0"/>
                <w:lang w:eastAsia="en-IN"/>
                <w14:ligatures w14:val="none"/>
              </w:rPr>
            </w:pPr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 xml:space="preserve">• Output: </w:t>
            </w:r>
            <w:proofErr w:type="spellStart"/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>readmission_risk</w:t>
            </w:r>
            <w:proofErr w:type="spellEnd"/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>: 0.78 (probability)</w:t>
            </w:r>
          </w:p>
        </w:tc>
      </w:tr>
      <w:tr w:rsidR="00D66104" w:rsidRPr="00D66104" w14:paraId="0C2123DF" w14:textId="77777777" w:rsidTr="00781FDA">
        <w:trPr>
          <w:trHeight w:val="1196"/>
          <w:tblCellSpacing w:w="15" w:type="dxa"/>
        </w:trPr>
        <w:tc>
          <w:tcPr>
            <w:tcW w:w="1191" w:type="dxa"/>
            <w:vAlign w:val="center"/>
            <w:hideMark/>
          </w:tcPr>
          <w:p w14:paraId="27E0A055" w14:textId="77777777" w:rsidR="00D66104" w:rsidRPr="00A64B1F" w:rsidRDefault="00D66104" w:rsidP="00A64B1F">
            <w:pPr>
              <w:pStyle w:val="NoSpacing"/>
              <w:rPr>
                <w:rFonts w:eastAsia="Times New Roman"/>
                <w:b/>
                <w:bCs/>
                <w:kern w:val="0"/>
                <w:lang w:eastAsia="en-IN"/>
                <w14:ligatures w14:val="none"/>
              </w:rPr>
            </w:pPr>
            <w:r w:rsidRPr="00A64B1F">
              <w:rPr>
                <w:rFonts w:eastAsia="Times New Roman"/>
                <w:b/>
                <w:bCs/>
                <w:kern w:val="0"/>
                <w:lang w:eastAsia="en-IN"/>
                <w14:ligatures w14:val="none"/>
              </w:rPr>
              <w:t>5. Doctor Dashboard</w:t>
            </w:r>
          </w:p>
        </w:tc>
        <w:tc>
          <w:tcPr>
            <w:tcW w:w="0" w:type="auto"/>
            <w:vAlign w:val="center"/>
            <w:hideMark/>
          </w:tcPr>
          <w:p w14:paraId="6F73B345" w14:textId="77777777" w:rsidR="00D66104" w:rsidRPr="00D66104" w:rsidRDefault="00D66104" w:rsidP="00A64B1F">
            <w:pPr>
              <w:pStyle w:val="NoSpacing"/>
              <w:rPr>
                <w:rFonts w:eastAsia="Times New Roman"/>
                <w:kern w:val="0"/>
                <w:lang w:eastAsia="en-IN"/>
                <w14:ligatures w14:val="none"/>
              </w:rPr>
            </w:pPr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 xml:space="preserve">A real-time web screen shows: </w:t>
            </w:r>
            <w:r w:rsidRPr="00D66104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🔴</w:t>
            </w:r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 xml:space="preserve"> High Risk (&gt;70%) </w:t>
            </w:r>
            <w:r w:rsidRPr="00D66104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🟡</w:t>
            </w:r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 xml:space="preserve"> Medium (40–70%) </w:t>
            </w:r>
            <w:r w:rsidRPr="00D66104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🟢</w:t>
            </w:r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 xml:space="preserve"> Low (&lt;40%)</w:t>
            </w:r>
          </w:p>
        </w:tc>
        <w:tc>
          <w:tcPr>
            <w:tcW w:w="0" w:type="auto"/>
            <w:vAlign w:val="center"/>
            <w:hideMark/>
          </w:tcPr>
          <w:p w14:paraId="44B14877" w14:textId="77777777" w:rsidR="00D66104" w:rsidRPr="00D66104" w:rsidRDefault="00D66104" w:rsidP="00A64B1F">
            <w:pPr>
              <w:pStyle w:val="NoSpacing"/>
              <w:rPr>
                <w:rFonts w:eastAsia="Times New Roman"/>
                <w:kern w:val="0"/>
                <w:lang w:eastAsia="en-IN"/>
                <w14:ligatures w14:val="none"/>
              </w:rPr>
            </w:pPr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>Doctors see only what matters — fast.</w:t>
            </w:r>
          </w:p>
        </w:tc>
        <w:tc>
          <w:tcPr>
            <w:tcW w:w="3912" w:type="dxa"/>
            <w:vAlign w:val="center"/>
            <w:hideMark/>
          </w:tcPr>
          <w:p w14:paraId="0F6B65B4" w14:textId="77777777" w:rsidR="00D66104" w:rsidRPr="00D66104" w:rsidRDefault="00D66104" w:rsidP="00A64B1F">
            <w:pPr>
              <w:pStyle w:val="NoSpacing"/>
              <w:rPr>
                <w:rFonts w:eastAsia="Times New Roman"/>
                <w:kern w:val="0"/>
                <w:lang w:eastAsia="en-IN"/>
                <w14:ligatures w14:val="none"/>
              </w:rPr>
            </w:pPr>
            <w:proofErr w:type="spellStart"/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>Streamlit</w:t>
            </w:r>
            <w:proofErr w:type="spellEnd"/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 xml:space="preserve"> / React Dashboard </w:t>
            </w:r>
          </w:p>
          <w:p w14:paraId="1DA96C50" w14:textId="77777777" w:rsidR="00D66104" w:rsidRPr="00D66104" w:rsidRDefault="00D66104" w:rsidP="00A64B1F">
            <w:pPr>
              <w:pStyle w:val="NoSpacing"/>
              <w:rPr>
                <w:rFonts w:eastAsia="Times New Roman"/>
                <w:kern w:val="0"/>
                <w:lang w:eastAsia="en-IN"/>
                <w14:ligatures w14:val="none"/>
              </w:rPr>
            </w:pPr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 xml:space="preserve">• Pulls live predictions via API </w:t>
            </w:r>
          </w:p>
          <w:p w14:paraId="111D8EBF" w14:textId="77777777" w:rsidR="00D66104" w:rsidRPr="00D66104" w:rsidRDefault="00D66104" w:rsidP="00A64B1F">
            <w:pPr>
              <w:pStyle w:val="NoSpacing"/>
              <w:rPr>
                <w:rFonts w:eastAsia="Times New Roman"/>
                <w:kern w:val="0"/>
                <w:lang w:eastAsia="en-IN"/>
                <w14:ligatures w14:val="none"/>
              </w:rPr>
            </w:pPr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 xml:space="preserve">• Color-coded risk heatmap </w:t>
            </w:r>
          </w:p>
          <w:p w14:paraId="6035D45F" w14:textId="07ACF41C" w:rsidR="00D66104" w:rsidRPr="00D66104" w:rsidRDefault="00D66104" w:rsidP="00A64B1F">
            <w:pPr>
              <w:pStyle w:val="NoSpacing"/>
              <w:rPr>
                <w:rFonts w:eastAsia="Times New Roman"/>
                <w:kern w:val="0"/>
                <w:lang w:eastAsia="en-IN"/>
                <w14:ligatures w14:val="none"/>
              </w:rPr>
            </w:pPr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>• Searchable patient list</w:t>
            </w:r>
          </w:p>
        </w:tc>
      </w:tr>
      <w:tr w:rsidR="00D66104" w:rsidRPr="00D66104" w14:paraId="15458352" w14:textId="77777777" w:rsidTr="00781FDA">
        <w:trPr>
          <w:trHeight w:val="569"/>
          <w:tblCellSpacing w:w="15" w:type="dxa"/>
        </w:trPr>
        <w:tc>
          <w:tcPr>
            <w:tcW w:w="1191" w:type="dxa"/>
            <w:vAlign w:val="center"/>
            <w:hideMark/>
          </w:tcPr>
          <w:p w14:paraId="6E69CFF1" w14:textId="77777777" w:rsidR="00D66104" w:rsidRPr="00A64B1F" w:rsidRDefault="00D66104" w:rsidP="00A64B1F">
            <w:pPr>
              <w:pStyle w:val="NoSpacing"/>
              <w:rPr>
                <w:rFonts w:eastAsia="Times New Roman"/>
                <w:b/>
                <w:bCs/>
                <w:kern w:val="0"/>
                <w:lang w:eastAsia="en-IN"/>
                <w14:ligatures w14:val="none"/>
              </w:rPr>
            </w:pPr>
            <w:r w:rsidRPr="00A64B1F">
              <w:rPr>
                <w:rFonts w:eastAsia="Times New Roman"/>
                <w:b/>
                <w:bCs/>
                <w:kern w:val="0"/>
                <w:lang w:eastAsia="en-IN"/>
                <w14:ligatures w14:val="none"/>
              </w:rPr>
              <w:t>6. Auto Alerts</w:t>
            </w:r>
          </w:p>
        </w:tc>
        <w:tc>
          <w:tcPr>
            <w:tcW w:w="0" w:type="auto"/>
            <w:vAlign w:val="center"/>
            <w:hideMark/>
          </w:tcPr>
          <w:p w14:paraId="6C5B37A6" w14:textId="1632509F" w:rsidR="00D66104" w:rsidRPr="00D66104" w:rsidRDefault="00D66104" w:rsidP="00A64B1F">
            <w:pPr>
              <w:pStyle w:val="NoSpacing"/>
              <w:rPr>
                <w:rFonts w:eastAsia="Times New Roman"/>
                <w:kern w:val="0"/>
                <w:lang w:eastAsia="en-IN"/>
                <w14:ligatures w14:val="none"/>
              </w:rPr>
            </w:pPr>
            <w:r w:rsidRPr="00D66104">
              <w:rPr>
                <w:rFonts w:eastAsia="Times New Roman"/>
                <w:kern w:val="0"/>
                <w:lang w:eastAsia="en-IN"/>
                <w14:ligatures w14:val="none"/>
              </w:rPr>
              <w:t>If risk &gt; 70%, the system sends: SMS</w:t>
            </w:r>
            <w:r w:rsidR="00AA59DC">
              <w:rPr>
                <w:rFonts w:eastAsia="Times New Roman"/>
                <w:kern w:val="0"/>
                <w:lang w:eastAsia="en-IN"/>
                <w14:ligatures w14:val="none"/>
              </w:rPr>
              <w:t>, Email</w:t>
            </w:r>
          </w:p>
        </w:tc>
        <w:tc>
          <w:tcPr>
            <w:tcW w:w="0" w:type="auto"/>
            <w:vAlign w:val="center"/>
            <w:hideMark/>
          </w:tcPr>
          <w:p w14:paraId="254909FF" w14:textId="77777777" w:rsidR="00AA59DC" w:rsidRPr="00AA59DC" w:rsidRDefault="00AA59DC" w:rsidP="00AA59DC">
            <w:pPr>
              <w:pStyle w:val="NoSpacing"/>
            </w:pPr>
            <w:r w:rsidRPr="00AA59DC">
              <w:t>Never miss</w:t>
            </w:r>
          </w:p>
          <w:p w14:paraId="0272D91D" w14:textId="59B58F58" w:rsidR="00D66104" w:rsidRPr="00D66104" w:rsidRDefault="00D66104" w:rsidP="00A64B1F">
            <w:pPr>
              <w:pStyle w:val="NoSpacing"/>
              <w:rPr>
                <w:rFonts w:eastAsia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3912" w:type="dxa"/>
            <w:vAlign w:val="center"/>
            <w:hideMark/>
          </w:tcPr>
          <w:p w14:paraId="0F102893" w14:textId="55D96A5B" w:rsidR="00557C70" w:rsidRPr="00557C70" w:rsidRDefault="00557C70" w:rsidP="00557C70">
            <w:pPr>
              <w:pStyle w:val="NoSpacing"/>
              <w:rPr>
                <w:rFonts w:eastAsia="Times New Roman"/>
                <w:kern w:val="0"/>
                <w:lang w:eastAsia="en-IN"/>
                <w14:ligatures w14:val="none"/>
              </w:rPr>
            </w:pPr>
            <w:r w:rsidRPr="00557C70">
              <w:rPr>
                <w:rFonts w:eastAsia="Times New Roman"/>
                <w:kern w:val="0"/>
                <w:lang w:eastAsia="en-IN"/>
                <w14:ligatures w14:val="none"/>
              </w:rPr>
              <w:t>Risk &gt; 70% → CloudWatch Event Rule → *SNS (SMS/Email)</w:t>
            </w:r>
          </w:p>
          <w:p w14:paraId="0AFFE01E" w14:textId="79F15B9B" w:rsidR="00D66104" w:rsidRPr="00D66104" w:rsidRDefault="00557C70" w:rsidP="00557C70">
            <w:pPr>
              <w:pStyle w:val="NoSpacing"/>
              <w:rPr>
                <w:rFonts w:eastAsia="Times New Roman"/>
                <w:kern w:val="0"/>
                <w:lang w:eastAsia="en-IN"/>
                <w14:ligatures w14:val="none"/>
              </w:rPr>
            </w:pPr>
            <w:r w:rsidRPr="00557C70">
              <w:rPr>
                <w:rFonts w:eastAsia="Times New Roman"/>
                <w:kern w:val="0"/>
                <w:lang w:eastAsia="en-IN"/>
                <w14:ligatures w14:val="none"/>
              </w:rPr>
              <w:t>Monitors: model drift, latency &gt; 300ms, error rate &gt; 1%</w:t>
            </w:r>
          </w:p>
        </w:tc>
      </w:tr>
    </w:tbl>
    <w:p w14:paraId="46E089A6" w14:textId="3A764EF7" w:rsidR="00781FDA" w:rsidRPr="00781FDA" w:rsidRDefault="00781FDA" w:rsidP="00781FDA">
      <w:pPr>
        <w:pStyle w:val="NoSpacing"/>
        <w:rPr>
          <w:b/>
          <w:bCs/>
          <w:sz w:val="24"/>
          <w:szCs w:val="24"/>
          <w:lang w:eastAsia="en-IN"/>
        </w:rPr>
      </w:pPr>
      <w:r w:rsidRPr="00781FDA">
        <w:rPr>
          <w:b/>
          <w:bCs/>
          <w:sz w:val="24"/>
          <w:szCs w:val="24"/>
          <w:lang w:eastAsia="en-IN"/>
        </w:rPr>
        <w:t>Expected Outcomes</w:t>
      </w:r>
      <w:r w:rsidRPr="00781FDA">
        <w:rPr>
          <w:b/>
          <w:bCs/>
          <w:sz w:val="24"/>
          <w:szCs w:val="24"/>
          <w:lang w:eastAsia="en-IN"/>
        </w:rPr>
        <w:t>:</w:t>
      </w:r>
    </w:p>
    <w:tbl>
      <w:tblPr>
        <w:tblW w:w="569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3062"/>
      </w:tblGrid>
      <w:tr w:rsidR="00781FDA" w:rsidRPr="00781FDA" w14:paraId="32B7C117" w14:textId="77777777" w:rsidTr="00781FDA">
        <w:trPr>
          <w:trHeight w:val="195"/>
          <w:tblHeader/>
          <w:tblCellSpacing w:w="15" w:type="dxa"/>
        </w:trPr>
        <w:tc>
          <w:tcPr>
            <w:tcW w:w="2592" w:type="dxa"/>
            <w:vAlign w:val="center"/>
            <w:hideMark/>
          </w:tcPr>
          <w:p w14:paraId="2F0D7362" w14:textId="77777777" w:rsidR="00781FDA" w:rsidRPr="00781FDA" w:rsidRDefault="00781FDA" w:rsidP="00781FDA">
            <w:pPr>
              <w:pStyle w:val="NoSpacing"/>
              <w:rPr>
                <w:b/>
                <w:bCs/>
                <w:sz w:val="20"/>
                <w:szCs w:val="20"/>
                <w:lang w:eastAsia="en-IN"/>
              </w:rPr>
            </w:pPr>
            <w:r w:rsidRPr="00781FDA">
              <w:rPr>
                <w:b/>
                <w:bCs/>
                <w:sz w:val="20"/>
                <w:szCs w:val="20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210346B" w14:textId="77777777" w:rsidR="00781FDA" w:rsidRPr="00781FDA" w:rsidRDefault="00781FDA" w:rsidP="00781FDA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781FDA">
              <w:rPr>
                <w:sz w:val="20"/>
                <w:szCs w:val="20"/>
                <w:lang w:eastAsia="en-IN"/>
              </w:rPr>
              <w:t>Target</w:t>
            </w:r>
          </w:p>
        </w:tc>
      </w:tr>
      <w:tr w:rsidR="00781FDA" w:rsidRPr="00781FDA" w14:paraId="3FA8CDF3" w14:textId="77777777" w:rsidTr="00781FDA">
        <w:trPr>
          <w:trHeight w:val="207"/>
          <w:tblCellSpacing w:w="15" w:type="dxa"/>
        </w:trPr>
        <w:tc>
          <w:tcPr>
            <w:tcW w:w="0" w:type="auto"/>
            <w:vAlign w:val="center"/>
            <w:hideMark/>
          </w:tcPr>
          <w:p w14:paraId="4E776F7D" w14:textId="77777777" w:rsidR="00781FDA" w:rsidRPr="00781FDA" w:rsidRDefault="00781FDA" w:rsidP="00781FDA">
            <w:pPr>
              <w:pStyle w:val="NoSpacing"/>
              <w:rPr>
                <w:b/>
                <w:bCs/>
                <w:sz w:val="20"/>
                <w:szCs w:val="20"/>
                <w:lang w:eastAsia="en-IN"/>
              </w:rPr>
            </w:pPr>
            <w:r w:rsidRPr="00781FDA">
              <w:rPr>
                <w:b/>
                <w:bCs/>
                <w:sz w:val="20"/>
                <w:szCs w:val="20"/>
                <w:lang w:eastAsia="en-IN"/>
              </w:rPr>
              <w:t>AUC-ROC</w:t>
            </w:r>
          </w:p>
        </w:tc>
        <w:tc>
          <w:tcPr>
            <w:tcW w:w="0" w:type="auto"/>
            <w:vAlign w:val="center"/>
            <w:hideMark/>
          </w:tcPr>
          <w:p w14:paraId="56FCE9F9" w14:textId="77777777" w:rsidR="00781FDA" w:rsidRPr="00781FDA" w:rsidRDefault="00781FDA" w:rsidP="00781FDA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781FDA">
              <w:rPr>
                <w:sz w:val="20"/>
                <w:szCs w:val="20"/>
                <w:lang w:eastAsia="en-IN"/>
              </w:rPr>
              <w:t>0.82</w:t>
            </w:r>
          </w:p>
        </w:tc>
      </w:tr>
      <w:tr w:rsidR="00781FDA" w:rsidRPr="00781FDA" w14:paraId="26B30470" w14:textId="77777777" w:rsidTr="00781FDA">
        <w:trPr>
          <w:trHeight w:val="207"/>
          <w:tblCellSpacing w:w="15" w:type="dxa"/>
        </w:trPr>
        <w:tc>
          <w:tcPr>
            <w:tcW w:w="0" w:type="auto"/>
            <w:vAlign w:val="center"/>
            <w:hideMark/>
          </w:tcPr>
          <w:p w14:paraId="49F1AA9C" w14:textId="77777777" w:rsidR="00781FDA" w:rsidRPr="00781FDA" w:rsidRDefault="00781FDA" w:rsidP="00781FDA">
            <w:pPr>
              <w:pStyle w:val="NoSpacing"/>
              <w:rPr>
                <w:b/>
                <w:bCs/>
                <w:sz w:val="20"/>
                <w:szCs w:val="20"/>
                <w:lang w:eastAsia="en-IN"/>
              </w:rPr>
            </w:pPr>
            <w:r w:rsidRPr="00781FDA">
              <w:rPr>
                <w:b/>
                <w:bCs/>
                <w:sz w:val="20"/>
                <w:szCs w:val="20"/>
                <w:lang w:eastAsia="en-IN"/>
              </w:rPr>
              <w:t>Recall @ 90%</w:t>
            </w:r>
          </w:p>
        </w:tc>
        <w:tc>
          <w:tcPr>
            <w:tcW w:w="0" w:type="auto"/>
            <w:vAlign w:val="center"/>
            <w:hideMark/>
          </w:tcPr>
          <w:p w14:paraId="572AF983" w14:textId="77777777" w:rsidR="00781FDA" w:rsidRPr="00781FDA" w:rsidRDefault="00781FDA" w:rsidP="00781FDA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781FDA">
              <w:rPr>
                <w:sz w:val="20"/>
                <w:szCs w:val="20"/>
                <w:lang w:eastAsia="en-IN"/>
              </w:rPr>
              <w:t>0.75</w:t>
            </w:r>
          </w:p>
        </w:tc>
      </w:tr>
      <w:tr w:rsidR="00781FDA" w:rsidRPr="00781FDA" w14:paraId="26C383E4" w14:textId="77777777" w:rsidTr="00781FDA">
        <w:trPr>
          <w:trHeight w:val="195"/>
          <w:tblCellSpacing w:w="15" w:type="dxa"/>
        </w:trPr>
        <w:tc>
          <w:tcPr>
            <w:tcW w:w="0" w:type="auto"/>
            <w:vAlign w:val="center"/>
            <w:hideMark/>
          </w:tcPr>
          <w:p w14:paraId="3CBDFB1A" w14:textId="77777777" w:rsidR="00781FDA" w:rsidRPr="00781FDA" w:rsidRDefault="00781FDA" w:rsidP="00781FDA">
            <w:pPr>
              <w:pStyle w:val="NoSpacing"/>
              <w:rPr>
                <w:b/>
                <w:bCs/>
                <w:sz w:val="20"/>
                <w:szCs w:val="20"/>
                <w:lang w:eastAsia="en-IN"/>
              </w:rPr>
            </w:pPr>
            <w:r w:rsidRPr="00781FDA">
              <w:rPr>
                <w:b/>
                <w:bCs/>
                <w:sz w:val="20"/>
                <w:szCs w:val="20"/>
                <w:lang w:eastAsia="en-IN"/>
              </w:rPr>
              <w:t>Alert Latency</w:t>
            </w:r>
          </w:p>
        </w:tc>
        <w:tc>
          <w:tcPr>
            <w:tcW w:w="0" w:type="auto"/>
            <w:vAlign w:val="center"/>
            <w:hideMark/>
          </w:tcPr>
          <w:p w14:paraId="5F56FA0C" w14:textId="77777777" w:rsidR="00781FDA" w:rsidRPr="00781FDA" w:rsidRDefault="00781FDA" w:rsidP="00781FDA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781FDA">
              <w:rPr>
                <w:sz w:val="20"/>
                <w:szCs w:val="20"/>
                <w:lang w:eastAsia="en-IN"/>
              </w:rPr>
              <w:t>&lt; 2 sec</w:t>
            </w:r>
          </w:p>
        </w:tc>
      </w:tr>
    </w:tbl>
    <w:p w14:paraId="4359092E" w14:textId="5E4E4C6B" w:rsidR="005D00F1" w:rsidRPr="00A64B1F" w:rsidRDefault="005D00F1" w:rsidP="00AA59DC">
      <w:pPr>
        <w:pStyle w:val="NoSpacing"/>
        <w:jc w:val="center"/>
        <w:rPr>
          <w:sz w:val="24"/>
          <w:szCs w:val="24"/>
        </w:rPr>
      </w:pPr>
      <w:r w:rsidRPr="00781FDA">
        <w:rPr>
          <w:b/>
          <w:bCs/>
          <w:sz w:val="24"/>
          <w:szCs w:val="24"/>
        </w:rPr>
        <w:t xml:space="preserve">Bottom </w:t>
      </w:r>
      <w:r w:rsidR="00D66104" w:rsidRPr="00781FDA">
        <w:rPr>
          <w:b/>
          <w:bCs/>
          <w:sz w:val="24"/>
          <w:szCs w:val="24"/>
        </w:rPr>
        <w:t>Line:</w:t>
      </w:r>
      <w:r w:rsidRPr="00781FDA">
        <w:rPr>
          <w:b/>
          <w:bCs/>
          <w:sz w:val="24"/>
          <w:szCs w:val="24"/>
        </w:rPr>
        <w:t xml:space="preserve">  </w:t>
      </w:r>
      <w:r w:rsidRPr="00781FDA">
        <w:rPr>
          <w:sz w:val="24"/>
          <w:szCs w:val="24"/>
        </w:rPr>
        <w:t>This AI doesn’t replace doctors</w:t>
      </w:r>
      <w:r w:rsidRPr="00A64B1F">
        <w:rPr>
          <w:sz w:val="24"/>
          <w:szCs w:val="24"/>
        </w:rPr>
        <w:t xml:space="preserve"> — it helps them save more patients.</w:t>
      </w:r>
    </w:p>
    <w:sectPr w:rsidR="005D00F1" w:rsidRPr="00A64B1F" w:rsidSect="006A78E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E2"/>
    <w:rsid w:val="00557C70"/>
    <w:rsid w:val="005D00F1"/>
    <w:rsid w:val="006A78E2"/>
    <w:rsid w:val="00781FDA"/>
    <w:rsid w:val="008056DD"/>
    <w:rsid w:val="008144B1"/>
    <w:rsid w:val="00A64B1F"/>
    <w:rsid w:val="00AA59DC"/>
    <w:rsid w:val="00D24A11"/>
    <w:rsid w:val="00D6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4D63"/>
  <w15:chartTrackingRefBased/>
  <w15:docId w15:val="{BD19A723-B588-4066-8AB9-5EA463B8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1F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61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610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6104"/>
    <w:rPr>
      <w:i/>
      <w:iCs/>
    </w:rPr>
  </w:style>
  <w:style w:type="paragraph" w:styleId="NoSpacing">
    <w:name w:val="No Spacing"/>
    <w:uiPriority w:val="1"/>
    <w:qFormat/>
    <w:rsid w:val="00A64B1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81FD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A5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5B452-0209-42A6-9F0C-AA455A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Yashashri Hadke</dc:creator>
  <cp:keywords/>
  <dc:description/>
  <cp:lastModifiedBy>Yashashri Hadke</cp:lastModifiedBy>
  <cp:revision>3</cp:revision>
  <dcterms:created xsi:type="dcterms:W3CDTF">2025-10-31T09:27:00Z</dcterms:created>
  <dcterms:modified xsi:type="dcterms:W3CDTF">2025-10-31T09:42:00Z</dcterms:modified>
</cp:coreProperties>
</file>