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9B8A" w14:textId="77777777" w:rsidR="00F3722E" w:rsidRDefault="00F3722E">
      <w:pPr>
        <w:rPr>
          <w:lang w:val="en-US"/>
        </w:rPr>
      </w:pPr>
    </w:p>
    <w:p w14:paraId="35097F1A" w14:textId="4CCF11F1" w:rsidR="00BF351C" w:rsidRDefault="00BF351C" w:rsidP="00BF351C">
      <w:pPr>
        <w:jc w:val="center"/>
        <w:rPr>
          <w:sz w:val="52"/>
          <w:szCs w:val="52"/>
          <w:lang w:val="en-US"/>
        </w:rPr>
      </w:pPr>
      <w:r w:rsidRPr="00BF351C">
        <w:rPr>
          <w:sz w:val="52"/>
          <w:szCs w:val="52"/>
          <w:lang w:val="en-US"/>
        </w:rPr>
        <w:t>HDFC Bank – HDFC Ltd Merger Analysis</w:t>
      </w:r>
    </w:p>
    <w:p w14:paraId="1AC85DCC" w14:textId="77777777" w:rsidR="00BF351C" w:rsidRDefault="00BF351C" w:rsidP="00BF351C">
      <w:pPr>
        <w:jc w:val="center"/>
        <w:rPr>
          <w:sz w:val="52"/>
          <w:szCs w:val="52"/>
          <w:lang w:val="en-US"/>
        </w:rPr>
      </w:pPr>
    </w:p>
    <w:p w14:paraId="3CB1BD91" w14:textId="5A747B3D" w:rsidR="00BF351C" w:rsidRDefault="00BF351C" w:rsidP="00BF35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Deal Overview</w:t>
      </w:r>
    </w:p>
    <w:p w14:paraId="4A5C78FD" w14:textId="7CA14EF7" w:rsidR="00BF351C" w:rsidRDefault="00BF351C" w:rsidP="00EE0F0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merger </w:t>
      </w:r>
      <w:r w:rsidR="007013C1">
        <w:rPr>
          <w:sz w:val="28"/>
          <w:szCs w:val="28"/>
          <w:lang w:val="en-US"/>
        </w:rPr>
        <w:t>between HDFC Bank and HDFC Ltd is one of the largest financial sector mergers in India. The merger</w:t>
      </w:r>
      <w:r w:rsidR="00B456A6">
        <w:rPr>
          <w:sz w:val="28"/>
          <w:szCs w:val="28"/>
          <w:lang w:val="en-US"/>
        </w:rPr>
        <w:t xml:space="preserve"> was announced in 2022 and completed in 2023 with an estimate deal value of </w:t>
      </w:r>
      <w:r w:rsidR="008147C0">
        <w:rPr>
          <w:sz w:val="28"/>
          <w:szCs w:val="28"/>
          <w:lang w:val="en-US"/>
        </w:rPr>
        <w:t>approximately $40 billion.</w:t>
      </w:r>
    </w:p>
    <w:p w14:paraId="09A892FE" w14:textId="6F525853" w:rsidR="008147C0" w:rsidRDefault="008147C0" w:rsidP="00EE0F0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HDFC Ltd, India’s largest housing finance company, merged with HDFC Bank, India’s leading private </w:t>
      </w:r>
      <w:r w:rsidR="00007A47">
        <w:rPr>
          <w:sz w:val="28"/>
          <w:szCs w:val="28"/>
          <w:lang w:val="en-US"/>
        </w:rPr>
        <w:t>sector bank, to create a financial services giant with a larger customer</w:t>
      </w:r>
      <w:r w:rsidR="00EE0F04">
        <w:rPr>
          <w:sz w:val="28"/>
          <w:szCs w:val="28"/>
          <w:lang w:val="en-US"/>
        </w:rPr>
        <w:t xml:space="preserve"> base and strong balance sheet.</w:t>
      </w:r>
    </w:p>
    <w:p w14:paraId="1569134B" w14:textId="77777777" w:rsidR="00EE0F04" w:rsidRDefault="00EE0F04" w:rsidP="00EE0F04">
      <w:pPr>
        <w:jc w:val="both"/>
        <w:rPr>
          <w:sz w:val="28"/>
          <w:szCs w:val="28"/>
          <w:lang w:val="en-US"/>
        </w:rPr>
      </w:pPr>
    </w:p>
    <w:p w14:paraId="10D93C2F" w14:textId="36AAE31F" w:rsidR="00EE0F04" w:rsidRDefault="00EE0F04" w:rsidP="00EE0F0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A41C11">
        <w:rPr>
          <w:sz w:val="28"/>
          <w:szCs w:val="28"/>
          <w:lang w:val="en-US"/>
        </w:rPr>
        <w:t>What Each Company Does</w:t>
      </w:r>
    </w:p>
    <w:p w14:paraId="77EFE451" w14:textId="790C0255" w:rsidR="00A41C11" w:rsidRDefault="00A41C11" w:rsidP="00EE0F0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HDFC Bank</w:t>
      </w:r>
    </w:p>
    <w:p w14:paraId="283D3662" w14:textId="2E41EC75" w:rsidR="00A41C11" w:rsidRDefault="00A41C11" w:rsidP="00A41C11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of the India’s largest private banks</w:t>
      </w:r>
    </w:p>
    <w:p w14:paraId="05C28945" w14:textId="3420C71C" w:rsidR="00A41C11" w:rsidRDefault="00A41C11" w:rsidP="00A41C11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Provides retail and corporate banking services</w:t>
      </w:r>
    </w:p>
    <w:p w14:paraId="5BEC3092" w14:textId="6E5C393B" w:rsidR="00701323" w:rsidRPr="00701323" w:rsidRDefault="00A41C11" w:rsidP="00701323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Offers loans, deposits, credit cards, and digital banking</w:t>
      </w:r>
    </w:p>
    <w:p w14:paraId="59CCF4E6" w14:textId="23D61ABD" w:rsidR="00A41C11" w:rsidRDefault="00A41C11" w:rsidP="00A41C1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HDFC Ltd</w:t>
      </w:r>
      <w:r w:rsidR="000413AE">
        <w:rPr>
          <w:sz w:val="28"/>
          <w:szCs w:val="28"/>
          <w:lang w:val="en-US"/>
        </w:rPr>
        <w:t xml:space="preserve"> </w:t>
      </w:r>
    </w:p>
    <w:p w14:paraId="17A4E920" w14:textId="5BBDFAD3" w:rsidR="000413AE" w:rsidRDefault="000413AE" w:rsidP="000413A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India’s largest </w:t>
      </w:r>
      <w:r w:rsidR="00D77800">
        <w:rPr>
          <w:sz w:val="28"/>
          <w:szCs w:val="28"/>
          <w:lang w:val="en-US"/>
        </w:rPr>
        <w:t>housing finance company</w:t>
      </w:r>
    </w:p>
    <w:p w14:paraId="6844E23B" w14:textId="0B6D7B58" w:rsidR="00D77800" w:rsidRDefault="00D77800" w:rsidP="000413A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Provides home loans and mortgage financing</w:t>
      </w:r>
    </w:p>
    <w:p w14:paraId="5B556418" w14:textId="7E9A3AF1" w:rsidR="00D77800" w:rsidRDefault="00D77800" w:rsidP="000413A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Strong long-term retail loan portfolio</w:t>
      </w:r>
    </w:p>
    <w:p w14:paraId="7177D8AE" w14:textId="0211B48B" w:rsidR="00B61E33" w:rsidRDefault="00B61E33" w:rsidP="00B61E33">
      <w:pPr>
        <w:jc w:val="both"/>
        <w:rPr>
          <w:sz w:val="28"/>
          <w:szCs w:val="28"/>
          <w:lang w:val="en-US"/>
        </w:rPr>
      </w:pPr>
    </w:p>
    <w:p w14:paraId="6E068333" w14:textId="5E89F6A4" w:rsidR="00B61E33" w:rsidRDefault="00B61E33" w:rsidP="00B61E3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Why the Merger Happened (Deal Rationale)</w:t>
      </w:r>
    </w:p>
    <w:p w14:paraId="27ECF5DA" w14:textId="627D3F09" w:rsidR="00B61E33" w:rsidRDefault="00765D17" w:rsidP="00B61E3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merger was undertaken to create a larger visual financial institution with strong </w:t>
      </w:r>
      <w:r w:rsidR="00701323">
        <w:rPr>
          <w:sz w:val="28"/>
          <w:szCs w:val="28"/>
          <w:lang w:val="en-US"/>
        </w:rPr>
        <w:t>growth potential.</w:t>
      </w:r>
    </w:p>
    <w:p w14:paraId="71097727" w14:textId="368AD0E1" w:rsidR="00701323" w:rsidRDefault="00701323" w:rsidP="00B61E3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Key reasons:</w:t>
      </w:r>
    </w:p>
    <w:p w14:paraId="629FA241" w14:textId="46E82434" w:rsidR="00701323" w:rsidRDefault="00701323" w:rsidP="00701323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Access to cheaper </w:t>
      </w:r>
      <w:r w:rsidR="00D056E7">
        <w:rPr>
          <w:sz w:val="28"/>
          <w:szCs w:val="28"/>
          <w:lang w:val="en-US"/>
        </w:rPr>
        <w:t>funding through bank deposits</w:t>
      </w:r>
    </w:p>
    <w:p w14:paraId="6DB605A5" w14:textId="704B895D" w:rsidR="00D056E7" w:rsidRDefault="00D056E7" w:rsidP="00701323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Ability to cross-sell products to a larger </w:t>
      </w:r>
      <w:r w:rsidR="00E83FF1">
        <w:rPr>
          <w:sz w:val="28"/>
          <w:szCs w:val="28"/>
          <w:lang w:val="en-US"/>
        </w:rPr>
        <w:t>customer base</w:t>
      </w:r>
    </w:p>
    <w:p w14:paraId="1A731974" w14:textId="077E1680" w:rsidR="00E83FF1" w:rsidRDefault="00E83FF1" w:rsidP="00701323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Operational efficiency and cost optimization</w:t>
      </w:r>
    </w:p>
    <w:p w14:paraId="14B4DC9F" w14:textId="07A9A175" w:rsidR="00E83FF1" w:rsidRDefault="001A55B5" w:rsidP="00701323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Stronger balance sheet for future growth</w:t>
      </w:r>
    </w:p>
    <w:p w14:paraId="511EC54E" w14:textId="41A9A95C" w:rsidR="001A55B5" w:rsidRDefault="001A55B5" w:rsidP="00701323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Regulatory alignment between NBFCs and banks</w:t>
      </w:r>
    </w:p>
    <w:p w14:paraId="2CD4AEFC" w14:textId="77777777" w:rsidR="001A55B5" w:rsidRDefault="001A55B5" w:rsidP="001A55B5">
      <w:pPr>
        <w:ind w:left="360"/>
        <w:jc w:val="both"/>
        <w:rPr>
          <w:sz w:val="28"/>
          <w:szCs w:val="28"/>
          <w:lang w:val="en-US"/>
        </w:rPr>
      </w:pPr>
    </w:p>
    <w:p w14:paraId="5D778C9B" w14:textId="4190E010" w:rsidR="001A55B5" w:rsidRDefault="0010736D" w:rsidP="00E162A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Strategic Benefits of the Merger</w:t>
      </w:r>
    </w:p>
    <w:p w14:paraId="42A2816B" w14:textId="6AA76A5C" w:rsidR="0010736D" w:rsidRDefault="0010736D" w:rsidP="001A55B5">
      <w:pPr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Larger Customer Base </w:t>
      </w:r>
    </w:p>
    <w:p w14:paraId="57CC48EE" w14:textId="75FDB15D" w:rsidR="0010736D" w:rsidRDefault="0010736D" w:rsidP="0010736D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Combined customer </w:t>
      </w:r>
      <w:r w:rsidR="002D7442">
        <w:rPr>
          <w:sz w:val="28"/>
          <w:szCs w:val="28"/>
          <w:lang w:val="en-US"/>
        </w:rPr>
        <w:t>base of bank and housing finance</w:t>
      </w:r>
    </w:p>
    <w:p w14:paraId="42724AB6" w14:textId="6B894480" w:rsidR="00E20168" w:rsidRPr="00E20168" w:rsidRDefault="002D7442" w:rsidP="00E20168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Opportunity to cross-sell loans and banking produ</w:t>
      </w:r>
      <w:r w:rsidR="000B007C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ts</w:t>
      </w:r>
    </w:p>
    <w:p w14:paraId="333A9187" w14:textId="4A6469F1" w:rsidR="000B007C" w:rsidRDefault="00E20168" w:rsidP="00E2016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0B007C" w:rsidRPr="00E20168">
        <w:rPr>
          <w:sz w:val="28"/>
          <w:szCs w:val="28"/>
          <w:lang w:val="en-US"/>
        </w:rPr>
        <w:t>Lower Cost of Funds</w:t>
      </w:r>
    </w:p>
    <w:p w14:paraId="1DE21E39" w14:textId="75F2299E" w:rsidR="00723F2A" w:rsidRDefault="004A6B47" w:rsidP="004A6B47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HDFC Ltd previously relied on market borrowing</w:t>
      </w:r>
    </w:p>
    <w:p w14:paraId="5FDA3A50" w14:textId="0B571527" w:rsidR="004A6B47" w:rsidRDefault="004A6B47" w:rsidP="004A6B47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merger, access to low-cost bank deposits</w:t>
      </w:r>
    </w:p>
    <w:p w14:paraId="4017E070" w14:textId="77777777" w:rsidR="004A6B47" w:rsidRDefault="004A6B47" w:rsidP="004A6B4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Better Loan Growth</w:t>
      </w:r>
    </w:p>
    <w:p w14:paraId="0FDFF68C" w14:textId="14A94765" w:rsidR="004A6B47" w:rsidRDefault="004A6B47" w:rsidP="004A6B4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Increased lending capacity</w:t>
      </w:r>
    </w:p>
    <w:p w14:paraId="7EDFF6CB" w14:textId="1BB0DDFA" w:rsidR="00787C57" w:rsidRDefault="00787C57" w:rsidP="004A6B47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Ability to offer diversified financial products</w:t>
      </w:r>
    </w:p>
    <w:p w14:paraId="21C7E577" w14:textId="253FAB9C" w:rsidR="00787C57" w:rsidRDefault="00787C57" w:rsidP="00787C5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Stronger Market Position</w:t>
      </w:r>
    </w:p>
    <w:p w14:paraId="434FDE9D" w14:textId="54D98EEF" w:rsidR="00787C57" w:rsidRDefault="00075187" w:rsidP="00787C57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of the largest financial institutions in India</w:t>
      </w:r>
    </w:p>
    <w:p w14:paraId="56BABC60" w14:textId="5BCC75AA" w:rsidR="00075187" w:rsidRDefault="00075187" w:rsidP="00787C57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Increased competitive advantage</w:t>
      </w:r>
    </w:p>
    <w:p w14:paraId="077280C1" w14:textId="77777777" w:rsidR="00E162A3" w:rsidRDefault="00E162A3" w:rsidP="00075187">
      <w:pPr>
        <w:jc w:val="both"/>
        <w:rPr>
          <w:sz w:val="28"/>
          <w:szCs w:val="28"/>
          <w:lang w:val="en-US"/>
        </w:rPr>
      </w:pPr>
    </w:p>
    <w:p w14:paraId="72D862D8" w14:textId="69449770" w:rsidR="00075187" w:rsidRDefault="00E35BF9" w:rsidP="0007518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 w:rsidR="001C00BE">
        <w:rPr>
          <w:sz w:val="28"/>
          <w:szCs w:val="28"/>
          <w:lang w:val="en-US"/>
        </w:rPr>
        <w:t>Synergy Analysis</w:t>
      </w:r>
    </w:p>
    <w:p w14:paraId="5C9AA8C2" w14:textId="49360E0B" w:rsidR="001C00BE" w:rsidRDefault="001C00BE" w:rsidP="0007518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Revenue Synergies</w:t>
      </w:r>
    </w:p>
    <w:p w14:paraId="0F75FC70" w14:textId="781797C2" w:rsidR="001C00BE" w:rsidRDefault="001C00BE" w:rsidP="001C00BE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Cross-selling home</w:t>
      </w:r>
      <w:r w:rsidR="0076728B">
        <w:rPr>
          <w:sz w:val="28"/>
          <w:szCs w:val="28"/>
          <w:lang w:val="en-US"/>
        </w:rPr>
        <w:t xml:space="preserve"> loans</w:t>
      </w:r>
      <w:r>
        <w:rPr>
          <w:sz w:val="28"/>
          <w:szCs w:val="28"/>
          <w:lang w:val="en-US"/>
        </w:rPr>
        <w:t xml:space="preserve"> to bank</w:t>
      </w:r>
      <w:r w:rsidR="0076728B">
        <w:rPr>
          <w:sz w:val="28"/>
          <w:szCs w:val="28"/>
          <w:lang w:val="en-US"/>
        </w:rPr>
        <w:t xml:space="preserve"> customers</w:t>
      </w:r>
    </w:p>
    <w:p w14:paraId="61D0C142" w14:textId="3C25DF25" w:rsidR="0076728B" w:rsidRDefault="0076728B" w:rsidP="001C00BE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Selling banking products to housing loan customers</w:t>
      </w:r>
    </w:p>
    <w:p w14:paraId="71918E93" w14:textId="63DED2CC" w:rsidR="0076728B" w:rsidRDefault="0076728B" w:rsidP="001C00BE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Increased customer engagement and revenue growth</w:t>
      </w:r>
    </w:p>
    <w:p w14:paraId="1CE04DF6" w14:textId="6DBF0611" w:rsidR="004768F4" w:rsidRDefault="004768F4" w:rsidP="004768F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Cost Synergies</w:t>
      </w:r>
    </w:p>
    <w:p w14:paraId="70A7F5C3" w14:textId="21E78FFB" w:rsidR="004768F4" w:rsidRDefault="00115E4A" w:rsidP="004768F4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Shared operations and infrastructure</w:t>
      </w:r>
    </w:p>
    <w:p w14:paraId="343E0727" w14:textId="7E16C45C" w:rsidR="00115E4A" w:rsidRDefault="00115E4A" w:rsidP="004768F4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Reduced administrative costs</w:t>
      </w:r>
    </w:p>
    <w:p w14:paraId="75F98F83" w14:textId="08778F08" w:rsidR="00115E4A" w:rsidRDefault="00115E4A" w:rsidP="004768F4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Improved operational efficiency</w:t>
      </w:r>
    </w:p>
    <w:p w14:paraId="2D5F1B7A" w14:textId="36178DE2" w:rsidR="000D0063" w:rsidRDefault="002C7345" w:rsidP="00115E4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6. Accr</w:t>
      </w:r>
      <w:r w:rsidR="00145160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tion/Dilution Analysis (Simple)</w:t>
      </w:r>
    </w:p>
    <w:p w14:paraId="7A22A35D" w14:textId="6DD2703D" w:rsidR="00145160" w:rsidRDefault="00145160" w:rsidP="00115E4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Combined earnings of both companies are expected to increase after</w:t>
      </w:r>
      <w:r w:rsidR="000D0063">
        <w:rPr>
          <w:sz w:val="28"/>
          <w:szCs w:val="28"/>
          <w:lang w:val="en-US"/>
        </w:rPr>
        <w:t xml:space="preserve"> the </w:t>
      </w:r>
      <w:r>
        <w:rPr>
          <w:sz w:val="28"/>
          <w:szCs w:val="28"/>
          <w:lang w:val="en-US"/>
        </w:rPr>
        <w:t xml:space="preserve">merger </w:t>
      </w:r>
      <w:r w:rsidR="00FF02A9">
        <w:rPr>
          <w:sz w:val="28"/>
          <w:szCs w:val="28"/>
          <w:lang w:val="en-US"/>
        </w:rPr>
        <w:t>due to</w:t>
      </w:r>
      <w:r w:rsidR="00E162A3">
        <w:rPr>
          <w:sz w:val="28"/>
          <w:szCs w:val="28"/>
          <w:lang w:val="en-US"/>
        </w:rPr>
        <w:t>:</w:t>
      </w:r>
    </w:p>
    <w:p w14:paraId="5DFB387C" w14:textId="0D0BC7B0" w:rsidR="00E162A3" w:rsidRDefault="00E162A3" w:rsidP="00E162A3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Higher revenue opportunities</w:t>
      </w:r>
    </w:p>
    <w:p w14:paraId="2DC98000" w14:textId="771EAB7E" w:rsidR="00E162A3" w:rsidRDefault="00E162A3" w:rsidP="00E162A3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Cost savings</w:t>
      </w:r>
    </w:p>
    <w:p w14:paraId="6EC2E81F" w14:textId="7F151E50" w:rsidR="00E162A3" w:rsidRDefault="00E162A3" w:rsidP="00E162A3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Expanded loan portfolio</w:t>
      </w:r>
    </w:p>
    <w:p w14:paraId="1C73736E" w14:textId="1C09695A" w:rsidR="009D275D" w:rsidRDefault="00E162A3" w:rsidP="00E162A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combined </w:t>
      </w:r>
      <w:r w:rsidR="009D275D">
        <w:rPr>
          <w:sz w:val="28"/>
          <w:szCs w:val="28"/>
          <w:lang w:val="en-US"/>
        </w:rPr>
        <w:t>earnings per share increase, the merger is considered value-creating for sha</w:t>
      </w:r>
      <w:r w:rsidR="00087D3A">
        <w:rPr>
          <w:sz w:val="28"/>
          <w:szCs w:val="28"/>
          <w:lang w:val="en-US"/>
        </w:rPr>
        <w:t>reholders.</w:t>
      </w:r>
    </w:p>
    <w:p w14:paraId="1808D8E4" w14:textId="77777777" w:rsidR="00087D3A" w:rsidRDefault="00087D3A" w:rsidP="00E162A3">
      <w:pPr>
        <w:jc w:val="both"/>
        <w:rPr>
          <w:sz w:val="28"/>
          <w:szCs w:val="28"/>
          <w:lang w:val="en-US"/>
        </w:rPr>
      </w:pPr>
    </w:p>
    <w:p w14:paraId="36437D31" w14:textId="6D2F87A8" w:rsidR="00087D3A" w:rsidRDefault="00087D3A" w:rsidP="00E162A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Risks involved</w:t>
      </w:r>
    </w:p>
    <w:p w14:paraId="29EF2661" w14:textId="0E1D8030" w:rsidR="00087D3A" w:rsidRDefault="00087D3A" w:rsidP="00087D3A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Integration challenges</w:t>
      </w:r>
    </w:p>
    <w:p w14:paraId="15191095" w14:textId="7603EF65" w:rsidR="00087D3A" w:rsidRDefault="00087D3A" w:rsidP="00087D3A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Regulatory compliance requirements </w:t>
      </w:r>
    </w:p>
    <w:p w14:paraId="7EE6D302" w14:textId="0586D540" w:rsidR="00087D3A" w:rsidRDefault="00087D3A" w:rsidP="00087D3A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Short-term cost increase</w:t>
      </w:r>
    </w:p>
    <w:p w14:paraId="0CFD2006" w14:textId="51EBF006" w:rsidR="00087D3A" w:rsidRDefault="00087D3A" w:rsidP="00087D3A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Cultural and operational alignment</w:t>
      </w:r>
      <w:r w:rsidR="00D3568D">
        <w:rPr>
          <w:sz w:val="28"/>
          <w:szCs w:val="28"/>
          <w:lang w:val="en-US"/>
        </w:rPr>
        <w:t xml:space="preserve"> </w:t>
      </w:r>
    </w:p>
    <w:p w14:paraId="628636AA" w14:textId="77777777" w:rsidR="00D3568D" w:rsidRDefault="00D3568D" w:rsidP="00D3568D">
      <w:pPr>
        <w:pStyle w:val="ListParagraph"/>
        <w:jc w:val="both"/>
        <w:rPr>
          <w:sz w:val="28"/>
          <w:szCs w:val="28"/>
          <w:lang w:val="en-US"/>
        </w:rPr>
      </w:pPr>
    </w:p>
    <w:p w14:paraId="0B45559E" w14:textId="5D43073A" w:rsidR="00D3568D" w:rsidRDefault="00D3568D" w:rsidP="00D3568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Conclusion </w:t>
      </w:r>
    </w:p>
    <w:p w14:paraId="13D45646" w14:textId="1899E05B" w:rsidR="00730834" w:rsidRDefault="00730834" w:rsidP="00D3568D">
      <w:pPr>
        <w:jc w:val="both"/>
        <w:rPr>
          <w:sz w:val="28"/>
          <w:szCs w:val="28"/>
          <w:lang w:val="en-US"/>
        </w:rPr>
      </w:pPr>
      <w:r w:rsidRPr="00730834">
        <w:rPr>
          <w:sz w:val="28"/>
          <w:szCs w:val="28"/>
        </w:rPr>
        <w:t xml:space="preserve">The HDFC Bank–HDFC Ltd merger created one of the largest financial institutions </w:t>
      </w:r>
      <w:r>
        <w:rPr>
          <w:sz w:val="28"/>
          <w:szCs w:val="28"/>
        </w:rPr>
        <w:t xml:space="preserve">in India. </w:t>
      </w:r>
      <w:r w:rsidR="00737A8D" w:rsidRPr="00737A8D">
        <w:rPr>
          <w:sz w:val="28"/>
          <w:szCs w:val="28"/>
        </w:rPr>
        <w:t>The deal offers strong strategic and financial benefits through revenue and cost synergies.</w:t>
      </w:r>
      <w:r w:rsidR="00737A8D">
        <w:rPr>
          <w:sz w:val="28"/>
          <w:szCs w:val="28"/>
        </w:rPr>
        <w:t xml:space="preserve"> </w:t>
      </w:r>
      <w:r w:rsidR="00737A8D" w:rsidRPr="00737A8D">
        <w:rPr>
          <w:sz w:val="28"/>
          <w:szCs w:val="28"/>
        </w:rPr>
        <w:t>The merger strengthens market position and supports long-term growth in the financial services sector.</w:t>
      </w:r>
    </w:p>
    <w:p w14:paraId="272A9D49" w14:textId="77777777" w:rsidR="00D3568D" w:rsidRPr="00D3568D" w:rsidRDefault="00D3568D" w:rsidP="00D3568D">
      <w:pPr>
        <w:ind w:left="360"/>
        <w:jc w:val="both"/>
        <w:rPr>
          <w:sz w:val="28"/>
          <w:szCs w:val="28"/>
          <w:lang w:val="en-US"/>
        </w:rPr>
      </w:pPr>
    </w:p>
    <w:p w14:paraId="09034CE0" w14:textId="77777777" w:rsidR="00075187" w:rsidRDefault="00075187" w:rsidP="00075187">
      <w:pPr>
        <w:pStyle w:val="ListParagraph"/>
        <w:ind w:left="969"/>
        <w:jc w:val="both"/>
        <w:rPr>
          <w:sz w:val="28"/>
          <w:szCs w:val="28"/>
          <w:lang w:val="en-US"/>
        </w:rPr>
      </w:pPr>
    </w:p>
    <w:p w14:paraId="36978831" w14:textId="77777777" w:rsidR="00075187" w:rsidRDefault="00075187" w:rsidP="00075187">
      <w:pPr>
        <w:pStyle w:val="ListParagraph"/>
        <w:ind w:left="969"/>
        <w:jc w:val="both"/>
        <w:rPr>
          <w:sz w:val="28"/>
          <w:szCs w:val="28"/>
          <w:lang w:val="en-US"/>
        </w:rPr>
      </w:pPr>
    </w:p>
    <w:p w14:paraId="22EF939A" w14:textId="77777777" w:rsidR="00075187" w:rsidRDefault="00075187" w:rsidP="00075187">
      <w:pPr>
        <w:pStyle w:val="ListParagraph"/>
        <w:ind w:left="969"/>
        <w:jc w:val="both"/>
        <w:rPr>
          <w:sz w:val="28"/>
          <w:szCs w:val="28"/>
          <w:lang w:val="en-US"/>
        </w:rPr>
      </w:pPr>
    </w:p>
    <w:p w14:paraId="418CB3CD" w14:textId="77777777" w:rsidR="00075187" w:rsidRDefault="00075187" w:rsidP="00075187">
      <w:pPr>
        <w:pStyle w:val="ListParagraph"/>
        <w:ind w:left="969"/>
        <w:jc w:val="both"/>
        <w:rPr>
          <w:sz w:val="28"/>
          <w:szCs w:val="28"/>
          <w:lang w:val="en-US"/>
        </w:rPr>
      </w:pPr>
    </w:p>
    <w:p w14:paraId="35EEC98A" w14:textId="77777777" w:rsidR="00075187" w:rsidRPr="00787C57" w:rsidRDefault="00075187" w:rsidP="00075187">
      <w:pPr>
        <w:pStyle w:val="ListParagraph"/>
        <w:ind w:left="969"/>
        <w:jc w:val="both"/>
        <w:rPr>
          <w:sz w:val="28"/>
          <w:szCs w:val="28"/>
          <w:lang w:val="en-US"/>
        </w:rPr>
      </w:pPr>
    </w:p>
    <w:p w14:paraId="3F682935" w14:textId="51A47AA5" w:rsidR="000B007C" w:rsidRPr="0019382D" w:rsidRDefault="000B007C" w:rsidP="0019382D">
      <w:pPr>
        <w:ind w:left="360"/>
        <w:jc w:val="both"/>
        <w:rPr>
          <w:sz w:val="28"/>
          <w:szCs w:val="28"/>
          <w:lang w:val="en-US"/>
        </w:rPr>
      </w:pPr>
    </w:p>
    <w:p w14:paraId="5EE6BDA5" w14:textId="77777777" w:rsidR="000B007C" w:rsidRPr="000B007C" w:rsidRDefault="000B007C" w:rsidP="000B007C">
      <w:pPr>
        <w:ind w:left="720"/>
        <w:jc w:val="both"/>
        <w:rPr>
          <w:sz w:val="28"/>
          <w:szCs w:val="28"/>
          <w:lang w:val="en-US"/>
        </w:rPr>
      </w:pPr>
    </w:p>
    <w:p w14:paraId="6FB49CAE" w14:textId="5BDC21E3" w:rsidR="000B007C" w:rsidRPr="000B007C" w:rsidRDefault="000B007C" w:rsidP="000B007C">
      <w:pPr>
        <w:ind w:left="720"/>
        <w:jc w:val="both"/>
        <w:rPr>
          <w:sz w:val="28"/>
          <w:szCs w:val="28"/>
          <w:lang w:val="en-US"/>
        </w:rPr>
      </w:pPr>
    </w:p>
    <w:sectPr w:rsidR="000B007C" w:rsidRPr="000B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46"/>
    <w:multiLevelType w:val="hybridMultilevel"/>
    <w:tmpl w:val="86782966"/>
    <w:lvl w:ilvl="0" w:tplc="40090001">
      <w:start w:val="1"/>
      <w:numFmt w:val="bullet"/>
      <w:lvlText w:val=""/>
      <w:lvlJc w:val="left"/>
      <w:pPr>
        <w:ind w:left="12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</w:abstractNum>
  <w:abstractNum w:abstractNumId="1" w15:restartNumberingAfterBreak="0">
    <w:nsid w:val="066047CE"/>
    <w:multiLevelType w:val="hybridMultilevel"/>
    <w:tmpl w:val="E3D05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4CEC"/>
    <w:multiLevelType w:val="hybridMultilevel"/>
    <w:tmpl w:val="5D3AD0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03100E"/>
    <w:multiLevelType w:val="hybridMultilevel"/>
    <w:tmpl w:val="28269ABA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1E2C2D58"/>
    <w:multiLevelType w:val="hybridMultilevel"/>
    <w:tmpl w:val="81426A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6E4442"/>
    <w:multiLevelType w:val="hybridMultilevel"/>
    <w:tmpl w:val="D326F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D56DD"/>
    <w:multiLevelType w:val="hybridMultilevel"/>
    <w:tmpl w:val="4886A8C8"/>
    <w:lvl w:ilvl="0" w:tplc="40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7" w15:restartNumberingAfterBreak="0">
    <w:nsid w:val="31774F79"/>
    <w:multiLevelType w:val="hybridMultilevel"/>
    <w:tmpl w:val="2BAA84A0"/>
    <w:lvl w:ilvl="0" w:tplc="40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" w15:restartNumberingAfterBreak="0">
    <w:nsid w:val="35CA3D44"/>
    <w:multiLevelType w:val="hybridMultilevel"/>
    <w:tmpl w:val="30C41BCC"/>
    <w:lvl w:ilvl="0" w:tplc="4009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9" w15:restartNumberingAfterBreak="0">
    <w:nsid w:val="37D074AA"/>
    <w:multiLevelType w:val="hybridMultilevel"/>
    <w:tmpl w:val="E9A86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A2BAE"/>
    <w:multiLevelType w:val="hybridMultilevel"/>
    <w:tmpl w:val="F1EC7C38"/>
    <w:lvl w:ilvl="0" w:tplc="40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" w15:restartNumberingAfterBreak="0">
    <w:nsid w:val="460731B9"/>
    <w:multiLevelType w:val="hybridMultilevel"/>
    <w:tmpl w:val="74880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50643"/>
    <w:multiLevelType w:val="hybridMultilevel"/>
    <w:tmpl w:val="C6BCC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000BF"/>
    <w:multiLevelType w:val="hybridMultilevel"/>
    <w:tmpl w:val="90FC8C1A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4" w15:restartNumberingAfterBreak="0">
    <w:nsid w:val="4F66457D"/>
    <w:multiLevelType w:val="hybridMultilevel"/>
    <w:tmpl w:val="32B82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A166C"/>
    <w:multiLevelType w:val="hybridMultilevel"/>
    <w:tmpl w:val="CDC4549E"/>
    <w:lvl w:ilvl="0" w:tplc="40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6" w15:restartNumberingAfterBreak="0">
    <w:nsid w:val="539A055A"/>
    <w:multiLevelType w:val="hybridMultilevel"/>
    <w:tmpl w:val="FF761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56ABE"/>
    <w:multiLevelType w:val="hybridMultilevel"/>
    <w:tmpl w:val="92044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14639"/>
    <w:multiLevelType w:val="hybridMultilevel"/>
    <w:tmpl w:val="8F482AEC"/>
    <w:lvl w:ilvl="0" w:tplc="40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9" w15:restartNumberingAfterBreak="0">
    <w:nsid w:val="63656672"/>
    <w:multiLevelType w:val="hybridMultilevel"/>
    <w:tmpl w:val="E1980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0496C"/>
    <w:multiLevelType w:val="hybridMultilevel"/>
    <w:tmpl w:val="F16AF60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834687971">
    <w:abstractNumId w:val="12"/>
  </w:num>
  <w:num w:numId="2" w16cid:durableId="866217736">
    <w:abstractNumId w:val="11"/>
  </w:num>
  <w:num w:numId="3" w16cid:durableId="1867058278">
    <w:abstractNumId w:val="17"/>
  </w:num>
  <w:num w:numId="4" w16cid:durableId="320278301">
    <w:abstractNumId w:val="2"/>
  </w:num>
  <w:num w:numId="5" w16cid:durableId="368989831">
    <w:abstractNumId w:val="9"/>
  </w:num>
  <w:num w:numId="6" w16cid:durableId="410657694">
    <w:abstractNumId w:val="4"/>
  </w:num>
  <w:num w:numId="7" w16cid:durableId="134415364">
    <w:abstractNumId w:val="7"/>
  </w:num>
  <w:num w:numId="8" w16cid:durableId="1314988123">
    <w:abstractNumId w:val="1"/>
  </w:num>
  <w:num w:numId="9" w16cid:durableId="829714116">
    <w:abstractNumId w:val="6"/>
  </w:num>
  <w:num w:numId="10" w16cid:durableId="863789700">
    <w:abstractNumId w:val="5"/>
  </w:num>
  <w:num w:numId="11" w16cid:durableId="1586037883">
    <w:abstractNumId w:val="0"/>
  </w:num>
  <w:num w:numId="12" w16cid:durableId="1797524526">
    <w:abstractNumId w:val="20"/>
  </w:num>
  <w:num w:numId="13" w16cid:durableId="170753884">
    <w:abstractNumId w:val="15"/>
  </w:num>
  <w:num w:numId="14" w16cid:durableId="1669092856">
    <w:abstractNumId w:val="13"/>
  </w:num>
  <w:num w:numId="15" w16cid:durableId="1109205636">
    <w:abstractNumId w:val="16"/>
  </w:num>
  <w:num w:numId="16" w16cid:durableId="1825659063">
    <w:abstractNumId w:val="3"/>
  </w:num>
  <w:num w:numId="17" w16cid:durableId="50810215">
    <w:abstractNumId w:val="8"/>
  </w:num>
  <w:num w:numId="18" w16cid:durableId="254166709">
    <w:abstractNumId w:val="18"/>
  </w:num>
  <w:num w:numId="19" w16cid:durableId="309293165">
    <w:abstractNumId w:val="10"/>
  </w:num>
  <w:num w:numId="20" w16cid:durableId="2088645587">
    <w:abstractNumId w:val="19"/>
  </w:num>
  <w:num w:numId="21" w16cid:durableId="311180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B1"/>
    <w:rsid w:val="00007A47"/>
    <w:rsid w:val="000413AE"/>
    <w:rsid w:val="00075187"/>
    <w:rsid w:val="00087D3A"/>
    <w:rsid w:val="000B007C"/>
    <w:rsid w:val="000D0063"/>
    <w:rsid w:val="0010736D"/>
    <w:rsid w:val="00115E4A"/>
    <w:rsid w:val="00145160"/>
    <w:rsid w:val="0019382D"/>
    <w:rsid w:val="001A55B5"/>
    <w:rsid w:val="001C00BE"/>
    <w:rsid w:val="002C7345"/>
    <w:rsid w:val="002D7442"/>
    <w:rsid w:val="003A2B9D"/>
    <w:rsid w:val="004768F4"/>
    <w:rsid w:val="004A6B47"/>
    <w:rsid w:val="00701323"/>
    <w:rsid w:val="007013C1"/>
    <w:rsid w:val="00707B06"/>
    <w:rsid w:val="00723F2A"/>
    <w:rsid w:val="00730834"/>
    <w:rsid w:val="00737A8D"/>
    <w:rsid w:val="00765D17"/>
    <w:rsid w:val="0076728B"/>
    <w:rsid w:val="00787C57"/>
    <w:rsid w:val="008147C0"/>
    <w:rsid w:val="008453B0"/>
    <w:rsid w:val="008710B1"/>
    <w:rsid w:val="008F4303"/>
    <w:rsid w:val="009D275D"/>
    <w:rsid w:val="00A41C11"/>
    <w:rsid w:val="00AA5D24"/>
    <w:rsid w:val="00B456A6"/>
    <w:rsid w:val="00B61E33"/>
    <w:rsid w:val="00BF351C"/>
    <w:rsid w:val="00D056E7"/>
    <w:rsid w:val="00D3568D"/>
    <w:rsid w:val="00D77800"/>
    <w:rsid w:val="00E162A3"/>
    <w:rsid w:val="00E20168"/>
    <w:rsid w:val="00E35BF9"/>
    <w:rsid w:val="00E83FF1"/>
    <w:rsid w:val="00EE0F04"/>
    <w:rsid w:val="00F3722E"/>
    <w:rsid w:val="00FF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31B1"/>
  <w15:chartTrackingRefBased/>
  <w15:docId w15:val="{2E759E38-E44C-4637-B6A8-B31654BB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Bagul</dc:creator>
  <cp:keywords/>
  <dc:description/>
  <cp:lastModifiedBy>Yash Bagul</cp:lastModifiedBy>
  <cp:revision>41</cp:revision>
  <cp:lastPrinted>2026-02-17T17:03:00Z</cp:lastPrinted>
  <dcterms:created xsi:type="dcterms:W3CDTF">2026-02-17T16:25:00Z</dcterms:created>
  <dcterms:modified xsi:type="dcterms:W3CDTF">2026-02-17T17:05:00Z</dcterms:modified>
</cp:coreProperties>
</file>