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3BA7" w14:textId="3414B85D" w:rsidR="00EB16AD" w:rsidRPr="00EB16AD" w:rsidRDefault="00EB16AD" w:rsidP="00EB16AD">
      <w:pPr>
        <w:jc w:val="center"/>
        <w:rPr>
          <w:b/>
          <w:bCs/>
          <w:color w:val="0070C0"/>
          <w:sz w:val="32"/>
          <w:szCs w:val="32"/>
        </w:rPr>
      </w:pPr>
      <w:r w:rsidRPr="00EB16AD">
        <w:rPr>
          <w:b/>
          <w:bCs/>
          <w:color w:val="0070C0"/>
          <w:sz w:val="32"/>
          <w:szCs w:val="32"/>
        </w:rPr>
        <w:t>Hertzsprung–Russell diagram</w:t>
      </w:r>
    </w:p>
    <w:p w14:paraId="34A79AD5" w14:textId="4EAD12F1" w:rsidR="00A75DF2" w:rsidRDefault="00EB16AD">
      <w:r w:rsidRPr="00EB16AD">
        <w:t xml:space="preserve">A plot of </w:t>
      </w:r>
      <w:r w:rsidRPr="00EB16AD">
        <w:rPr>
          <w:b/>
          <w:bCs/>
        </w:rPr>
        <w:t>Luminosity (Absolute Magnitude)</w:t>
      </w:r>
      <w:r w:rsidRPr="00EB16AD">
        <w:t xml:space="preserve"> against the </w:t>
      </w:r>
      <w:r w:rsidRPr="00EB16AD">
        <w:rPr>
          <w:b/>
          <w:bCs/>
        </w:rPr>
        <w:t>color</w:t>
      </w:r>
      <w:r w:rsidRPr="00EB16AD">
        <w:t xml:space="preserve"> of the stars ranging from the </w:t>
      </w:r>
      <w:r w:rsidRPr="00EB16AD">
        <w:rPr>
          <w:b/>
          <w:bCs/>
        </w:rPr>
        <w:t>high-temperature</w:t>
      </w:r>
      <w:r w:rsidRPr="00EB16AD">
        <w:t xml:space="preserve"> </w:t>
      </w:r>
      <w:r w:rsidRPr="00EB16AD">
        <w:rPr>
          <w:b/>
          <w:bCs/>
        </w:rPr>
        <w:t>blue-white stars</w:t>
      </w:r>
      <w:r w:rsidRPr="00EB16AD">
        <w:t xml:space="preserve"> to the </w:t>
      </w:r>
      <w:r w:rsidRPr="00EB16AD">
        <w:rPr>
          <w:b/>
          <w:bCs/>
        </w:rPr>
        <w:t>low temperature</w:t>
      </w:r>
      <w:r w:rsidRPr="00EB16AD">
        <w:t xml:space="preserve"> </w:t>
      </w:r>
      <w:r w:rsidRPr="00EB16AD">
        <w:rPr>
          <w:b/>
          <w:bCs/>
        </w:rPr>
        <w:t>red stars</w:t>
      </w:r>
      <w:r w:rsidRPr="00EB16AD">
        <w:t>.</w:t>
      </w:r>
    </w:p>
    <w:p w14:paraId="101D28DD" w14:textId="6E1F3797" w:rsidR="00EB16AD" w:rsidRDefault="00EB16AD"/>
    <w:p w14:paraId="4D164173" w14:textId="2C72A775" w:rsidR="00EB16AD" w:rsidRDefault="00EB16AD">
      <w:r w:rsidRPr="00EB16AD">
        <w:t xml:space="preserve">Developed in the early </w:t>
      </w:r>
      <w:r w:rsidRPr="00EB16AD">
        <w:rPr>
          <w:b/>
          <w:bCs/>
        </w:rPr>
        <w:t>1900s</w:t>
      </w:r>
      <w:r w:rsidRPr="00EB16AD">
        <w:t xml:space="preserve"> by </w:t>
      </w:r>
      <w:r w:rsidRPr="00A102F4">
        <w:rPr>
          <w:b/>
          <w:bCs/>
          <w:color w:val="C45911" w:themeColor="accent2" w:themeShade="BF"/>
        </w:rPr>
        <w:t>Ejnar Hertzsprung</w:t>
      </w:r>
      <w:r w:rsidRPr="00A102F4">
        <w:rPr>
          <w:color w:val="C45911" w:themeColor="accent2" w:themeShade="BF"/>
        </w:rPr>
        <w:t xml:space="preserve"> </w:t>
      </w:r>
      <w:r w:rsidRPr="00EB16AD">
        <w:t xml:space="preserve">and </w:t>
      </w:r>
      <w:r w:rsidRPr="00A102F4">
        <w:rPr>
          <w:b/>
          <w:bCs/>
          <w:color w:val="C45911" w:themeColor="accent2" w:themeShade="BF"/>
        </w:rPr>
        <w:t>Henry Norris Russell</w:t>
      </w:r>
      <w:r>
        <w:t>.</w:t>
      </w:r>
    </w:p>
    <w:p w14:paraId="4E3FD1F3" w14:textId="13116BC2" w:rsidR="00EB16AD" w:rsidRDefault="00EB16AD"/>
    <w:p w14:paraId="47D7CD71" w14:textId="47E9F379" w:rsidR="00A102F4" w:rsidRDefault="00A102F4">
      <w:r>
        <w:t xml:space="preserve">This a tool used for </w:t>
      </w:r>
      <w:r w:rsidRPr="00A102F4">
        <w:rPr>
          <w:b/>
          <w:bCs/>
        </w:rPr>
        <w:t>study of evolution</w:t>
      </w:r>
      <w:r>
        <w:t xml:space="preserve"> of Stars.</w:t>
      </w:r>
    </w:p>
    <w:p w14:paraId="4A65C941" w14:textId="4A2E2048" w:rsidR="00A102F4" w:rsidRDefault="00A102F4"/>
    <w:p w14:paraId="511E760E" w14:textId="7C3B8FFC" w:rsidR="00A102F4" w:rsidRDefault="00A102F4" w:rsidP="00A102F4">
      <w:pPr>
        <w:jc w:val="center"/>
        <w:rPr>
          <w:b/>
          <w:bCs/>
          <w:color w:val="0070C0"/>
          <w:sz w:val="32"/>
          <w:szCs w:val="32"/>
        </w:rPr>
      </w:pPr>
      <w:r w:rsidRPr="00A102F4">
        <w:rPr>
          <w:b/>
          <w:bCs/>
          <w:color w:val="0070C0"/>
          <w:sz w:val="32"/>
          <w:szCs w:val="32"/>
        </w:rPr>
        <w:t>Code Explanation</w:t>
      </w:r>
    </w:p>
    <w:p w14:paraId="7B64BC4A" w14:textId="51E2DFC5" w:rsidR="009838D1" w:rsidRPr="009838D1" w:rsidRDefault="009838D1" w:rsidP="009838D1">
      <w:pPr>
        <w:rPr>
          <w:color w:val="000000" w:themeColor="text1"/>
        </w:rPr>
      </w:pPr>
      <w:r>
        <w:rPr>
          <w:b/>
          <w:bCs/>
          <w:color w:val="000000" w:themeColor="text1"/>
        </w:rPr>
        <w:t>1.</w:t>
      </w:r>
      <w:r w:rsidRPr="009838D1">
        <w:rPr>
          <w:b/>
          <w:bCs/>
          <w:color w:val="7030A0"/>
        </w:rPr>
        <w:t>Importing all the libraries:</w:t>
      </w:r>
    </w:p>
    <w:p w14:paraId="36A0ECFB" w14:textId="3EFE91BC" w:rsidR="00A102F4" w:rsidRDefault="00A102F4" w:rsidP="00A102F4">
      <w:pPr>
        <w:rPr>
          <w:b/>
          <w:bCs/>
          <w:color w:val="0070C0"/>
          <w:sz w:val="32"/>
          <w:szCs w:val="32"/>
        </w:rPr>
      </w:pPr>
      <w:r>
        <w:rPr>
          <w:b/>
          <w:bCs/>
          <w:noProof/>
          <w:color w:val="0070C0"/>
          <w:sz w:val="32"/>
          <w:szCs w:val="32"/>
        </w:rPr>
        <w:drawing>
          <wp:inline distT="0" distB="0" distL="0" distR="0" wp14:anchorId="4729A68C" wp14:editId="07FF51D7">
            <wp:extent cx="2866030" cy="716508"/>
            <wp:effectExtent l="0" t="0" r="0" b="7620"/>
            <wp:docPr id="211329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90597" name="Picture 21132905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72" cy="73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0F42" w14:textId="7E6C7134" w:rsidR="00187A58" w:rsidRPr="00187A58" w:rsidRDefault="00603DBE" w:rsidP="00A102F4">
      <w:pPr>
        <w:rPr>
          <w:color w:val="000000" w:themeColor="text1"/>
        </w:rPr>
      </w:pPr>
      <w:r>
        <w:rPr>
          <w:color w:val="000000" w:themeColor="text1"/>
        </w:rPr>
        <w:t>Seaborn is b</w:t>
      </w:r>
      <w:r w:rsidR="00187A58" w:rsidRPr="00187A58">
        <w:rPr>
          <w:color w:val="000000" w:themeColor="text1"/>
        </w:rPr>
        <w:t>uilt on matplotlib</w:t>
      </w:r>
      <w:r>
        <w:rPr>
          <w:color w:val="000000" w:themeColor="text1"/>
        </w:rPr>
        <w:t xml:space="preserve"> &amp; it </w:t>
      </w:r>
      <w:r w:rsidR="00187A58" w:rsidRPr="00187A58">
        <w:rPr>
          <w:color w:val="000000" w:themeColor="text1"/>
        </w:rPr>
        <w:t>gives visually better and simpler graphs.</w:t>
      </w:r>
    </w:p>
    <w:p w14:paraId="707A8F08" w14:textId="4CA667A3" w:rsidR="009838D1" w:rsidRPr="009838D1" w:rsidRDefault="009838D1" w:rsidP="00A102F4">
      <w:pPr>
        <w:rPr>
          <w:b/>
          <w:bCs/>
          <w:color w:val="7030A0"/>
        </w:rPr>
      </w:pPr>
      <w:r>
        <w:rPr>
          <w:b/>
          <w:bCs/>
          <w:color w:val="000000" w:themeColor="text1"/>
        </w:rPr>
        <w:t>2.</w:t>
      </w:r>
      <w:r>
        <w:rPr>
          <w:b/>
          <w:bCs/>
          <w:color w:val="7030A0"/>
        </w:rPr>
        <w:t>Reading the data:</w:t>
      </w:r>
    </w:p>
    <w:p w14:paraId="795AD6A3" w14:textId="61607EFA" w:rsidR="00A102F4" w:rsidRDefault="009838D1">
      <w:r>
        <w:rPr>
          <w:noProof/>
        </w:rPr>
        <w:drawing>
          <wp:inline distT="0" distB="0" distL="0" distR="0" wp14:anchorId="660886BF" wp14:editId="2BDED77C">
            <wp:extent cx="3543795" cy="838317"/>
            <wp:effectExtent l="0" t="0" r="0" b="0"/>
            <wp:docPr id="1502860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60006" name="Picture 15028600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C960" w14:textId="537CE64D" w:rsidR="009838D1" w:rsidRPr="009838D1" w:rsidRDefault="009838D1">
      <w:pPr>
        <w:rPr>
          <w:b/>
          <w:bCs/>
          <w:color w:val="7030A0"/>
        </w:rPr>
      </w:pPr>
      <w:r w:rsidRPr="009838D1">
        <w:rPr>
          <w:b/>
          <w:bCs/>
          <w:color w:val="000000" w:themeColor="text1"/>
        </w:rPr>
        <w:t>3.</w:t>
      </w:r>
      <w:r>
        <w:rPr>
          <w:b/>
          <w:bCs/>
          <w:color w:val="7030A0"/>
        </w:rPr>
        <w:t>Renaming columns in easier names for use case:</w:t>
      </w:r>
    </w:p>
    <w:p w14:paraId="49DE71A6" w14:textId="5E6C1EDA" w:rsidR="009838D1" w:rsidRDefault="009838D1">
      <w:pPr>
        <w:rPr>
          <w:b/>
          <w:bCs/>
          <w:color w:val="7030A0"/>
        </w:rPr>
      </w:pPr>
      <w:r>
        <w:rPr>
          <w:b/>
          <w:bCs/>
          <w:noProof/>
          <w:color w:val="7030A0"/>
        </w:rPr>
        <w:drawing>
          <wp:anchor distT="0" distB="0" distL="114300" distR="114300" simplePos="0" relativeHeight="251658240" behindDoc="0" locked="0" layoutInCell="1" allowOverlap="1" wp14:anchorId="24963DE3" wp14:editId="06ADB34A">
            <wp:simplePos x="0" y="0"/>
            <wp:positionH relativeFrom="margin">
              <wp:posOffset>-701</wp:posOffset>
            </wp:positionH>
            <wp:positionV relativeFrom="margin">
              <wp:posOffset>6106766</wp:posOffset>
            </wp:positionV>
            <wp:extent cx="2845558" cy="2406725"/>
            <wp:effectExtent l="0" t="0" r="0" b="0"/>
            <wp:wrapSquare wrapText="bothSides"/>
            <wp:docPr id="10354669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66911" name="Picture 10354669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558" cy="240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3FE28" w14:textId="7EFD81DE" w:rsidR="009838D1" w:rsidRDefault="009838D1">
      <w:pPr>
        <w:rPr>
          <w:b/>
          <w:bCs/>
          <w:color w:val="7030A0"/>
        </w:rPr>
      </w:pPr>
    </w:p>
    <w:p w14:paraId="6BDE06CE" w14:textId="77777777" w:rsidR="009838D1" w:rsidRDefault="009838D1">
      <w:pPr>
        <w:rPr>
          <w:b/>
          <w:bCs/>
          <w:color w:val="7030A0"/>
        </w:rPr>
      </w:pPr>
    </w:p>
    <w:p w14:paraId="0FB9EE56" w14:textId="62BF8414" w:rsidR="009838D1" w:rsidRDefault="009838D1">
      <w:pPr>
        <w:rPr>
          <w:b/>
          <w:bCs/>
          <w:color w:val="7030A0"/>
        </w:rPr>
      </w:pPr>
    </w:p>
    <w:p w14:paraId="6F9A9E51" w14:textId="684C82BE" w:rsidR="009838D1" w:rsidRDefault="009838D1">
      <w:pPr>
        <w:rPr>
          <w:b/>
          <w:bCs/>
          <w:color w:val="7030A0"/>
        </w:rPr>
      </w:pPr>
    </w:p>
    <w:p w14:paraId="52B66E96" w14:textId="76028A7D" w:rsidR="009838D1" w:rsidRDefault="009838D1">
      <w:pPr>
        <w:rPr>
          <w:b/>
          <w:bCs/>
          <w:color w:val="7030A0"/>
        </w:rPr>
      </w:pPr>
    </w:p>
    <w:p w14:paraId="68B106D9" w14:textId="70779280" w:rsidR="009838D1" w:rsidRDefault="009838D1">
      <w:pPr>
        <w:rPr>
          <w:b/>
          <w:bCs/>
          <w:color w:val="7030A0"/>
        </w:rPr>
      </w:pPr>
    </w:p>
    <w:p w14:paraId="55561E27" w14:textId="596F3621" w:rsidR="009838D1" w:rsidRDefault="009838D1">
      <w:pPr>
        <w:rPr>
          <w:b/>
          <w:bCs/>
          <w:color w:val="7030A0"/>
        </w:rPr>
      </w:pPr>
      <w:r w:rsidRPr="009838D1">
        <w:rPr>
          <w:b/>
          <w:bCs/>
          <w:color w:val="000000" w:themeColor="text1"/>
        </w:rPr>
        <w:lastRenderedPageBreak/>
        <w:t>4.</w:t>
      </w:r>
      <w:r>
        <w:rPr>
          <w:b/>
          <w:bCs/>
          <w:color w:val="7030A0"/>
        </w:rPr>
        <w:t>Converting to numeric values:</w:t>
      </w:r>
    </w:p>
    <w:p w14:paraId="515AA11B" w14:textId="3E6C21B6" w:rsidR="009838D1" w:rsidRDefault="009838D1">
      <w:pPr>
        <w:rPr>
          <w:b/>
          <w:bCs/>
          <w:color w:val="7030A0"/>
        </w:rPr>
      </w:pPr>
      <w:r>
        <w:rPr>
          <w:b/>
          <w:bCs/>
          <w:noProof/>
          <w:color w:val="7030A0"/>
        </w:rPr>
        <w:drawing>
          <wp:inline distT="0" distB="0" distL="0" distR="0" wp14:anchorId="31C416CA" wp14:editId="21E653AC">
            <wp:extent cx="5943600" cy="710565"/>
            <wp:effectExtent l="0" t="0" r="0" b="0"/>
            <wp:docPr id="510333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33790" name="Picture 5103337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4959" w14:textId="77777777" w:rsidR="009838D1" w:rsidRDefault="009838D1">
      <w:pPr>
        <w:rPr>
          <w:b/>
          <w:bCs/>
          <w:color w:val="7030A0"/>
        </w:rPr>
      </w:pPr>
    </w:p>
    <w:p w14:paraId="7D96FD98" w14:textId="07A754CC" w:rsidR="009838D1" w:rsidRPr="009838D1" w:rsidRDefault="004C75E3" w:rsidP="004C75E3">
      <w:pPr>
        <w:ind w:firstLine="720"/>
        <w:rPr>
          <w:b/>
          <w:bCs/>
          <w:color w:val="C45911" w:themeColor="accent2" w:themeShade="BF"/>
        </w:rPr>
      </w:pPr>
      <w:r w:rsidRPr="004C75E3">
        <w:rPr>
          <w:b/>
          <w:bCs/>
          <w:color w:val="000000" w:themeColor="text1"/>
        </w:rPr>
        <w:t>1.</w:t>
      </w:r>
      <w:r w:rsidRPr="004C75E3">
        <w:rPr>
          <w:b/>
          <w:bCs/>
          <w:color w:val="C45911" w:themeColor="accent2" w:themeShade="BF"/>
        </w:rPr>
        <w:t>n</w:t>
      </w:r>
      <w:r w:rsidR="009838D1" w:rsidRPr="009838D1">
        <w:rPr>
          <w:b/>
          <w:bCs/>
          <w:color w:val="C45911" w:themeColor="accent2" w:themeShade="BF"/>
        </w:rPr>
        <w:t>umeric</w:t>
      </w:r>
      <w:r w:rsidRPr="004C75E3">
        <w:rPr>
          <w:b/>
          <w:bCs/>
          <w:color w:val="C45911" w:themeColor="accent2" w:themeShade="BF"/>
        </w:rPr>
        <w:t>_</w:t>
      </w:r>
      <w:r w:rsidR="009838D1" w:rsidRPr="009838D1">
        <w:rPr>
          <w:b/>
          <w:bCs/>
          <w:color w:val="C45911" w:themeColor="accent2" w:themeShade="BF"/>
        </w:rPr>
        <w:t>cols = [...]</w:t>
      </w:r>
    </w:p>
    <w:p w14:paraId="248BBA77" w14:textId="77777777" w:rsidR="009838D1" w:rsidRDefault="009838D1" w:rsidP="004C75E3">
      <w:pPr>
        <w:ind w:firstLine="720"/>
        <w:rPr>
          <w:color w:val="000000" w:themeColor="text1"/>
        </w:rPr>
      </w:pPr>
      <w:r w:rsidRPr="009838D1">
        <w:rPr>
          <w:color w:val="000000" w:themeColor="text1"/>
        </w:rPr>
        <w:t>This creates a list of the column names we want to convert to numeric (numbers).</w:t>
      </w:r>
    </w:p>
    <w:p w14:paraId="21C16724" w14:textId="3613C843" w:rsidR="004C75E3" w:rsidRPr="004C75E3" w:rsidRDefault="004C75E3" w:rsidP="004C75E3">
      <w:pPr>
        <w:ind w:firstLine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2.</w:t>
      </w:r>
      <w:r w:rsidRPr="004C75E3">
        <w:rPr>
          <w:b/>
          <w:bCs/>
          <w:color w:val="C45911" w:themeColor="accent2" w:themeShade="BF"/>
        </w:rPr>
        <w:t>data[numeric_cols]</w:t>
      </w:r>
    </w:p>
    <w:p w14:paraId="139E898D" w14:textId="78475A0E" w:rsidR="004C75E3" w:rsidRPr="004C75E3" w:rsidRDefault="004C75E3" w:rsidP="004C75E3">
      <w:pPr>
        <w:ind w:firstLine="720"/>
        <w:rPr>
          <w:color w:val="000000" w:themeColor="text1"/>
        </w:rPr>
      </w:pPr>
      <w:r w:rsidRPr="004C75E3">
        <w:rPr>
          <w:color w:val="000000" w:themeColor="text1"/>
        </w:rPr>
        <w:t>This selects th</w:t>
      </w:r>
      <w:r>
        <w:rPr>
          <w:color w:val="000000" w:themeColor="text1"/>
        </w:rPr>
        <w:t>e</w:t>
      </w:r>
      <w:r w:rsidRPr="004C75E3">
        <w:rPr>
          <w:color w:val="000000" w:themeColor="text1"/>
        </w:rPr>
        <w:t xml:space="preserve"> specific columns from the DataFrame </w:t>
      </w:r>
      <w:r>
        <w:rPr>
          <w:color w:val="000000" w:themeColor="text1"/>
        </w:rPr>
        <w:t>‘</w:t>
      </w:r>
      <w:r w:rsidRPr="004C75E3">
        <w:rPr>
          <w:color w:val="000000" w:themeColor="text1"/>
        </w:rPr>
        <w:t>data</w:t>
      </w:r>
      <w:r>
        <w:rPr>
          <w:color w:val="000000" w:themeColor="text1"/>
        </w:rPr>
        <w:t>’</w:t>
      </w:r>
      <w:r w:rsidRPr="004C75E3">
        <w:rPr>
          <w:color w:val="000000" w:themeColor="text1"/>
        </w:rPr>
        <w:t>.</w:t>
      </w:r>
    </w:p>
    <w:p w14:paraId="2CEFCD99" w14:textId="7A354EA2" w:rsidR="004C75E3" w:rsidRDefault="004C75E3" w:rsidP="004C75E3">
      <w:pPr>
        <w:ind w:firstLine="720"/>
        <w:rPr>
          <w:color w:val="000000" w:themeColor="text1"/>
        </w:rPr>
      </w:pPr>
      <w:r w:rsidRPr="004C75E3">
        <w:rPr>
          <w:color w:val="000000" w:themeColor="text1"/>
        </w:rPr>
        <w:t xml:space="preserve"> gives a smaller DataFrame containing </w:t>
      </w:r>
      <w:r>
        <w:rPr>
          <w:color w:val="000000" w:themeColor="text1"/>
        </w:rPr>
        <w:t>the specific columns</w:t>
      </w:r>
      <w:r w:rsidRPr="004C75E3">
        <w:rPr>
          <w:color w:val="000000" w:themeColor="text1"/>
        </w:rPr>
        <w:t>.</w:t>
      </w:r>
    </w:p>
    <w:p w14:paraId="54312D4A" w14:textId="7E0F7301" w:rsidR="004C75E3" w:rsidRPr="004C75E3" w:rsidRDefault="004C75E3" w:rsidP="004C75E3">
      <w:pPr>
        <w:ind w:firstLine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3.</w:t>
      </w:r>
      <w:r w:rsidRPr="004C75E3">
        <w:rPr>
          <w:b/>
          <w:bCs/>
          <w:color w:val="C45911" w:themeColor="accent2" w:themeShade="BF"/>
        </w:rPr>
        <w:t>pd.to_numeric</w:t>
      </w:r>
    </w:p>
    <w:p w14:paraId="7DA361EC" w14:textId="7E0383AE" w:rsidR="004C75E3" w:rsidRDefault="004C75E3" w:rsidP="004C75E3">
      <w:pPr>
        <w:ind w:firstLine="720"/>
        <w:rPr>
          <w:color w:val="000000" w:themeColor="text1"/>
        </w:rPr>
      </w:pPr>
      <w:r w:rsidRPr="004C75E3">
        <w:rPr>
          <w:color w:val="000000" w:themeColor="text1"/>
        </w:rPr>
        <w:t>Try to convert all the values in this column into numbers (integers or floats).</w:t>
      </w:r>
    </w:p>
    <w:p w14:paraId="56B87C86" w14:textId="16A61F67" w:rsidR="004C75E3" w:rsidRDefault="004C75E3" w:rsidP="004C75E3">
      <w:pPr>
        <w:ind w:firstLine="720"/>
        <w:rPr>
          <w:color w:val="000000" w:themeColor="text1"/>
        </w:rPr>
      </w:pPr>
      <w:r w:rsidRPr="004C75E3">
        <w:rPr>
          <w:b/>
          <w:bCs/>
          <w:color w:val="000000" w:themeColor="text1"/>
        </w:rPr>
        <w:t>4.</w:t>
      </w:r>
      <w:r w:rsidRPr="004C75E3">
        <w:rPr>
          <w:b/>
          <w:bCs/>
          <w:color w:val="C45911" w:themeColor="accent2" w:themeShade="BF"/>
        </w:rPr>
        <w:t>errors="coerce"</w:t>
      </w:r>
      <w:r w:rsidRPr="004C75E3">
        <w:rPr>
          <w:color w:val="000000" w:themeColor="text1"/>
        </w:rPr>
        <w:t xml:space="preserve"> </w:t>
      </w:r>
    </w:p>
    <w:p w14:paraId="0C7F4054" w14:textId="521223C0" w:rsidR="004C75E3" w:rsidRDefault="004C75E3" w:rsidP="004C75E3">
      <w:pPr>
        <w:ind w:firstLine="720"/>
        <w:rPr>
          <w:color w:val="000000" w:themeColor="text1"/>
        </w:rPr>
      </w:pPr>
      <w:r>
        <w:rPr>
          <w:color w:val="000000" w:themeColor="text1"/>
        </w:rPr>
        <w:t>R</w:t>
      </w:r>
      <w:r w:rsidRPr="004C75E3">
        <w:rPr>
          <w:color w:val="000000" w:themeColor="text1"/>
        </w:rPr>
        <w:t xml:space="preserve">eplaces any invalid data with </w:t>
      </w:r>
      <w:r>
        <w:rPr>
          <w:color w:val="000000" w:themeColor="text1"/>
        </w:rPr>
        <w:t>‘</w:t>
      </w:r>
      <w:r w:rsidRPr="004C75E3">
        <w:rPr>
          <w:color w:val="000000" w:themeColor="text1"/>
        </w:rPr>
        <w:t>NaN</w:t>
      </w:r>
      <w:r>
        <w:rPr>
          <w:color w:val="000000" w:themeColor="text1"/>
        </w:rPr>
        <w:t>’</w:t>
      </w:r>
      <w:r w:rsidRPr="004C75E3">
        <w:rPr>
          <w:color w:val="000000" w:themeColor="text1"/>
        </w:rPr>
        <w:t xml:space="preserve"> (missing values).</w:t>
      </w:r>
    </w:p>
    <w:p w14:paraId="0F23019E" w14:textId="31208C9F" w:rsidR="004C75E3" w:rsidRPr="004C75E3" w:rsidRDefault="0009461A" w:rsidP="004C75E3">
      <w:pPr>
        <w:rPr>
          <w:b/>
          <w:bCs/>
          <w:color w:val="000000" w:themeColor="text1"/>
        </w:rPr>
      </w:pPr>
      <w:r w:rsidRPr="0009461A">
        <w:rPr>
          <w:b/>
          <w:bCs/>
          <w:color w:val="000000" w:themeColor="text1"/>
        </w:rPr>
        <w:t>5.</w:t>
      </w:r>
      <w:r w:rsidRPr="0009461A">
        <w:rPr>
          <w:b/>
          <w:bCs/>
          <w:color w:val="7030A0"/>
        </w:rPr>
        <w:t>Dropping Rows with missing values</w:t>
      </w:r>
      <w:r>
        <w:rPr>
          <w:b/>
          <w:bCs/>
          <w:color w:val="7030A0"/>
        </w:rPr>
        <w:t>:</w:t>
      </w:r>
    </w:p>
    <w:p w14:paraId="1E4E63C7" w14:textId="2CC6C02A" w:rsidR="004C75E3" w:rsidRPr="004C75E3" w:rsidRDefault="0009461A" w:rsidP="0009461A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FC6E699" wp14:editId="589768D0">
            <wp:extent cx="5943600" cy="911225"/>
            <wp:effectExtent l="0" t="0" r="0" b="3175"/>
            <wp:docPr id="21161477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47744" name="Picture 21161477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61DF" w14:textId="77777777" w:rsidR="004C75E3" w:rsidRPr="009838D1" w:rsidRDefault="004C75E3" w:rsidP="004C75E3">
      <w:pPr>
        <w:ind w:firstLine="720"/>
        <w:rPr>
          <w:color w:val="000000" w:themeColor="text1"/>
        </w:rPr>
      </w:pPr>
    </w:p>
    <w:p w14:paraId="0331B19B" w14:textId="77777777" w:rsidR="0009461A" w:rsidRDefault="0009461A" w:rsidP="0009461A">
      <w:pPr>
        <w:rPr>
          <w:color w:val="000000" w:themeColor="text1"/>
        </w:rPr>
      </w:pPr>
      <w:r>
        <w:rPr>
          <w:color w:val="000000" w:themeColor="text1"/>
        </w:rPr>
        <w:tab/>
        <w:t>R</w:t>
      </w:r>
      <w:r w:rsidRPr="0009461A">
        <w:rPr>
          <w:color w:val="000000" w:themeColor="text1"/>
        </w:rPr>
        <w:t>emoves</w:t>
      </w:r>
      <w:r>
        <w:rPr>
          <w:color w:val="000000" w:themeColor="text1"/>
        </w:rPr>
        <w:t>/Passes the</w:t>
      </w:r>
      <w:r w:rsidRPr="0009461A">
        <w:rPr>
          <w:color w:val="000000" w:themeColor="text1"/>
        </w:rPr>
        <w:t xml:space="preserve"> rows that have missing values so that the plot doesn’t break</w:t>
      </w:r>
      <w:r>
        <w:rPr>
          <w:color w:val="000000" w:themeColor="text1"/>
        </w:rPr>
        <w:t>.</w:t>
      </w:r>
    </w:p>
    <w:p w14:paraId="4646F2F7" w14:textId="571DD8D3" w:rsidR="0009461A" w:rsidRDefault="0009461A" w:rsidP="0009461A">
      <w:pPr>
        <w:ind w:firstLine="720"/>
        <w:rPr>
          <w:color w:val="000000" w:themeColor="text1"/>
        </w:rPr>
      </w:pPr>
      <w:r w:rsidRPr="0009461A">
        <w:rPr>
          <w:rFonts w:cstheme="minorHAnsi"/>
          <w:b/>
          <w:bCs/>
          <w:color w:val="000000" w:themeColor="text1"/>
        </w:rPr>
        <w:t>•</w:t>
      </w:r>
      <w:r w:rsidRPr="0009461A">
        <w:rPr>
          <w:b/>
          <w:bCs/>
          <w:color w:val="C45911" w:themeColor="accent2" w:themeShade="BF"/>
        </w:rPr>
        <w:t>inplace=True</w:t>
      </w:r>
      <w:r w:rsidRPr="0009461A">
        <w:rPr>
          <w:color w:val="C45911" w:themeColor="accent2" w:themeShade="BF"/>
        </w:rPr>
        <w:t xml:space="preserve"> </w:t>
      </w:r>
      <w:r w:rsidRPr="0009461A">
        <w:rPr>
          <w:b/>
          <w:bCs/>
          <w:color w:val="000000" w:themeColor="text1"/>
        </w:rPr>
        <w:t>→</w:t>
      </w:r>
      <w:r w:rsidRPr="0009461A">
        <w:rPr>
          <w:color w:val="000000" w:themeColor="text1"/>
        </w:rPr>
        <w:t xml:space="preserve"> modifies the original DataFrame </w:t>
      </w:r>
      <w:r w:rsidRPr="0009461A">
        <w:rPr>
          <w:b/>
          <w:bCs/>
          <w:color w:val="000000" w:themeColor="text1"/>
        </w:rPr>
        <w:t>directly</w:t>
      </w:r>
      <w:r w:rsidRPr="0009461A">
        <w:rPr>
          <w:color w:val="000000" w:themeColor="text1"/>
        </w:rPr>
        <w:t xml:space="preserve"> (no copy).</w:t>
      </w:r>
    </w:p>
    <w:p w14:paraId="0A0317AE" w14:textId="2F1404A6" w:rsidR="0009461A" w:rsidRPr="0009461A" w:rsidRDefault="0009461A" w:rsidP="0009461A">
      <w:pPr>
        <w:ind w:firstLine="720"/>
        <w:rPr>
          <w:color w:val="000000" w:themeColor="text1"/>
        </w:rPr>
      </w:pPr>
      <w:r w:rsidRPr="0009461A">
        <w:rPr>
          <w:rFonts w:cstheme="minorHAnsi"/>
          <w:b/>
          <w:bCs/>
          <w:color w:val="000000" w:themeColor="text1"/>
        </w:rPr>
        <w:t>•</w:t>
      </w:r>
      <w:r w:rsidRPr="0009461A">
        <w:rPr>
          <w:b/>
          <w:bCs/>
          <w:color w:val="C45911" w:themeColor="accent2" w:themeShade="BF"/>
        </w:rPr>
        <w:t>inplace=False</w:t>
      </w:r>
      <w:r w:rsidRPr="0009461A">
        <w:rPr>
          <w:color w:val="C45911" w:themeColor="accent2" w:themeShade="BF"/>
        </w:rPr>
        <w:t xml:space="preserve"> </w:t>
      </w:r>
      <w:r w:rsidRPr="0009461A">
        <w:rPr>
          <w:b/>
          <w:bCs/>
          <w:color w:val="000000" w:themeColor="text1"/>
        </w:rPr>
        <w:t>(default) →</w:t>
      </w:r>
      <w:r w:rsidRPr="0009461A">
        <w:rPr>
          <w:color w:val="000000" w:themeColor="text1"/>
        </w:rPr>
        <w:t xml:space="preserve"> returns a </w:t>
      </w:r>
      <w:r w:rsidRPr="0009461A">
        <w:rPr>
          <w:i/>
          <w:iCs/>
          <w:color w:val="000000" w:themeColor="text1"/>
        </w:rPr>
        <w:t>new</w:t>
      </w:r>
      <w:r w:rsidRPr="0009461A">
        <w:rPr>
          <w:color w:val="000000" w:themeColor="text1"/>
        </w:rPr>
        <w:t xml:space="preserve"> DataFrame, leaving the original unchanged.</w:t>
      </w:r>
    </w:p>
    <w:p w14:paraId="290D24B0" w14:textId="33B02702" w:rsidR="0009461A" w:rsidRDefault="0009461A">
      <w:pPr>
        <w:rPr>
          <w:color w:val="000000" w:themeColor="text1"/>
        </w:rPr>
      </w:pPr>
    </w:p>
    <w:p w14:paraId="2FD34196" w14:textId="641CAA2D" w:rsidR="0009461A" w:rsidRDefault="0009461A">
      <w:pPr>
        <w:rPr>
          <w:b/>
          <w:bCs/>
          <w:color w:val="C45911" w:themeColor="accent2" w:themeShade="BF"/>
        </w:rPr>
      </w:pPr>
      <w:r w:rsidRPr="0009461A">
        <w:rPr>
          <w:b/>
          <w:bCs/>
          <w:color w:val="000000" w:themeColor="text1"/>
        </w:rPr>
        <w:t>6.</w:t>
      </w:r>
      <w:r w:rsidRPr="0009461A">
        <w:rPr>
          <w:b/>
          <w:bCs/>
          <w:color w:val="C45911" w:themeColor="accent2" w:themeShade="BF"/>
        </w:rPr>
        <w:t>Plotting the Dataset values:</w:t>
      </w:r>
    </w:p>
    <w:p w14:paraId="3BA596F5" w14:textId="77777777" w:rsidR="00187A58" w:rsidRDefault="00187A58">
      <w:pPr>
        <w:rPr>
          <w:b/>
          <w:bCs/>
          <w:color w:val="C45911" w:themeColor="accent2" w:themeShade="BF"/>
        </w:rPr>
      </w:pPr>
      <w:r>
        <w:rPr>
          <w:b/>
          <w:bCs/>
          <w:color w:val="C45911" w:themeColor="accent2" w:themeShade="BF"/>
        </w:rPr>
        <w:tab/>
      </w:r>
    </w:p>
    <w:p w14:paraId="42F1BD30" w14:textId="0F86A646" w:rsidR="00187A58" w:rsidRPr="00187A58" w:rsidRDefault="00187A58" w:rsidP="00187A58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This plots the </w:t>
      </w:r>
      <w:r w:rsidRPr="00187A58">
        <w:rPr>
          <w:b/>
          <w:bCs/>
          <w:color w:val="000000" w:themeColor="text1"/>
        </w:rPr>
        <w:t>HR Diagram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after providing all the specifications required for the graph.</w:t>
      </w:r>
    </w:p>
    <w:p w14:paraId="164B7E5C" w14:textId="77777777" w:rsidR="00297F01" w:rsidRDefault="00187A58" w:rsidP="00297F01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12383F17" wp14:editId="186FAE67">
            <wp:extent cx="5342076" cy="4217158"/>
            <wp:effectExtent l="0" t="0" r="0" b="0"/>
            <wp:docPr id="14904430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43021" name="Picture 14904430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196" cy="422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61A">
        <w:rPr>
          <w:color w:val="000000" w:themeColor="text1"/>
        </w:rPr>
        <w:tab/>
      </w:r>
    </w:p>
    <w:p w14:paraId="20DE6A9A" w14:textId="77777777" w:rsidR="00297F01" w:rsidRDefault="00297F01" w:rsidP="00297F01">
      <w:pPr>
        <w:rPr>
          <w:b/>
          <w:bCs/>
          <w:color w:val="0070C0"/>
        </w:rPr>
      </w:pPr>
    </w:p>
    <w:p w14:paraId="5AB74090" w14:textId="4334C4A1" w:rsidR="00297F01" w:rsidRPr="00297F01" w:rsidRDefault="00297F01" w:rsidP="00297F01">
      <w:pPr>
        <w:jc w:val="center"/>
        <w:rPr>
          <w:b/>
          <w:bCs/>
          <w:color w:val="0070C0"/>
          <w:sz w:val="32"/>
          <w:szCs w:val="32"/>
        </w:rPr>
      </w:pPr>
      <w:r w:rsidRPr="00297F01">
        <w:rPr>
          <w:b/>
          <w:bCs/>
          <w:color w:val="0070C0"/>
          <w:sz w:val="32"/>
          <w:szCs w:val="32"/>
        </w:rPr>
        <w:t>Explanation About Star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620"/>
        <w:gridCol w:w="6512"/>
      </w:tblGrid>
      <w:tr w:rsidR="00297F01" w:rsidRPr="00297F01" w14:paraId="6E03A799" w14:textId="77777777" w:rsidTr="00297F01">
        <w:trPr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0972F099" w14:textId="77777777" w:rsidR="00297F01" w:rsidRPr="00297F01" w:rsidRDefault="00297F01" w:rsidP="00297F01">
            <w:pPr>
              <w:rPr>
                <w:b/>
                <w:bCs/>
                <w:color w:val="0070C0"/>
              </w:rPr>
            </w:pPr>
            <w:r w:rsidRPr="00297F01">
              <w:rPr>
                <w:b/>
                <w:bCs/>
                <w:color w:val="C45911" w:themeColor="accent2" w:themeShade="BF"/>
              </w:rPr>
              <w:t>Star Type</w:t>
            </w:r>
          </w:p>
        </w:tc>
        <w:tc>
          <w:tcPr>
            <w:tcW w:w="1590" w:type="dxa"/>
            <w:vAlign w:val="center"/>
            <w:hideMark/>
          </w:tcPr>
          <w:p w14:paraId="1984C572" w14:textId="77777777" w:rsidR="00297F01" w:rsidRPr="00297F01" w:rsidRDefault="00297F01" w:rsidP="00297F01">
            <w:pPr>
              <w:rPr>
                <w:b/>
                <w:bCs/>
                <w:color w:val="C45911" w:themeColor="accent2" w:themeShade="BF"/>
              </w:rPr>
            </w:pPr>
            <w:r w:rsidRPr="00297F01">
              <w:rPr>
                <w:b/>
                <w:bCs/>
                <w:color w:val="C45911" w:themeColor="accent2" w:themeShade="BF"/>
              </w:rPr>
              <w:t>Stellar Category</w:t>
            </w:r>
          </w:p>
        </w:tc>
        <w:tc>
          <w:tcPr>
            <w:tcW w:w="6467" w:type="dxa"/>
            <w:vAlign w:val="center"/>
            <w:hideMark/>
          </w:tcPr>
          <w:p w14:paraId="1597722B" w14:textId="77777777" w:rsidR="00297F01" w:rsidRPr="00297F01" w:rsidRDefault="00297F01" w:rsidP="00297F01">
            <w:pPr>
              <w:rPr>
                <w:b/>
                <w:bCs/>
                <w:color w:val="C45911" w:themeColor="accent2" w:themeShade="BF"/>
              </w:rPr>
            </w:pPr>
            <w:r w:rsidRPr="00297F01">
              <w:rPr>
                <w:b/>
                <w:bCs/>
                <w:color w:val="C45911" w:themeColor="accent2" w:themeShade="BF"/>
              </w:rPr>
              <w:t>Description</w:t>
            </w:r>
          </w:p>
        </w:tc>
      </w:tr>
      <w:tr w:rsidR="00297F01" w:rsidRPr="00297F01" w14:paraId="0D28B4AA" w14:textId="77777777" w:rsidTr="00297F01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1D417977" w14:textId="77777777" w:rsidR="00297F01" w:rsidRPr="00297F01" w:rsidRDefault="00297F01" w:rsidP="00297F01">
            <w:pPr>
              <w:rPr>
                <w:b/>
                <w:bCs/>
                <w:color w:val="7030A0"/>
              </w:rPr>
            </w:pPr>
            <w:r w:rsidRPr="00297F01">
              <w:rPr>
                <w:b/>
                <w:bCs/>
                <w:color w:val="7030A0"/>
              </w:rPr>
              <w:t>0</w:t>
            </w:r>
          </w:p>
        </w:tc>
        <w:tc>
          <w:tcPr>
            <w:tcW w:w="1590" w:type="dxa"/>
            <w:vAlign w:val="center"/>
            <w:hideMark/>
          </w:tcPr>
          <w:p w14:paraId="73DD9ED2" w14:textId="77777777" w:rsidR="00297F01" w:rsidRPr="00297F01" w:rsidRDefault="00297F01" w:rsidP="00297F01">
            <w:pPr>
              <w:rPr>
                <w:b/>
                <w:bCs/>
                <w:color w:val="0070C0"/>
              </w:rPr>
            </w:pPr>
            <w:r w:rsidRPr="00297F01">
              <w:rPr>
                <w:b/>
                <w:bCs/>
                <w:color w:val="806000" w:themeColor="accent4" w:themeShade="80"/>
              </w:rPr>
              <w:t>Brown Dwarf</w:t>
            </w:r>
          </w:p>
        </w:tc>
        <w:tc>
          <w:tcPr>
            <w:tcW w:w="6467" w:type="dxa"/>
            <w:vAlign w:val="center"/>
            <w:hideMark/>
          </w:tcPr>
          <w:p w14:paraId="1822E144" w14:textId="77777777" w:rsidR="00297F01" w:rsidRPr="00297F01" w:rsidRDefault="00297F01" w:rsidP="00297F01">
            <w:pPr>
              <w:rPr>
                <w:color w:val="000000" w:themeColor="text1"/>
              </w:rPr>
            </w:pPr>
            <w:r w:rsidRPr="00297F01">
              <w:rPr>
                <w:color w:val="000000" w:themeColor="text1"/>
              </w:rPr>
              <w:t>Very cool, small, low-luminosity objects, below main sequence stars</w:t>
            </w:r>
          </w:p>
        </w:tc>
      </w:tr>
      <w:tr w:rsidR="00297F01" w:rsidRPr="00297F01" w14:paraId="7F77030F" w14:textId="77777777" w:rsidTr="00297F01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6DA791C1" w14:textId="77777777" w:rsidR="00297F01" w:rsidRPr="00297F01" w:rsidRDefault="00297F01" w:rsidP="00297F01">
            <w:pPr>
              <w:rPr>
                <w:b/>
                <w:bCs/>
                <w:color w:val="7030A0"/>
              </w:rPr>
            </w:pPr>
            <w:r w:rsidRPr="00297F01">
              <w:rPr>
                <w:b/>
                <w:bCs/>
                <w:color w:val="7030A0"/>
              </w:rPr>
              <w:t>1</w:t>
            </w:r>
          </w:p>
        </w:tc>
        <w:tc>
          <w:tcPr>
            <w:tcW w:w="1590" w:type="dxa"/>
            <w:vAlign w:val="center"/>
            <w:hideMark/>
          </w:tcPr>
          <w:p w14:paraId="508F9B90" w14:textId="77777777" w:rsidR="00297F01" w:rsidRPr="00297F01" w:rsidRDefault="00297F01" w:rsidP="00297F01">
            <w:pPr>
              <w:rPr>
                <w:b/>
                <w:bCs/>
                <w:color w:val="C00000"/>
              </w:rPr>
            </w:pPr>
            <w:r w:rsidRPr="00297F01">
              <w:rPr>
                <w:b/>
                <w:bCs/>
                <w:color w:val="C00000"/>
              </w:rPr>
              <w:t>Red Dwarf</w:t>
            </w:r>
          </w:p>
        </w:tc>
        <w:tc>
          <w:tcPr>
            <w:tcW w:w="6467" w:type="dxa"/>
            <w:vAlign w:val="center"/>
            <w:hideMark/>
          </w:tcPr>
          <w:p w14:paraId="304FC64B" w14:textId="77777777" w:rsidR="00297F01" w:rsidRPr="00297F01" w:rsidRDefault="00297F01" w:rsidP="00297F01">
            <w:pPr>
              <w:rPr>
                <w:color w:val="000000" w:themeColor="text1"/>
              </w:rPr>
            </w:pPr>
            <w:r w:rsidRPr="00297F01">
              <w:rPr>
                <w:color w:val="000000" w:themeColor="text1"/>
              </w:rPr>
              <w:t>Small, cool, dim main-sequence stars (common in galaxy)</w:t>
            </w:r>
          </w:p>
        </w:tc>
      </w:tr>
      <w:tr w:rsidR="00297F01" w:rsidRPr="00297F01" w14:paraId="0C9B0297" w14:textId="77777777" w:rsidTr="00297F01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13BD5229" w14:textId="77777777" w:rsidR="00297F01" w:rsidRPr="00297F01" w:rsidRDefault="00297F01" w:rsidP="00297F01">
            <w:pPr>
              <w:rPr>
                <w:b/>
                <w:bCs/>
                <w:color w:val="7030A0"/>
              </w:rPr>
            </w:pPr>
            <w:r w:rsidRPr="00297F01">
              <w:rPr>
                <w:b/>
                <w:bCs/>
                <w:color w:val="7030A0"/>
              </w:rPr>
              <w:t>2</w:t>
            </w:r>
          </w:p>
        </w:tc>
        <w:tc>
          <w:tcPr>
            <w:tcW w:w="1590" w:type="dxa"/>
            <w:vAlign w:val="center"/>
            <w:hideMark/>
          </w:tcPr>
          <w:p w14:paraId="61059E2C" w14:textId="77777777" w:rsidR="00297F01" w:rsidRPr="00297F01" w:rsidRDefault="00297F01" w:rsidP="00297F01">
            <w:pPr>
              <w:rPr>
                <w:b/>
                <w:bCs/>
                <w:color w:val="0070C0"/>
              </w:rPr>
            </w:pPr>
            <w:r w:rsidRPr="00297F01">
              <w:rPr>
                <w:b/>
                <w:bCs/>
                <w:outline/>
                <w:color w:val="000000" w:themeColor="text1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White Dwarf</w:t>
            </w:r>
          </w:p>
        </w:tc>
        <w:tc>
          <w:tcPr>
            <w:tcW w:w="6467" w:type="dxa"/>
            <w:vAlign w:val="center"/>
            <w:hideMark/>
          </w:tcPr>
          <w:p w14:paraId="2F91EF6D" w14:textId="77777777" w:rsidR="00297F01" w:rsidRPr="00297F01" w:rsidRDefault="00297F01" w:rsidP="00297F01">
            <w:pPr>
              <w:rPr>
                <w:color w:val="000000" w:themeColor="text1"/>
              </w:rPr>
            </w:pPr>
            <w:r w:rsidRPr="00297F01">
              <w:rPr>
                <w:color w:val="000000" w:themeColor="text1"/>
              </w:rPr>
              <w:t>Hot but tiny stars (dead cores of old stars)</w:t>
            </w:r>
          </w:p>
        </w:tc>
      </w:tr>
      <w:tr w:rsidR="00297F01" w:rsidRPr="00297F01" w14:paraId="5C1E0ADF" w14:textId="77777777" w:rsidTr="00297F01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31BF141A" w14:textId="77777777" w:rsidR="00297F01" w:rsidRPr="00297F01" w:rsidRDefault="00297F01" w:rsidP="00297F01">
            <w:pPr>
              <w:rPr>
                <w:b/>
                <w:bCs/>
                <w:color w:val="7030A0"/>
              </w:rPr>
            </w:pPr>
            <w:r w:rsidRPr="00297F01">
              <w:rPr>
                <w:b/>
                <w:bCs/>
                <w:color w:val="7030A0"/>
              </w:rPr>
              <w:t>3</w:t>
            </w:r>
          </w:p>
        </w:tc>
        <w:tc>
          <w:tcPr>
            <w:tcW w:w="1590" w:type="dxa"/>
            <w:vAlign w:val="center"/>
            <w:hideMark/>
          </w:tcPr>
          <w:p w14:paraId="0A72FA99" w14:textId="77777777" w:rsidR="00297F01" w:rsidRPr="00297F01" w:rsidRDefault="00297F01" w:rsidP="00297F01">
            <w:pPr>
              <w:rPr>
                <w:b/>
                <w:bCs/>
                <w:color w:val="0070C0"/>
              </w:rPr>
            </w:pPr>
            <w:r w:rsidRPr="00297F01">
              <w:rPr>
                <w:b/>
                <w:bCs/>
                <w:color w:val="FFC000" w:themeColor="accent4"/>
              </w:rPr>
              <w:t>Main Sequence</w:t>
            </w:r>
          </w:p>
        </w:tc>
        <w:tc>
          <w:tcPr>
            <w:tcW w:w="6467" w:type="dxa"/>
            <w:vAlign w:val="center"/>
            <w:hideMark/>
          </w:tcPr>
          <w:p w14:paraId="78046831" w14:textId="77777777" w:rsidR="00297F01" w:rsidRPr="00297F01" w:rsidRDefault="00297F01" w:rsidP="00297F01">
            <w:pPr>
              <w:rPr>
                <w:color w:val="000000" w:themeColor="text1"/>
              </w:rPr>
            </w:pPr>
            <w:r w:rsidRPr="00297F01">
              <w:rPr>
                <w:color w:val="000000" w:themeColor="text1"/>
              </w:rPr>
              <w:t>Normal, hydrogen-burning stars (like our Sun)</w:t>
            </w:r>
          </w:p>
        </w:tc>
      </w:tr>
      <w:tr w:rsidR="00297F01" w:rsidRPr="00297F01" w14:paraId="428BE8A9" w14:textId="77777777" w:rsidTr="00297F01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0793FC95" w14:textId="77777777" w:rsidR="00297F01" w:rsidRPr="00297F01" w:rsidRDefault="00297F01" w:rsidP="00297F01">
            <w:pPr>
              <w:rPr>
                <w:b/>
                <w:bCs/>
                <w:color w:val="7030A0"/>
              </w:rPr>
            </w:pPr>
            <w:r w:rsidRPr="00297F01">
              <w:rPr>
                <w:b/>
                <w:bCs/>
                <w:color w:val="7030A0"/>
              </w:rPr>
              <w:t>4</w:t>
            </w:r>
          </w:p>
        </w:tc>
        <w:tc>
          <w:tcPr>
            <w:tcW w:w="1590" w:type="dxa"/>
            <w:vAlign w:val="center"/>
            <w:hideMark/>
          </w:tcPr>
          <w:p w14:paraId="534DA55D" w14:textId="77777777" w:rsidR="00297F01" w:rsidRPr="00297F01" w:rsidRDefault="00297F01" w:rsidP="00297F01">
            <w:pPr>
              <w:rPr>
                <w:b/>
                <w:bCs/>
                <w:color w:val="7B7B7B" w:themeColor="accent3" w:themeShade="BF"/>
              </w:rPr>
            </w:pPr>
            <w:r w:rsidRPr="00297F01">
              <w:rPr>
                <w:b/>
                <w:bCs/>
                <w:color w:val="00B050"/>
              </w:rPr>
              <w:t>Supergiant</w:t>
            </w:r>
          </w:p>
        </w:tc>
        <w:tc>
          <w:tcPr>
            <w:tcW w:w="6467" w:type="dxa"/>
            <w:vAlign w:val="center"/>
            <w:hideMark/>
          </w:tcPr>
          <w:p w14:paraId="64CDB454" w14:textId="77777777" w:rsidR="00297F01" w:rsidRPr="00297F01" w:rsidRDefault="00297F01" w:rsidP="00297F01">
            <w:pPr>
              <w:rPr>
                <w:color w:val="000000" w:themeColor="text1"/>
              </w:rPr>
            </w:pPr>
            <w:r w:rsidRPr="00297F01">
              <w:rPr>
                <w:color w:val="000000" w:themeColor="text1"/>
              </w:rPr>
              <w:t>Extremely bright and large stars</w:t>
            </w:r>
          </w:p>
        </w:tc>
      </w:tr>
      <w:tr w:rsidR="00297F01" w:rsidRPr="00297F01" w14:paraId="7C1146FC" w14:textId="77777777" w:rsidTr="00297F01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0C6975B0" w14:textId="77777777" w:rsidR="00297F01" w:rsidRPr="00297F01" w:rsidRDefault="00297F01" w:rsidP="00297F01">
            <w:pPr>
              <w:rPr>
                <w:b/>
                <w:bCs/>
                <w:color w:val="7030A0"/>
              </w:rPr>
            </w:pPr>
            <w:r w:rsidRPr="00297F01">
              <w:rPr>
                <w:b/>
                <w:bCs/>
                <w:color w:val="7030A0"/>
              </w:rPr>
              <w:t>5</w:t>
            </w:r>
          </w:p>
        </w:tc>
        <w:tc>
          <w:tcPr>
            <w:tcW w:w="1590" w:type="dxa"/>
            <w:vAlign w:val="center"/>
            <w:hideMark/>
          </w:tcPr>
          <w:p w14:paraId="44D48FB1" w14:textId="77777777" w:rsidR="00297F01" w:rsidRPr="00297F01" w:rsidRDefault="00297F01" w:rsidP="00297F01">
            <w:pPr>
              <w:rPr>
                <w:b/>
                <w:bCs/>
                <w:color w:val="0070C0"/>
              </w:rPr>
            </w:pPr>
            <w:r w:rsidRPr="00297F01">
              <w:rPr>
                <w:b/>
                <w:bCs/>
                <w:color w:val="00B050"/>
              </w:rPr>
              <w:t>Hypergiant</w:t>
            </w:r>
          </w:p>
        </w:tc>
        <w:tc>
          <w:tcPr>
            <w:tcW w:w="6467" w:type="dxa"/>
            <w:vAlign w:val="center"/>
            <w:hideMark/>
          </w:tcPr>
          <w:p w14:paraId="29996054" w14:textId="77777777" w:rsidR="00297F01" w:rsidRPr="00297F01" w:rsidRDefault="00297F01" w:rsidP="00297F01">
            <w:pPr>
              <w:rPr>
                <w:color w:val="000000" w:themeColor="text1"/>
              </w:rPr>
            </w:pPr>
            <w:r w:rsidRPr="00297F01">
              <w:rPr>
                <w:color w:val="000000" w:themeColor="text1"/>
              </w:rPr>
              <w:t>Very massive, extremely luminous stars nearing instability</w:t>
            </w:r>
          </w:p>
        </w:tc>
      </w:tr>
    </w:tbl>
    <w:p w14:paraId="1C1324A1" w14:textId="77777777" w:rsidR="00297F01" w:rsidRDefault="00297F01" w:rsidP="00297F01">
      <w:pPr>
        <w:rPr>
          <w:b/>
          <w:bCs/>
          <w:color w:val="0070C0"/>
        </w:rPr>
      </w:pPr>
    </w:p>
    <w:p w14:paraId="1D59249F" w14:textId="3310BDF2" w:rsidR="00297F01" w:rsidRPr="00297F01" w:rsidRDefault="00297F01" w:rsidP="00297F01">
      <w:pPr>
        <w:jc w:val="center"/>
        <w:rPr>
          <w:b/>
          <w:bCs/>
          <w:color w:val="0070C0"/>
          <w:sz w:val="32"/>
          <w:szCs w:val="32"/>
        </w:rPr>
      </w:pPr>
      <w:r w:rsidRPr="00297F01">
        <w:rPr>
          <w:b/>
          <w:bCs/>
          <w:color w:val="0070C0"/>
          <w:sz w:val="32"/>
          <w:szCs w:val="32"/>
        </w:rPr>
        <w:lastRenderedPageBreak/>
        <w:t>Data About Some Famous Stars</w:t>
      </w:r>
    </w:p>
    <w:p w14:paraId="1997691A" w14:textId="77777777" w:rsidR="00297F01" w:rsidRDefault="00297F01" w:rsidP="00297F01">
      <w:pPr>
        <w:rPr>
          <w:b/>
          <w:bCs/>
          <w:color w:val="0070C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508"/>
        <w:gridCol w:w="1482"/>
        <w:gridCol w:w="1850"/>
        <w:gridCol w:w="3150"/>
      </w:tblGrid>
      <w:tr w:rsidR="00297F01" w:rsidRPr="00297F01" w14:paraId="52799700" w14:textId="77777777" w:rsidTr="00297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9A95A" w14:textId="77777777" w:rsidR="00297F01" w:rsidRPr="00297F01" w:rsidRDefault="00297F01" w:rsidP="00297F01">
            <w:pPr>
              <w:rPr>
                <w:b/>
                <w:bCs/>
                <w:color w:val="C45911" w:themeColor="accent2" w:themeShade="BF"/>
              </w:rPr>
            </w:pPr>
            <w:r w:rsidRPr="00297F01">
              <w:rPr>
                <w:b/>
                <w:bCs/>
                <w:color w:val="C45911" w:themeColor="accent2" w:themeShade="BF"/>
              </w:rPr>
              <w:t>Star Name</w:t>
            </w:r>
          </w:p>
        </w:tc>
        <w:tc>
          <w:tcPr>
            <w:tcW w:w="0" w:type="auto"/>
            <w:vAlign w:val="center"/>
            <w:hideMark/>
          </w:tcPr>
          <w:p w14:paraId="3A52CB6B" w14:textId="77777777" w:rsidR="00297F01" w:rsidRPr="00297F01" w:rsidRDefault="00297F01" w:rsidP="00297F01">
            <w:pPr>
              <w:rPr>
                <w:b/>
                <w:bCs/>
                <w:color w:val="C45911" w:themeColor="accent2" w:themeShade="BF"/>
              </w:rPr>
            </w:pPr>
            <w:r w:rsidRPr="00297F01">
              <w:rPr>
                <w:b/>
                <w:bCs/>
                <w:color w:val="C45911" w:themeColor="accent2" w:themeShade="BF"/>
              </w:rPr>
              <w:t>Temperature (K)</w:t>
            </w:r>
          </w:p>
        </w:tc>
        <w:tc>
          <w:tcPr>
            <w:tcW w:w="0" w:type="auto"/>
            <w:vAlign w:val="center"/>
            <w:hideMark/>
          </w:tcPr>
          <w:p w14:paraId="1552AD07" w14:textId="77777777" w:rsidR="00297F01" w:rsidRPr="00297F01" w:rsidRDefault="00297F01" w:rsidP="00297F01">
            <w:pPr>
              <w:rPr>
                <w:b/>
                <w:bCs/>
                <w:color w:val="C45911" w:themeColor="accent2" w:themeShade="BF"/>
              </w:rPr>
            </w:pPr>
            <w:r w:rsidRPr="00297F01">
              <w:rPr>
                <w:b/>
                <w:bCs/>
                <w:color w:val="C45911" w:themeColor="accent2" w:themeShade="BF"/>
              </w:rPr>
              <w:t>Luminosity (L/Lo)</w:t>
            </w:r>
          </w:p>
        </w:tc>
        <w:tc>
          <w:tcPr>
            <w:tcW w:w="1820" w:type="dxa"/>
            <w:vAlign w:val="center"/>
            <w:hideMark/>
          </w:tcPr>
          <w:p w14:paraId="556B5843" w14:textId="77777777" w:rsidR="00297F01" w:rsidRPr="00297F01" w:rsidRDefault="00297F01" w:rsidP="00297F01">
            <w:pPr>
              <w:rPr>
                <w:b/>
                <w:bCs/>
                <w:color w:val="C45911" w:themeColor="accent2" w:themeShade="BF"/>
              </w:rPr>
            </w:pPr>
            <w:r w:rsidRPr="00297F01">
              <w:rPr>
                <w:b/>
                <w:bCs/>
                <w:color w:val="C45911" w:themeColor="accent2" w:themeShade="BF"/>
              </w:rPr>
              <w:t>Category (Type)</w:t>
            </w:r>
          </w:p>
        </w:tc>
        <w:tc>
          <w:tcPr>
            <w:tcW w:w="3105" w:type="dxa"/>
            <w:vAlign w:val="center"/>
            <w:hideMark/>
          </w:tcPr>
          <w:p w14:paraId="1225E2C7" w14:textId="77777777" w:rsidR="00297F01" w:rsidRPr="00297F01" w:rsidRDefault="00297F01" w:rsidP="00297F01">
            <w:pPr>
              <w:rPr>
                <w:b/>
                <w:bCs/>
                <w:color w:val="C45911" w:themeColor="accent2" w:themeShade="BF"/>
              </w:rPr>
            </w:pPr>
            <w:r w:rsidRPr="00297F01">
              <w:rPr>
                <w:b/>
                <w:bCs/>
                <w:color w:val="C45911" w:themeColor="accent2" w:themeShade="BF"/>
              </w:rPr>
              <w:t>Description</w:t>
            </w:r>
          </w:p>
        </w:tc>
      </w:tr>
      <w:tr w:rsidR="00297F01" w:rsidRPr="00297F01" w14:paraId="478E0B90" w14:textId="77777777" w:rsidTr="00297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C95F" w14:textId="77777777" w:rsidR="00297F01" w:rsidRPr="00297F01" w:rsidRDefault="00297F01" w:rsidP="00297F01">
            <w:pPr>
              <w:rPr>
                <w:b/>
                <w:bCs/>
                <w:color w:val="7030A0"/>
              </w:rPr>
            </w:pPr>
            <w:r w:rsidRPr="00297F01">
              <w:rPr>
                <w:b/>
                <w:bCs/>
                <w:color w:val="7030A0"/>
              </w:rPr>
              <w:t>Proxima Centauri</w:t>
            </w:r>
          </w:p>
        </w:tc>
        <w:tc>
          <w:tcPr>
            <w:tcW w:w="0" w:type="auto"/>
            <w:vAlign w:val="center"/>
            <w:hideMark/>
          </w:tcPr>
          <w:p w14:paraId="09140A58" w14:textId="719F1094" w:rsidR="00297F01" w:rsidRPr="00297F01" w:rsidRDefault="00297F01" w:rsidP="00297F01">
            <w:pPr>
              <w:rPr>
                <w:color w:val="000000" w:themeColor="text1"/>
              </w:rPr>
            </w:pPr>
            <w:r w:rsidRPr="00297F01">
              <w:rPr>
                <w:color w:val="000000" w:themeColor="text1"/>
              </w:rPr>
              <w:t>3042</w:t>
            </w:r>
          </w:p>
        </w:tc>
        <w:tc>
          <w:tcPr>
            <w:tcW w:w="0" w:type="auto"/>
            <w:vAlign w:val="center"/>
            <w:hideMark/>
          </w:tcPr>
          <w:p w14:paraId="60DD9AB9" w14:textId="0F7D9303" w:rsidR="00297F01" w:rsidRPr="00297F01" w:rsidRDefault="00297F01" w:rsidP="00297F01">
            <w:pPr>
              <w:rPr>
                <w:color w:val="000000" w:themeColor="text1"/>
              </w:rPr>
            </w:pPr>
            <w:r w:rsidRPr="00297F01">
              <w:rPr>
                <w:color w:val="000000" w:themeColor="text1"/>
              </w:rPr>
              <w:t>0.0017</w:t>
            </w:r>
          </w:p>
        </w:tc>
        <w:tc>
          <w:tcPr>
            <w:tcW w:w="1820" w:type="dxa"/>
            <w:vAlign w:val="center"/>
            <w:hideMark/>
          </w:tcPr>
          <w:p w14:paraId="0F72F655" w14:textId="77777777" w:rsidR="00297F01" w:rsidRPr="00297F01" w:rsidRDefault="00297F01" w:rsidP="00297F01">
            <w:pPr>
              <w:rPr>
                <w:color w:val="000000" w:themeColor="text1"/>
              </w:rPr>
            </w:pPr>
            <w:r w:rsidRPr="00297F01">
              <w:rPr>
                <w:b/>
                <w:bCs/>
                <w:color w:val="000000" w:themeColor="text1"/>
              </w:rPr>
              <w:t>1</w:t>
            </w:r>
            <w:r w:rsidRPr="00297F01">
              <w:rPr>
                <w:color w:val="000000" w:themeColor="text1"/>
              </w:rPr>
              <w:t xml:space="preserve"> – Red Dwarf</w:t>
            </w:r>
          </w:p>
        </w:tc>
        <w:tc>
          <w:tcPr>
            <w:tcW w:w="3105" w:type="dxa"/>
            <w:vAlign w:val="center"/>
            <w:hideMark/>
          </w:tcPr>
          <w:p w14:paraId="4860E06A" w14:textId="77777777" w:rsidR="00297F01" w:rsidRPr="00297F01" w:rsidRDefault="00297F01" w:rsidP="00297F01">
            <w:pPr>
              <w:rPr>
                <w:color w:val="000000" w:themeColor="text1"/>
              </w:rPr>
            </w:pPr>
            <w:r w:rsidRPr="00297F01">
              <w:rPr>
                <w:color w:val="000000" w:themeColor="text1"/>
              </w:rPr>
              <w:t>Small, cool, and faint star; closest to the Sun.</w:t>
            </w:r>
          </w:p>
        </w:tc>
      </w:tr>
      <w:tr w:rsidR="00297F01" w:rsidRPr="00297F01" w14:paraId="532668BF" w14:textId="77777777" w:rsidTr="00297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70F9" w14:textId="17CC1B83" w:rsidR="00297F01" w:rsidRPr="00297F01" w:rsidRDefault="00307E52" w:rsidP="00297F01">
            <w:pPr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 xml:space="preserve">Our </w:t>
            </w:r>
            <w:r w:rsidR="00297F01" w:rsidRPr="00297F01">
              <w:rPr>
                <w:b/>
                <w:bCs/>
                <w:color w:val="7030A0"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14:paraId="5520DC3E" w14:textId="7E4BE3F7" w:rsidR="00297F01" w:rsidRPr="00297F01" w:rsidRDefault="00297F01" w:rsidP="00297F01">
            <w:pPr>
              <w:rPr>
                <w:color w:val="000000" w:themeColor="text1"/>
              </w:rPr>
            </w:pPr>
            <w:r w:rsidRPr="00297F01">
              <w:rPr>
                <w:color w:val="000000" w:themeColor="text1"/>
              </w:rPr>
              <w:t>5778</w:t>
            </w:r>
          </w:p>
        </w:tc>
        <w:tc>
          <w:tcPr>
            <w:tcW w:w="0" w:type="auto"/>
            <w:vAlign w:val="center"/>
            <w:hideMark/>
          </w:tcPr>
          <w:p w14:paraId="68AE23EB" w14:textId="77777777" w:rsidR="00297F01" w:rsidRPr="00297F01" w:rsidRDefault="00297F01" w:rsidP="00297F01">
            <w:pPr>
              <w:rPr>
                <w:color w:val="000000" w:themeColor="text1"/>
              </w:rPr>
            </w:pPr>
            <w:r w:rsidRPr="00297F01">
              <w:rPr>
                <w:color w:val="000000" w:themeColor="text1"/>
              </w:rPr>
              <w:t>1.0</w:t>
            </w:r>
          </w:p>
        </w:tc>
        <w:tc>
          <w:tcPr>
            <w:tcW w:w="1820" w:type="dxa"/>
            <w:vAlign w:val="center"/>
            <w:hideMark/>
          </w:tcPr>
          <w:p w14:paraId="7CC1045A" w14:textId="77777777" w:rsidR="00297F01" w:rsidRPr="00297F01" w:rsidRDefault="00297F01" w:rsidP="00297F01">
            <w:pPr>
              <w:rPr>
                <w:color w:val="000000" w:themeColor="text1"/>
              </w:rPr>
            </w:pPr>
            <w:r w:rsidRPr="00297F01">
              <w:rPr>
                <w:b/>
                <w:bCs/>
                <w:color w:val="000000" w:themeColor="text1"/>
              </w:rPr>
              <w:t>3</w:t>
            </w:r>
            <w:r w:rsidRPr="00297F01">
              <w:rPr>
                <w:color w:val="000000" w:themeColor="text1"/>
              </w:rPr>
              <w:t xml:space="preserve"> – Main Sequence</w:t>
            </w:r>
          </w:p>
        </w:tc>
        <w:tc>
          <w:tcPr>
            <w:tcW w:w="3105" w:type="dxa"/>
            <w:vAlign w:val="center"/>
            <w:hideMark/>
          </w:tcPr>
          <w:p w14:paraId="13D0FA7E" w14:textId="77777777" w:rsidR="00297F01" w:rsidRPr="00297F01" w:rsidRDefault="00297F01" w:rsidP="00297F01">
            <w:pPr>
              <w:rPr>
                <w:color w:val="000000" w:themeColor="text1"/>
              </w:rPr>
            </w:pPr>
            <w:r w:rsidRPr="00297F01">
              <w:rPr>
                <w:color w:val="000000" w:themeColor="text1"/>
              </w:rPr>
              <w:t>Medium-sized hydrogen-burning star; stable and yellow.</w:t>
            </w:r>
          </w:p>
        </w:tc>
      </w:tr>
      <w:tr w:rsidR="00297F01" w:rsidRPr="00297F01" w14:paraId="432CFF1F" w14:textId="77777777" w:rsidTr="00297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D5157" w14:textId="77777777" w:rsidR="00297F01" w:rsidRPr="00297F01" w:rsidRDefault="00297F01" w:rsidP="00297F01">
            <w:pPr>
              <w:rPr>
                <w:b/>
                <w:bCs/>
                <w:color w:val="7030A0"/>
              </w:rPr>
            </w:pPr>
            <w:r w:rsidRPr="00297F01">
              <w:rPr>
                <w:b/>
                <w:bCs/>
                <w:color w:val="7030A0"/>
              </w:rPr>
              <w:t>Alpha Centauri A</w:t>
            </w:r>
          </w:p>
        </w:tc>
        <w:tc>
          <w:tcPr>
            <w:tcW w:w="0" w:type="auto"/>
            <w:vAlign w:val="center"/>
            <w:hideMark/>
          </w:tcPr>
          <w:p w14:paraId="5F7623EF" w14:textId="407571A4" w:rsidR="00297F01" w:rsidRPr="00297F01" w:rsidRDefault="00297F01" w:rsidP="00297F01">
            <w:pPr>
              <w:rPr>
                <w:color w:val="000000" w:themeColor="text1"/>
              </w:rPr>
            </w:pPr>
            <w:r w:rsidRPr="00297F01">
              <w:rPr>
                <w:color w:val="000000" w:themeColor="text1"/>
              </w:rPr>
              <w:t>5790</w:t>
            </w:r>
          </w:p>
        </w:tc>
        <w:tc>
          <w:tcPr>
            <w:tcW w:w="0" w:type="auto"/>
            <w:vAlign w:val="center"/>
            <w:hideMark/>
          </w:tcPr>
          <w:p w14:paraId="524D83E8" w14:textId="3CCFEB2B" w:rsidR="00297F01" w:rsidRPr="00297F01" w:rsidRDefault="00297F01" w:rsidP="00297F01">
            <w:pPr>
              <w:rPr>
                <w:color w:val="000000" w:themeColor="text1"/>
              </w:rPr>
            </w:pPr>
            <w:r w:rsidRPr="00297F01">
              <w:rPr>
                <w:color w:val="000000" w:themeColor="text1"/>
              </w:rPr>
              <w:t>1.52</w:t>
            </w:r>
          </w:p>
        </w:tc>
        <w:tc>
          <w:tcPr>
            <w:tcW w:w="1820" w:type="dxa"/>
            <w:vAlign w:val="center"/>
            <w:hideMark/>
          </w:tcPr>
          <w:p w14:paraId="2139C563" w14:textId="77777777" w:rsidR="00297F01" w:rsidRPr="00297F01" w:rsidRDefault="00297F01" w:rsidP="00297F01">
            <w:pPr>
              <w:rPr>
                <w:color w:val="000000" w:themeColor="text1"/>
              </w:rPr>
            </w:pPr>
            <w:r w:rsidRPr="00297F01">
              <w:rPr>
                <w:b/>
                <w:bCs/>
                <w:color w:val="000000" w:themeColor="text1"/>
              </w:rPr>
              <w:t>3</w:t>
            </w:r>
            <w:r w:rsidRPr="00297F01">
              <w:rPr>
                <w:color w:val="000000" w:themeColor="text1"/>
              </w:rPr>
              <w:t xml:space="preserve"> – Main Sequence</w:t>
            </w:r>
          </w:p>
        </w:tc>
        <w:tc>
          <w:tcPr>
            <w:tcW w:w="3105" w:type="dxa"/>
            <w:vAlign w:val="center"/>
            <w:hideMark/>
          </w:tcPr>
          <w:p w14:paraId="40562096" w14:textId="77777777" w:rsidR="00297F01" w:rsidRPr="00297F01" w:rsidRDefault="00297F01" w:rsidP="00297F01">
            <w:pPr>
              <w:rPr>
                <w:color w:val="000000" w:themeColor="text1"/>
              </w:rPr>
            </w:pPr>
            <w:r w:rsidRPr="00297F01">
              <w:rPr>
                <w:color w:val="000000" w:themeColor="text1"/>
              </w:rPr>
              <w:t>Similar to the Sun but slightly hotter and brighter.</w:t>
            </w:r>
          </w:p>
        </w:tc>
      </w:tr>
      <w:tr w:rsidR="00297F01" w:rsidRPr="00297F01" w14:paraId="2AA10225" w14:textId="77777777" w:rsidTr="00297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41FEE" w14:textId="77777777" w:rsidR="00297F01" w:rsidRPr="00297F01" w:rsidRDefault="00297F01" w:rsidP="00297F01">
            <w:pPr>
              <w:rPr>
                <w:b/>
                <w:bCs/>
                <w:color w:val="7030A0"/>
              </w:rPr>
            </w:pPr>
            <w:r w:rsidRPr="00297F01">
              <w:rPr>
                <w:b/>
                <w:bCs/>
                <w:color w:val="7030A0"/>
              </w:rPr>
              <w:t>Alpha Centauri B</w:t>
            </w:r>
          </w:p>
        </w:tc>
        <w:tc>
          <w:tcPr>
            <w:tcW w:w="0" w:type="auto"/>
            <w:vAlign w:val="center"/>
            <w:hideMark/>
          </w:tcPr>
          <w:p w14:paraId="4089B4DE" w14:textId="7495849B" w:rsidR="00297F01" w:rsidRPr="00297F01" w:rsidRDefault="00297F01" w:rsidP="00297F01">
            <w:pPr>
              <w:rPr>
                <w:color w:val="000000" w:themeColor="text1"/>
              </w:rPr>
            </w:pPr>
            <w:r w:rsidRPr="00297F01">
              <w:rPr>
                <w:color w:val="000000" w:themeColor="text1"/>
              </w:rPr>
              <w:t>5260</w:t>
            </w:r>
          </w:p>
        </w:tc>
        <w:tc>
          <w:tcPr>
            <w:tcW w:w="0" w:type="auto"/>
            <w:vAlign w:val="center"/>
            <w:hideMark/>
          </w:tcPr>
          <w:p w14:paraId="7DEC8675" w14:textId="270D1AF5" w:rsidR="00297F01" w:rsidRPr="00297F01" w:rsidRDefault="00297F01" w:rsidP="00297F01">
            <w:pPr>
              <w:rPr>
                <w:color w:val="000000" w:themeColor="text1"/>
              </w:rPr>
            </w:pPr>
            <w:r w:rsidRPr="00297F01">
              <w:rPr>
                <w:color w:val="000000" w:themeColor="text1"/>
              </w:rPr>
              <w:t>0.50</w:t>
            </w:r>
          </w:p>
        </w:tc>
        <w:tc>
          <w:tcPr>
            <w:tcW w:w="1820" w:type="dxa"/>
            <w:vAlign w:val="center"/>
            <w:hideMark/>
          </w:tcPr>
          <w:p w14:paraId="71B4364C" w14:textId="77777777" w:rsidR="00297F01" w:rsidRPr="00297F01" w:rsidRDefault="00297F01" w:rsidP="00297F01">
            <w:pPr>
              <w:rPr>
                <w:color w:val="000000" w:themeColor="text1"/>
              </w:rPr>
            </w:pPr>
            <w:r w:rsidRPr="00297F01">
              <w:rPr>
                <w:b/>
                <w:bCs/>
                <w:color w:val="000000" w:themeColor="text1"/>
              </w:rPr>
              <w:t>3</w:t>
            </w:r>
            <w:r w:rsidRPr="00297F01">
              <w:rPr>
                <w:color w:val="000000" w:themeColor="text1"/>
              </w:rPr>
              <w:t xml:space="preserve"> – Main Sequence</w:t>
            </w:r>
          </w:p>
        </w:tc>
        <w:tc>
          <w:tcPr>
            <w:tcW w:w="3105" w:type="dxa"/>
            <w:vAlign w:val="center"/>
            <w:hideMark/>
          </w:tcPr>
          <w:p w14:paraId="2993EABC" w14:textId="77777777" w:rsidR="00297F01" w:rsidRPr="00297F01" w:rsidRDefault="00297F01" w:rsidP="00297F01">
            <w:pPr>
              <w:rPr>
                <w:color w:val="000000" w:themeColor="text1"/>
              </w:rPr>
            </w:pPr>
            <w:r w:rsidRPr="00297F01">
              <w:rPr>
                <w:color w:val="000000" w:themeColor="text1"/>
              </w:rPr>
              <w:t>Cooler and dimmer companion of Alpha Centauri A.</w:t>
            </w:r>
          </w:p>
        </w:tc>
      </w:tr>
    </w:tbl>
    <w:p w14:paraId="3BEEAE2D" w14:textId="77777777" w:rsidR="00297F01" w:rsidRPr="00187A58" w:rsidRDefault="00297F01" w:rsidP="00297F01">
      <w:pPr>
        <w:rPr>
          <w:b/>
          <w:bCs/>
          <w:color w:val="0070C0"/>
        </w:rPr>
      </w:pPr>
    </w:p>
    <w:sectPr w:rsidR="00297F01" w:rsidRPr="00187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DF2"/>
    <w:rsid w:val="0009461A"/>
    <w:rsid w:val="001075AA"/>
    <w:rsid w:val="00187A58"/>
    <w:rsid w:val="00297F01"/>
    <w:rsid w:val="002E0A71"/>
    <w:rsid w:val="00307E52"/>
    <w:rsid w:val="004C75E3"/>
    <w:rsid w:val="00603DBE"/>
    <w:rsid w:val="009838D1"/>
    <w:rsid w:val="00A102F4"/>
    <w:rsid w:val="00A75DF2"/>
    <w:rsid w:val="00CA5389"/>
    <w:rsid w:val="00E45315"/>
    <w:rsid w:val="00EB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790BB"/>
  <w15:chartTrackingRefBased/>
  <w15:docId w15:val="{DE468956-27B2-4E5D-8ADE-8A992C147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D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461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35D1E-D904-485A-909C-D10CFAACF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GenTech .</dc:creator>
  <cp:keywords/>
  <dc:description/>
  <cp:lastModifiedBy>GenTech .</cp:lastModifiedBy>
  <cp:revision>4</cp:revision>
  <dcterms:created xsi:type="dcterms:W3CDTF">2025-10-27T16:20:00Z</dcterms:created>
  <dcterms:modified xsi:type="dcterms:W3CDTF">2025-10-27T17:51:00Z</dcterms:modified>
</cp:coreProperties>
</file>