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1F4E79"/>
          <w:sz w:val="40"/>
        </w:rPr>
        <w:t>AIaP Group Project Structure and Contribution Plan</w:t>
      </w:r>
    </w:p>
    <w:p>
      <w:pPr>
        <w:jc w:val="center"/>
      </w:pPr>
      <w:r>
        <w:rPr>
          <w:rFonts w:ascii="Arial" w:hAnsi="Arial"/>
          <w:i/>
          <w:color w:val="475569"/>
          <w:sz w:val="24"/>
        </w:rPr>
        <w:t>Misinformation Verification System</w:t>
      </w:r>
    </w:p>
    <w:p>
      <w:pPr>
        <w:pStyle w:val="Heading1"/>
      </w:pPr>
      <w:r>
        <w:rPr>
          <w:rFonts w:ascii="Arial" w:hAnsi="Arial"/>
          <w:color w:val="1F4E79"/>
        </w:rPr>
        <w:t>1. Agreed Project Direction</w:t>
      </w:r>
    </w:p>
    <w:p>
      <w:r>
        <w:t>The project is a misinformation verification system. The official assignment focus is the AI reasoning pipeline and report, not the Streamlit app. The app can remain an internal group demo, while the assessed contribution is divided across AI methods, empirical results, and critical reflection.</w:t>
      </w:r>
    </w:p>
    <w:p>
      <w:pPr>
        <w:pStyle w:val="ListBullet"/>
        <w:spacing w:after="80"/>
        <w:ind w:left="360" w:hanging="216"/>
      </w:pPr>
      <w:r>
        <w:rPr>
          <w:rFonts w:ascii="Arial" w:hAnsi="Arial"/>
          <w:sz w:val="21"/>
        </w:rPr>
        <w:t>Input: political or factual claims from the LIAR dataset, and later potentially new claims.</w:t>
      </w:r>
    </w:p>
    <w:p>
      <w:pPr>
        <w:pStyle w:val="ListBullet"/>
        <w:spacing w:after="80"/>
        <w:ind w:left="360" w:hanging="216"/>
      </w:pPr>
      <w:r>
        <w:rPr>
          <w:rFonts w:ascii="Arial" w:hAnsi="Arial"/>
          <w:sz w:val="21"/>
        </w:rPr>
        <w:t>Core output: structured claim evidence and an uncertainty-aware credibility verdict.</w:t>
      </w:r>
    </w:p>
    <w:p>
      <w:pPr>
        <w:pStyle w:val="ListBullet"/>
        <w:spacing w:after="80"/>
        <w:ind w:left="360" w:hanging="216"/>
      </w:pPr>
      <w:r>
        <w:rPr>
          <w:rFonts w:ascii="Arial" w:hAnsi="Arial"/>
          <w:sz w:val="21"/>
        </w:rPr>
        <w:t>AI paradigms: NLP claim extraction, structural knowledge representation, symbolic reasoning, Bayesian inference, and GenAI/LLM comparison.</w:t>
      </w:r>
    </w:p>
    <w:p>
      <w:pPr>
        <w:pStyle w:val="Heading1"/>
      </w:pPr>
      <w:r>
        <w:rPr>
          <w:rFonts w:ascii="Arial" w:hAnsi="Arial"/>
          <w:color w:val="1F4E79"/>
        </w:rPr>
        <w:t>2. Recommended Repository Structure</w:t>
      </w:r>
    </w:p>
    <w:tbl>
      <w:tblPr>
        <w:tblStyle w:val="TableGrid"/>
        <w:tblW w:type="dxa" w:w="9360"/>
        <w:jc w:val="left"/>
        <w:tblLayout w:type="fixed"/>
        <w:tblLook w:firstColumn="1" w:firstRow="1" w:lastColumn="0" w:lastRow="0" w:noHBand="0" w:noVBand="1" w:val="04A0"/>
      </w:tblPr>
      <w:tblGrid>
        <w:gridCol w:w="9792"/>
      </w:tblGrid>
      <w:tr>
        <w:tc>
          <w:tcPr>
            <w:tcW w:type="dxa" w:w="9360"/>
            <w:tcMar>
              <w:top w:w="80" w:type="dxa"/>
              <w:start w:w="120" w:type="dxa"/>
              <w:bottom w:w="80" w:type="dxa"/>
              <w:end w:w="120" w:type="dxa"/>
            </w:tcMar>
            <w:vAlign w:val="center"/>
            <w:shd w:fill="F6F8FA"/>
          </w:tcPr>
          <w:p>
            <w:pPr>
              <w:spacing w:after="0"/>
            </w:pPr>
            <w:r>
              <w:rPr>
                <w:rFonts w:ascii="Courier New" w:hAnsi="Courier New"/>
                <w:sz w:val="18"/>
              </w:rPr>
              <w:t>AIaP-Group_Project/</w:t>
              <w:br/>
              <w:t xml:space="preserve">  LIAR_dataset/</w:t>
              <w:br/>
              <w:t xml:space="preserve">  01_Claim_Extraction/</w:t>
              <w:br/>
              <w:t xml:space="preserve">  02_Problem_Dataset_EDA/</w:t>
              <w:br/>
              <w:t xml:space="preserve">  03_Entity_Linking_KR/</w:t>
              <w:br/>
              <w:t xml:space="preserve">  04_KG_Reasoning/</w:t>
              <w:br/>
              <w:t xml:space="preserve">  05_Bayesian_Inference/</w:t>
              <w:br/>
              <w:t xml:space="preserve">  06_GenAI_Responsible_AI/</w:t>
              <w:br/>
              <w:t xml:space="preserve">  shared/</w:t>
              <w:br/>
              <w:t xml:space="preserve">  report_assets/</w:t>
              <w:br/>
              <w:t xml:space="preserve">  requirements.txt</w:t>
              <w:br/>
              <w:t xml:space="preserve">  README.md</w:t>
            </w:r>
          </w:p>
        </w:tc>
      </w:tr>
    </w:tbl>
    <w:p>
      <w:pPr>
        <w:pStyle w:val="Heading1"/>
      </w:pPr>
      <w:r>
        <w:rPr>
          <w:rFonts w:ascii="Arial" w:hAnsi="Arial"/>
          <w:color w:val="1F4E79"/>
        </w:rPr>
        <w:t>3. Member Contribution Structure</w:t>
      </w:r>
    </w:p>
    <w:tbl>
      <w:tblPr>
        <w:tblStyle w:val="TableGrid"/>
        <w:tblW w:type="dxa" w:w="9360"/>
        <w:jc w:val="left"/>
        <w:tblLayout w:type="fixed"/>
        <w:tblLook w:firstColumn="1" w:firstRow="1" w:lastColumn="0" w:lastRow="0" w:noHBand="0" w:noVBand="1" w:val="04A0"/>
      </w:tblPr>
      <w:tblGrid>
        <w:gridCol w:w="2448"/>
        <w:gridCol w:w="2448"/>
        <w:gridCol w:w="2448"/>
        <w:gridCol w:w="2448"/>
      </w:tblGrid>
      <w:tr>
        <w:tc>
          <w:tcPr>
            <w:tcW w:type="dxa" w:w="900"/>
            <w:tcMar>
              <w:top w:w="80" w:type="dxa"/>
              <w:start w:w="120" w:type="dxa"/>
              <w:bottom w:w="80" w:type="dxa"/>
              <w:end w:w="120" w:type="dxa"/>
            </w:tcMar>
            <w:vAlign w:val="center"/>
            <w:shd w:fill="EAF1F8"/>
          </w:tcPr>
          <w:p>
            <w:pPr>
              <w:spacing w:after="40"/>
            </w:pPr>
            <w:r>
              <w:rPr>
                <w:rFonts w:ascii="Arial" w:hAnsi="Arial"/>
                <w:b/>
                <w:sz w:val="19"/>
              </w:rPr>
              <w:t>Member</w:t>
            </w:r>
          </w:p>
        </w:tc>
        <w:tc>
          <w:tcPr>
            <w:tcW w:type="dxa" w:w="2900"/>
            <w:tcMar>
              <w:top w:w="80" w:type="dxa"/>
              <w:start w:w="120" w:type="dxa"/>
              <w:bottom w:w="80" w:type="dxa"/>
              <w:end w:w="120" w:type="dxa"/>
            </w:tcMar>
            <w:vAlign w:val="center"/>
            <w:shd w:fill="EAF1F8"/>
          </w:tcPr>
          <w:p>
            <w:pPr>
              <w:spacing w:after="40"/>
            </w:pPr>
            <w:r>
              <w:rPr>
                <w:rFonts w:ascii="Arial" w:hAnsi="Arial"/>
                <w:b/>
                <w:sz w:val="19"/>
              </w:rPr>
              <w:t>Official contribution</w:t>
            </w:r>
          </w:p>
        </w:tc>
        <w:tc>
          <w:tcPr>
            <w:tcW w:type="dxa" w:w="2600"/>
            <w:tcMar>
              <w:top w:w="80" w:type="dxa"/>
              <w:start w:w="120" w:type="dxa"/>
              <w:bottom w:w="80" w:type="dxa"/>
              <w:end w:w="120" w:type="dxa"/>
            </w:tcMar>
            <w:vAlign w:val="center"/>
            <w:shd w:fill="EAF1F8"/>
          </w:tcPr>
          <w:p>
            <w:pPr>
              <w:spacing w:after="40"/>
            </w:pPr>
            <w:r>
              <w:rPr>
                <w:rFonts w:ascii="Arial" w:hAnsi="Arial"/>
                <w:b/>
                <w:sz w:val="19"/>
              </w:rPr>
              <w:t>Main output</w:t>
            </w:r>
          </w:p>
        </w:tc>
        <w:tc>
          <w:tcPr>
            <w:tcW w:type="dxa" w:w="2960"/>
            <w:tcMar>
              <w:top w:w="80" w:type="dxa"/>
              <w:start w:w="120" w:type="dxa"/>
              <w:bottom w:w="80" w:type="dxa"/>
              <w:end w:w="120" w:type="dxa"/>
            </w:tcMar>
            <w:vAlign w:val="center"/>
            <w:shd w:fill="EAF1F8"/>
          </w:tcPr>
          <w:p>
            <w:pPr>
              <w:spacing w:after="40"/>
            </w:pPr>
            <w:r>
              <w:rPr>
                <w:rFonts w:ascii="Arial" w:hAnsi="Arial"/>
                <w:b/>
                <w:sz w:val="19"/>
              </w:rPr>
              <w:t>Course/rubric link</w:t>
            </w:r>
          </w:p>
        </w:tc>
      </w:tr>
      <w:tr>
        <w:tc>
          <w:tcPr>
            <w:tcW w:type="dxa" w:w="900"/>
            <w:tcMar>
              <w:top w:w="80" w:type="dxa"/>
              <w:start w:w="120" w:type="dxa"/>
              <w:bottom w:w="80" w:type="dxa"/>
              <w:end w:w="120" w:type="dxa"/>
            </w:tcMar>
            <w:vAlign w:val="center"/>
          </w:tcPr>
          <w:p>
            <w:pPr>
              <w:spacing w:after="40"/>
            </w:pPr>
            <w:r>
              <w:rPr>
                <w:rFonts w:ascii="Arial" w:hAnsi="Arial"/>
                <w:sz w:val="19"/>
              </w:rPr>
              <w:t>1</w:t>
            </w:r>
          </w:p>
        </w:tc>
        <w:tc>
          <w:tcPr>
            <w:tcW w:type="dxa" w:w="2900"/>
            <w:tcMar>
              <w:top w:w="80" w:type="dxa"/>
              <w:start w:w="120" w:type="dxa"/>
              <w:bottom w:w="80" w:type="dxa"/>
              <w:end w:w="120" w:type="dxa"/>
            </w:tcMar>
            <w:vAlign w:val="center"/>
          </w:tcPr>
          <w:p>
            <w:pPr>
              <w:spacing w:after="40"/>
            </w:pPr>
            <w:r>
              <w:rPr>
                <w:rFonts w:ascii="Arial" w:hAnsi="Arial"/>
                <w:sz w:val="19"/>
              </w:rPr>
              <w:t>Claim extraction using RoBERTa/spaCy. This module is already completed.</w:t>
            </w:r>
          </w:p>
        </w:tc>
        <w:tc>
          <w:tcPr>
            <w:tcW w:type="dxa" w:w="2600"/>
            <w:tcMar>
              <w:top w:w="80" w:type="dxa"/>
              <w:start w:w="120" w:type="dxa"/>
              <w:bottom w:w="80" w:type="dxa"/>
              <w:end w:w="120" w:type="dxa"/>
            </w:tcMar>
            <w:vAlign w:val="center"/>
          </w:tcPr>
          <w:p>
            <w:pPr>
              <w:spacing w:after="40"/>
            </w:pPr>
            <w:r>
              <w:rPr>
                <w:rFonts w:ascii="Arial" w:hAnsi="Arial"/>
                <w:sz w:val="19"/>
              </w:rPr>
              <w:t>Extracted triples JSON/CSV and Phase 1 methodology.</w:t>
            </w:r>
          </w:p>
        </w:tc>
        <w:tc>
          <w:tcPr>
            <w:tcW w:type="dxa" w:w="2960"/>
            <w:tcMar>
              <w:top w:w="80" w:type="dxa"/>
              <w:start w:w="120" w:type="dxa"/>
              <w:bottom w:w="80" w:type="dxa"/>
              <w:end w:w="120" w:type="dxa"/>
            </w:tcMar>
            <w:vAlign w:val="center"/>
          </w:tcPr>
          <w:p>
            <w:pPr>
              <w:spacing w:after="40"/>
            </w:pPr>
            <w:r>
              <w:rPr>
                <w:rFonts w:ascii="Arial" w:hAnsi="Arial"/>
                <w:sz w:val="19"/>
              </w:rPr>
              <w:t>Multilayer NLP, LLM/NLP, workflow and model design.</w:t>
            </w:r>
          </w:p>
        </w:tc>
      </w:tr>
      <w:tr>
        <w:tc>
          <w:tcPr>
            <w:tcW w:type="dxa" w:w="900"/>
            <w:tcMar>
              <w:top w:w="80" w:type="dxa"/>
              <w:start w:w="120" w:type="dxa"/>
              <w:bottom w:w="80" w:type="dxa"/>
              <w:end w:w="120" w:type="dxa"/>
            </w:tcMar>
            <w:vAlign w:val="center"/>
          </w:tcPr>
          <w:p>
            <w:pPr>
              <w:spacing w:after="40"/>
            </w:pPr>
            <w:r>
              <w:rPr>
                <w:rFonts w:ascii="Arial" w:hAnsi="Arial"/>
                <w:sz w:val="19"/>
              </w:rPr>
              <w:t>2</w:t>
            </w:r>
          </w:p>
        </w:tc>
        <w:tc>
          <w:tcPr>
            <w:tcW w:type="dxa" w:w="2900"/>
            <w:tcMar>
              <w:top w:w="80" w:type="dxa"/>
              <w:start w:w="120" w:type="dxa"/>
              <w:bottom w:w="80" w:type="dxa"/>
              <w:end w:w="120" w:type="dxa"/>
            </w:tcMar>
            <w:vAlign w:val="center"/>
          </w:tcPr>
          <w:p>
            <w:pPr>
              <w:spacing w:after="40"/>
            </w:pPr>
            <w:r>
              <w:rPr>
                <w:rFonts w:ascii="Arial" w:hAnsi="Arial"/>
                <w:sz w:val="19"/>
              </w:rPr>
              <w:t>Problem formulation, LIAR dataset analysis, preprocessing, and EDA.</w:t>
            </w:r>
          </w:p>
        </w:tc>
        <w:tc>
          <w:tcPr>
            <w:tcW w:type="dxa" w:w="2600"/>
            <w:tcMar>
              <w:top w:w="80" w:type="dxa"/>
              <w:start w:w="120" w:type="dxa"/>
              <w:bottom w:w="80" w:type="dxa"/>
              <w:end w:w="120" w:type="dxa"/>
            </w:tcMar>
            <w:vAlign w:val="center"/>
          </w:tcPr>
          <w:p>
            <w:pPr>
              <w:spacing w:after="40"/>
            </w:pPr>
            <w:r>
              <w:rPr>
                <w:rFonts w:ascii="Arial" w:hAnsi="Arial"/>
                <w:sz w:val="19"/>
              </w:rPr>
              <w:t>Dataset summary, label distribution, preprocessing notes, figures.</w:t>
            </w:r>
          </w:p>
        </w:tc>
        <w:tc>
          <w:tcPr>
            <w:tcW w:type="dxa" w:w="2960"/>
            <w:tcMar>
              <w:top w:w="80" w:type="dxa"/>
              <w:start w:w="120" w:type="dxa"/>
              <w:bottom w:w="80" w:type="dxa"/>
              <w:end w:w="120" w:type="dxa"/>
            </w:tcMar>
            <w:vAlign w:val="center"/>
          </w:tcPr>
          <w:p>
            <w:pPr>
              <w:spacing w:after="40"/>
            </w:pPr>
            <w:r>
              <w:rPr>
                <w:rFonts w:ascii="Arial" w:hAnsi="Arial"/>
                <w:sz w:val="19"/>
              </w:rPr>
              <w:t>General problem-solving approaches, introduction, dataset workflow.</w:t>
            </w:r>
          </w:p>
        </w:tc>
      </w:tr>
      <w:tr>
        <w:tc>
          <w:tcPr>
            <w:tcW w:type="dxa" w:w="900"/>
            <w:tcMar>
              <w:top w:w="80" w:type="dxa"/>
              <w:start w:w="120" w:type="dxa"/>
              <w:bottom w:w="80" w:type="dxa"/>
              <w:end w:w="120" w:type="dxa"/>
            </w:tcMar>
            <w:vAlign w:val="center"/>
          </w:tcPr>
          <w:p>
            <w:pPr>
              <w:spacing w:after="40"/>
            </w:pPr>
            <w:r>
              <w:rPr>
                <w:rFonts w:ascii="Arial" w:hAnsi="Arial"/>
                <w:sz w:val="19"/>
              </w:rPr>
              <w:t>3</w:t>
            </w:r>
          </w:p>
        </w:tc>
        <w:tc>
          <w:tcPr>
            <w:tcW w:type="dxa" w:w="2900"/>
            <w:tcMar>
              <w:top w:w="80" w:type="dxa"/>
              <w:start w:w="120" w:type="dxa"/>
              <w:bottom w:w="80" w:type="dxa"/>
              <w:end w:w="120" w:type="dxa"/>
            </w:tcMar>
            <w:vAlign w:val="center"/>
          </w:tcPr>
          <w:p>
            <w:pPr>
              <w:spacing w:after="40"/>
            </w:pPr>
            <w:r>
              <w:rPr>
                <w:rFonts w:ascii="Arial" w:hAnsi="Arial"/>
                <w:sz w:val="19"/>
              </w:rPr>
              <w:t>Entity linking and structural knowledge representation.</w:t>
            </w:r>
          </w:p>
        </w:tc>
        <w:tc>
          <w:tcPr>
            <w:tcW w:type="dxa" w:w="2600"/>
            <w:tcMar>
              <w:top w:w="80" w:type="dxa"/>
              <w:start w:w="120" w:type="dxa"/>
              <w:bottom w:w="80" w:type="dxa"/>
              <w:end w:w="120" w:type="dxa"/>
            </w:tcMar>
            <w:vAlign w:val="center"/>
          </w:tcPr>
          <w:p>
            <w:pPr>
              <w:spacing w:after="40"/>
            </w:pPr>
            <w:r>
              <w:rPr>
                <w:rFonts w:ascii="Arial" w:hAnsi="Arial"/>
                <w:sz w:val="19"/>
              </w:rPr>
              <w:t>Linked subject/object entities and a documented claim schema.</w:t>
            </w:r>
          </w:p>
        </w:tc>
        <w:tc>
          <w:tcPr>
            <w:tcW w:type="dxa" w:w="2960"/>
            <w:tcMar>
              <w:top w:w="80" w:type="dxa"/>
              <w:start w:w="120" w:type="dxa"/>
              <w:bottom w:w="80" w:type="dxa"/>
              <w:end w:w="120" w:type="dxa"/>
            </w:tcMar>
            <w:vAlign w:val="center"/>
          </w:tcPr>
          <w:p>
            <w:pPr>
              <w:spacing w:after="40"/>
            </w:pPr>
            <w:r>
              <w:rPr>
                <w:rFonts w:ascii="Arial" w:hAnsi="Arial"/>
                <w:sz w:val="19"/>
              </w:rPr>
              <w:t>Logic and structural knowledge representation.</w:t>
            </w:r>
          </w:p>
        </w:tc>
      </w:tr>
      <w:tr>
        <w:tc>
          <w:tcPr>
            <w:tcW w:type="dxa" w:w="900"/>
            <w:tcMar>
              <w:top w:w="80" w:type="dxa"/>
              <w:start w:w="120" w:type="dxa"/>
              <w:bottom w:w="80" w:type="dxa"/>
              <w:end w:w="120" w:type="dxa"/>
            </w:tcMar>
            <w:vAlign w:val="center"/>
          </w:tcPr>
          <w:p>
            <w:pPr>
              <w:spacing w:after="40"/>
            </w:pPr>
            <w:r>
              <w:rPr>
                <w:rFonts w:ascii="Arial" w:hAnsi="Arial"/>
                <w:sz w:val="19"/>
              </w:rPr>
              <w:t>4</w:t>
            </w:r>
          </w:p>
        </w:tc>
        <w:tc>
          <w:tcPr>
            <w:tcW w:type="dxa" w:w="2900"/>
            <w:tcMar>
              <w:top w:w="80" w:type="dxa"/>
              <w:start w:w="120" w:type="dxa"/>
              <w:bottom w:w="80" w:type="dxa"/>
              <w:end w:w="120" w:type="dxa"/>
            </w:tcMar>
            <w:vAlign w:val="center"/>
          </w:tcPr>
          <w:p>
            <w:pPr>
              <w:spacing w:after="40"/>
            </w:pPr>
            <w:r>
              <w:rPr>
                <w:rFonts w:ascii="Arial" w:hAnsi="Arial"/>
                <w:sz w:val="19"/>
              </w:rPr>
              <w:t>Knowledge graph reasoning and decision-making.</w:t>
            </w:r>
          </w:p>
        </w:tc>
        <w:tc>
          <w:tcPr>
            <w:tcW w:type="dxa" w:w="2600"/>
            <w:tcMar>
              <w:top w:w="80" w:type="dxa"/>
              <w:start w:w="120" w:type="dxa"/>
              <w:bottom w:w="80" w:type="dxa"/>
              <w:end w:w="120" w:type="dxa"/>
            </w:tcMar>
            <w:vAlign w:val="center"/>
          </w:tcPr>
          <w:p>
            <w:pPr>
              <w:spacing w:after="40"/>
            </w:pPr>
            <w:r>
              <w:rPr>
                <w:rFonts w:ascii="Arial" w:hAnsi="Arial"/>
                <w:sz w:val="19"/>
              </w:rPr>
              <w:t>Supported, contradicted, or unknown evidence results.</w:t>
            </w:r>
          </w:p>
        </w:tc>
        <w:tc>
          <w:tcPr>
            <w:tcW w:type="dxa" w:w="2960"/>
            <w:tcMar>
              <w:top w:w="80" w:type="dxa"/>
              <w:start w:w="120" w:type="dxa"/>
              <w:bottom w:w="80" w:type="dxa"/>
              <w:end w:w="120" w:type="dxa"/>
            </w:tcMar>
            <w:vAlign w:val="center"/>
          </w:tcPr>
          <w:p>
            <w:pPr>
              <w:spacing w:after="40"/>
            </w:pPr>
            <w:r>
              <w:rPr>
                <w:rFonts w:ascii="Arial" w:hAnsi="Arial"/>
                <w:sz w:val="19"/>
              </w:rPr>
              <w:t>Symbolic reasoning, logic, decision-making.</w:t>
            </w:r>
          </w:p>
        </w:tc>
      </w:tr>
      <w:tr>
        <w:tc>
          <w:tcPr>
            <w:tcW w:type="dxa" w:w="900"/>
            <w:tcMar>
              <w:top w:w="80" w:type="dxa"/>
              <w:start w:w="120" w:type="dxa"/>
              <w:bottom w:w="80" w:type="dxa"/>
              <w:end w:w="120" w:type="dxa"/>
            </w:tcMar>
            <w:vAlign w:val="center"/>
          </w:tcPr>
          <w:p>
            <w:pPr>
              <w:spacing w:after="40"/>
            </w:pPr>
            <w:r>
              <w:rPr>
                <w:rFonts w:ascii="Arial" w:hAnsi="Arial"/>
                <w:sz w:val="19"/>
              </w:rPr>
              <w:t>5</w:t>
            </w:r>
          </w:p>
        </w:tc>
        <w:tc>
          <w:tcPr>
            <w:tcW w:type="dxa" w:w="2900"/>
            <w:tcMar>
              <w:top w:w="80" w:type="dxa"/>
              <w:start w:w="120" w:type="dxa"/>
              <w:bottom w:w="80" w:type="dxa"/>
              <w:end w:w="120" w:type="dxa"/>
            </w:tcMar>
            <w:vAlign w:val="center"/>
          </w:tcPr>
          <w:p>
            <w:pPr>
              <w:spacing w:after="40"/>
            </w:pPr>
            <w:r>
              <w:rPr>
                <w:rFonts w:ascii="Arial" w:hAnsi="Arial"/>
                <w:sz w:val="19"/>
              </w:rPr>
              <w:t>Bayesian credibility inference.</w:t>
            </w:r>
          </w:p>
        </w:tc>
        <w:tc>
          <w:tcPr>
            <w:tcW w:type="dxa" w:w="2600"/>
            <w:tcMar>
              <w:top w:w="80" w:type="dxa"/>
              <w:start w:w="120" w:type="dxa"/>
              <w:bottom w:w="80" w:type="dxa"/>
              <w:end w:w="120" w:type="dxa"/>
            </w:tcMar>
            <w:vAlign w:val="center"/>
          </w:tcPr>
          <w:p>
            <w:pPr>
              <w:spacing w:after="40"/>
            </w:pPr>
            <w:r>
              <w:rPr>
                <w:rFonts w:ascii="Arial" w:hAnsi="Arial"/>
                <w:sz w:val="19"/>
              </w:rPr>
              <w:t>P(true), P(false), final verdict, and uncertainty explanation.</w:t>
            </w:r>
          </w:p>
        </w:tc>
        <w:tc>
          <w:tcPr>
            <w:tcW w:type="dxa" w:w="2960"/>
            <w:tcMar>
              <w:top w:w="80" w:type="dxa"/>
              <w:start w:w="120" w:type="dxa"/>
              <w:bottom w:w="80" w:type="dxa"/>
              <w:end w:w="120" w:type="dxa"/>
            </w:tcMar>
            <w:vAlign w:val="center"/>
          </w:tcPr>
          <w:p>
            <w:pPr>
              <w:spacing w:after="40"/>
            </w:pPr>
            <w:r>
              <w:rPr>
                <w:rFonts w:ascii="Arial" w:hAnsi="Arial"/>
                <w:sz w:val="19"/>
              </w:rPr>
              <w:t>Bayesian networks and probabilistic reasoning.</w:t>
            </w:r>
          </w:p>
        </w:tc>
      </w:tr>
      <w:tr>
        <w:tc>
          <w:tcPr>
            <w:tcW w:type="dxa" w:w="900"/>
            <w:tcMar>
              <w:top w:w="80" w:type="dxa"/>
              <w:start w:w="120" w:type="dxa"/>
              <w:bottom w:w="80" w:type="dxa"/>
              <w:end w:w="120" w:type="dxa"/>
            </w:tcMar>
            <w:vAlign w:val="center"/>
          </w:tcPr>
          <w:p>
            <w:pPr>
              <w:spacing w:after="40"/>
            </w:pPr>
            <w:r>
              <w:rPr>
                <w:rFonts w:ascii="Arial" w:hAnsi="Arial"/>
                <w:sz w:val="19"/>
              </w:rPr>
              <w:t>6</w:t>
            </w:r>
          </w:p>
        </w:tc>
        <w:tc>
          <w:tcPr>
            <w:tcW w:type="dxa" w:w="2900"/>
            <w:tcMar>
              <w:top w:w="80" w:type="dxa"/>
              <w:start w:w="120" w:type="dxa"/>
              <w:bottom w:w="80" w:type="dxa"/>
              <w:end w:w="120" w:type="dxa"/>
            </w:tcMar>
            <w:vAlign w:val="center"/>
          </w:tcPr>
          <w:p>
            <w:pPr>
              <w:spacing w:after="40"/>
            </w:pPr>
            <w:r>
              <w:rPr>
                <w:rFonts w:ascii="Arial" w:hAnsi="Arial"/>
                <w:sz w:val="19"/>
              </w:rPr>
              <w:t>GenAI/LLM comparison, responsible AI, limitations, scalability, and trade-offs.</w:t>
            </w:r>
          </w:p>
        </w:tc>
        <w:tc>
          <w:tcPr>
            <w:tcW w:type="dxa" w:w="2600"/>
            <w:tcMar>
              <w:top w:w="80" w:type="dxa"/>
              <w:start w:w="120" w:type="dxa"/>
              <w:bottom w:w="80" w:type="dxa"/>
              <w:end w:w="120" w:type="dxa"/>
            </w:tcMar>
            <w:vAlign w:val="center"/>
          </w:tcPr>
          <w:p>
            <w:pPr>
              <w:spacing w:after="40"/>
            </w:pPr>
            <w:r>
              <w:rPr>
                <w:rFonts w:ascii="Arial" w:hAnsi="Arial"/>
                <w:sz w:val="19"/>
              </w:rPr>
              <w:t>GenAI comparison notes and critical reflection sections.</w:t>
            </w:r>
          </w:p>
        </w:tc>
        <w:tc>
          <w:tcPr>
            <w:tcW w:type="dxa" w:w="2960"/>
            <w:tcMar>
              <w:top w:w="80" w:type="dxa"/>
              <w:start w:w="120" w:type="dxa"/>
              <w:bottom w:w="80" w:type="dxa"/>
              <w:end w:w="120" w:type="dxa"/>
            </w:tcMar>
            <w:vAlign w:val="center"/>
          </w:tcPr>
          <w:p>
            <w:pPr>
              <w:spacing w:after="40"/>
            </w:pPr>
            <w:r>
              <w:rPr>
                <w:rFonts w:ascii="Arial" w:hAnsi="Arial"/>
                <w:sz w:val="19"/>
              </w:rPr>
              <w:t>Generative AI, LLMs, real-world AI, responsible AI design.</w:t>
            </w:r>
          </w:p>
        </w:tc>
      </w:tr>
    </w:tbl>
    <w:p>
      <w:pPr>
        <w:pStyle w:val="Heading1"/>
      </w:pPr>
      <w:r>
        <w:rPr>
          <w:rFonts w:ascii="Arial" w:hAnsi="Arial"/>
          <w:color w:val="1F4E79"/>
        </w:rPr>
        <w:t>4. Pipeline Flow</w:t>
      </w:r>
    </w:p>
    <w:tbl>
      <w:tblPr>
        <w:tblStyle w:val="TableGrid"/>
        <w:tblW w:type="dxa" w:w="9360"/>
        <w:jc w:val="left"/>
        <w:tblLayout w:type="fixed"/>
        <w:tblLook w:firstColumn="1" w:firstRow="1" w:lastColumn="0" w:lastRow="0" w:noHBand="0" w:noVBand="1" w:val="04A0"/>
      </w:tblPr>
      <w:tblGrid>
        <w:gridCol w:w="9792"/>
      </w:tblGrid>
      <w:tr>
        <w:tc>
          <w:tcPr>
            <w:tcW w:type="dxa" w:w="9360"/>
            <w:tcMar>
              <w:top w:w="80" w:type="dxa"/>
              <w:start w:w="120" w:type="dxa"/>
              <w:bottom w:w="80" w:type="dxa"/>
              <w:end w:w="120" w:type="dxa"/>
            </w:tcMar>
            <w:vAlign w:val="center"/>
            <w:shd w:fill="F6F8FA"/>
          </w:tcPr>
          <w:p>
            <w:pPr>
              <w:spacing w:after="0"/>
            </w:pPr>
            <w:r>
              <w:rPr>
                <w:rFonts w:ascii="Courier New" w:hAnsi="Courier New"/>
                <w:sz w:val="18"/>
              </w:rPr>
              <w:t>LIAR_dataset</w:t>
              <w:br/>
              <w:t xml:space="preserve">  -&gt; 01_Claim_Extraction</w:t>
              <w:br/>
              <w:t xml:space="preserve">       output: extracted_triples_filtered.json</w:t>
              <w:br/>
              <w:t xml:space="preserve">  -&gt; 03_Entity_Linking_KR</w:t>
              <w:br/>
              <w:t xml:space="preserve">       output: linked_entities.json</w:t>
              <w:br/>
              <w:t xml:space="preserve">  -&gt; 04_KG_Reasoning</w:t>
              <w:br/>
              <w:t xml:space="preserve">       output: kg_results.json</w:t>
              <w:br/>
              <w:t xml:space="preserve">  -&gt; 05_Bayesian_Inference</w:t>
              <w:br/>
              <w:t xml:space="preserve">       output: final_verdicts.json</w:t>
            </w:r>
          </w:p>
        </w:tc>
      </w:tr>
    </w:tbl>
    <w:p>
      <w:r>
        <w:t>Member 2 and Member 6 are intentionally not blocking pipeline steps. Member 2 strengthens problem definition, dataset quality, and empirical context. Member 6 strengthens GenAI/LLM comparison and critical reflection, which are important rubric items.</w:t>
      </w:r>
    </w:p>
    <w:p>
      <w:pPr>
        <w:sectPr>
          <w:headerReference w:type="default" r:id="rId9"/>
          <w:footerReference w:type="default" r:id="rId10"/>
          <w:pgSz w:w="12240" w:h="15840"/>
          <w:pgMar w:top="1152" w:right="1224" w:bottom="1152" w:left="1224" w:header="720" w:footer="720" w:gutter="0"/>
          <w:cols w:space="720"/>
          <w:docGrid w:linePitch="360"/>
        </w:sectPr>
      </w:pPr>
    </w:p>
    <w:p>
      <w:pPr>
        <w:pStyle w:val="Heading1"/>
      </w:pPr>
      <w:r>
        <w:rPr>
          <w:rFonts w:ascii="Arial" w:hAnsi="Arial"/>
          <w:color w:val="1F4E79"/>
        </w:rPr>
        <w:t>5. Shared Output Contracts</w:t>
      </w:r>
    </w:p>
    <w:p>
      <w:r>
        <w:t>Each module should write a small JSON or CSV output. This keeps work independent and gives the report concrete evidence of contribution.</w:t>
      </w:r>
    </w:p>
    <w:tbl>
      <w:tblPr>
        <w:tblStyle w:val="TableGrid"/>
        <w:tblW w:type="dxa" w:w="9360"/>
        <w:jc w:val="left"/>
        <w:tblLayout w:type="fixed"/>
        <w:tblLook w:firstColumn="1" w:firstRow="1" w:lastColumn="0" w:lastRow="0" w:noHBand="0" w:noVBand="1" w:val="04A0"/>
      </w:tblPr>
      <w:tblGrid>
        <w:gridCol w:w="3264"/>
        <w:gridCol w:w="3264"/>
        <w:gridCol w:w="3264"/>
      </w:tblGrid>
      <w:tr>
        <w:tc>
          <w:tcPr>
            <w:tcW w:type="dxa" w:w="1900"/>
            <w:tcMar>
              <w:top w:w="80" w:type="dxa"/>
              <w:start w:w="120" w:type="dxa"/>
              <w:bottom w:w="80" w:type="dxa"/>
              <w:end w:w="120" w:type="dxa"/>
            </w:tcMar>
            <w:vAlign w:val="center"/>
            <w:shd w:fill="EAF1F8"/>
          </w:tcPr>
          <w:p>
            <w:pPr>
              <w:spacing w:after="40"/>
            </w:pPr>
            <w:r>
              <w:rPr>
                <w:rFonts w:ascii="Arial" w:hAnsi="Arial"/>
                <w:b/>
                <w:sz w:val="19"/>
              </w:rPr>
              <w:t>Module</w:t>
            </w:r>
          </w:p>
        </w:tc>
        <w:tc>
          <w:tcPr>
            <w:tcW w:type="dxa" w:w="2500"/>
            <w:tcMar>
              <w:top w:w="80" w:type="dxa"/>
              <w:start w:w="120" w:type="dxa"/>
              <w:bottom w:w="80" w:type="dxa"/>
              <w:end w:w="120" w:type="dxa"/>
            </w:tcMar>
            <w:vAlign w:val="center"/>
            <w:shd w:fill="EAF1F8"/>
          </w:tcPr>
          <w:p>
            <w:pPr>
              <w:spacing w:after="40"/>
            </w:pPr>
            <w:r>
              <w:rPr>
                <w:rFonts w:ascii="Arial" w:hAnsi="Arial"/>
                <w:b/>
                <w:sz w:val="19"/>
              </w:rPr>
              <w:t>Output file</w:t>
            </w:r>
          </w:p>
        </w:tc>
        <w:tc>
          <w:tcPr>
            <w:tcW w:type="dxa" w:w="4960"/>
            <w:tcMar>
              <w:top w:w="80" w:type="dxa"/>
              <w:start w:w="120" w:type="dxa"/>
              <w:bottom w:w="80" w:type="dxa"/>
              <w:end w:w="120" w:type="dxa"/>
            </w:tcMar>
            <w:vAlign w:val="center"/>
            <w:shd w:fill="EAF1F8"/>
          </w:tcPr>
          <w:p>
            <w:pPr>
              <w:spacing w:after="40"/>
            </w:pPr>
            <w:r>
              <w:rPr>
                <w:rFonts w:ascii="Arial" w:hAnsi="Arial"/>
                <w:b/>
                <w:sz w:val="19"/>
              </w:rPr>
              <w:t>Essential fields</w:t>
            </w:r>
          </w:p>
        </w:tc>
      </w:tr>
      <w:tr>
        <w:tc>
          <w:tcPr>
            <w:tcW w:type="dxa" w:w="1900"/>
            <w:tcMar>
              <w:top w:w="80" w:type="dxa"/>
              <w:start w:w="120" w:type="dxa"/>
              <w:bottom w:w="80" w:type="dxa"/>
              <w:end w:w="120" w:type="dxa"/>
            </w:tcMar>
            <w:vAlign w:val="center"/>
          </w:tcPr>
          <w:p>
            <w:pPr>
              <w:spacing w:after="40"/>
            </w:pPr>
            <w:r>
              <w:rPr>
                <w:rFonts w:ascii="Arial" w:hAnsi="Arial"/>
                <w:sz w:val="19"/>
              </w:rPr>
              <w:t>01 Claim Extraction</w:t>
            </w:r>
          </w:p>
        </w:tc>
        <w:tc>
          <w:tcPr>
            <w:tcW w:type="dxa" w:w="2500"/>
            <w:tcMar>
              <w:top w:w="80" w:type="dxa"/>
              <w:start w:w="120" w:type="dxa"/>
              <w:bottom w:w="80" w:type="dxa"/>
              <w:end w:w="120" w:type="dxa"/>
            </w:tcMar>
            <w:vAlign w:val="center"/>
          </w:tcPr>
          <w:p>
            <w:pPr>
              <w:spacing w:after="40"/>
            </w:pPr>
            <w:r>
              <w:rPr>
                <w:rFonts w:ascii="Arial" w:hAnsi="Arial"/>
                <w:sz w:val="19"/>
              </w:rPr>
              <w:t>extracted_triples_filtered.json</w:t>
            </w:r>
          </w:p>
        </w:tc>
        <w:tc>
          <w:tcPr>
            <w:tcW w:type="dxa" w:w="4960"/>
            <w:tcMar>
              <w:top w:w="80" w:type="dxa"/>
              <w:start w:w="120" w:type="dxa"/>
              <w:bottom w:w="80" w:type="dxa"/>
              <w:end w:w="120" w:type="dxa"/>
            </w:tcMar>
            <w:vAlign w:val="center"/>
          </w:tcPr>
          <w:p>
            <w:pPr>
              <w:spacing w:after="40"/>
            </w:pPr>
            <w:r>
              <w:rPr>
                <w:rFonts w:ascii="Arial" w:hAnsi="Arial"/>
                <w:sz w:val="19"/>
              </w:rPr>
              <w:t>claim_id, raw_claim, label, speaker, subject, relation, object, extraction_confidence</w:t>
            </w:r>
          </w:p>
        </w:tc>
      </w:tr>
      <w:tr>
        <w:tc>
          <w:tcPr>
            <w:tcW w:type="dxa" w:w="1900"/>
            <w:tcMar>
              <w:top w:w="80" w:type="dxa"/>
              <w:start w:w="120" w:type="dxa"/>
              <w:bottom w:w="80" w:type="dxa"/>
              <w:end w:w="120" w:type="dxa"/>
            </w:tcMar>
            <w:vAlign w:val="center"/>
          </w:tcPr>
          <w:p>
            <w:pPr>
              <w:spacing w:after="40"/>
            </w:pPr>
            <w:r>
              <w:rPr>
                <w:rFonts w:ascii="Arial" w:hAnsi="Arial"/>
                <w:sz w:val="19"/>
              </w:rPr>
              <w:t>03 Entity Linking</w:t>
            </w:r>
          </w:p>
        </w:tc>
        <w:tc>
          <w:tcPr>
            <w:tcW w:type="dxa" w:w="2500"/>
            <w:tcMar>
              <w:top w:w="80" w:type="dxa"/>
              <w:start w:w="120" w:type="dxa"/>
              <w:bottom w:w="80" w:type="dxa"/>
              <w:end w:w="120" w:type="dxa"/>
            </w:tcMar>
            <w:vAlign w:val="center"/>
          </w:tcPr>
          <w:p>
            <w:pPr>
              <w:spacing w:after="40"/>
            </w:pPr>
            <w:r>
              <w:rPr>
                <w:rFonts w:ascii="Arial" w:hAnsi="Arial"/>
                <w:sz w:val="19"/>
              </w:rPr>
              <w:t>linked_entities.json</w:t>
            </w:r>
          </w:p>
        </w:tc>
        <w:tc>
          <w:tcPr>
            <w:tcW w:type="dxa" w:w="4960"/>
            <w:tcMar>
              <w:top w:w="80" w:type="dxa"/>
              <w:start w:w="120" w:type="dxa"/>
              <w:bottom w:w="80" w:type="dxa"/>
              <w:end w:w="120" w:type="dxa"/>
            </w:tcMar>
            <w:vAlign w:val="center"/>
          </w:tcPr>
          <w:p>
            <w:pPr>
              <w:spacing w:after="40"/>
            </w:pPr>
            <w:r>
              <w:rPr>
                <w:rFonts w:ascii="Arial" w:hAnsi="Arial"/>
                <w:sz w:val="19"/>
              </w:rPr>
              <w:t>claim_id, subject_kg_id, object_kg_id, property_id, linking_confidence</w:t>
            </w:r>
          </w:p>
        </w:tc>
      </w:tr>
      <w:tr>
        <w:tc>
          <w:tcPr>
            <w:tcW w:type="dxa" w:w="1900"/>
            <w:tcMar>
              <w:top w:w="80" w:type="dxa"/>
              <w:start w:w="120" w:type="dxa"/>
              <w:bottom w:w="80" w:type="dxa"/>
              <w:end w:w="120" w:type="dxa"/>
            </w:tcMar>
            <w:vAlign w:val="center"/>
          </w:tcPr>
          <w:p>
            <w:pPr>
              <w:spacing w:after="40"/>
            </w:pPr>
            <w:r>
              <w:rPr>
                <w:rFonts w:ascii="Arial" w:hAnsi="Arial"/>
                <w:sz w:val="19"/>
              </w:rPr>
              <w:t>04 KG Reasoning</w:t>
            </w:r>
          </w:p>
        </w:tc>
        <w:tc>
          <w:tcPr>
            <w:tcW w:type="dxa" w:w="2500"/>
            <w:tcMar>
              <w:top w:w="80" w:type="dxa"/>
              <w:start w:w="120" w:type="dxa"/>
              <w:bottom w:w="80" w:type="dxa"/>
              <w:end w:w="120" w:type="dxa"/>
            </w:tcMar>
            <w:vAlign w:val="center"/>
          </w:tcPr>
          <w:p>
            <w:pPr>
              <w:spacing w:after="40"/>
            </w:pPr>
            <w:r>
              <w:rPr>
                <w:rFonts w:ascii="Arial" w:hAnsi="Arial"/>
                <w:sz w:val="19"/>
              </w:rPr>
              <w:t>kg_results.json</w:t>
            </w:r>
          </w:p>
        </w:tc>
        <w:tc>
          <w:tcPr>
            <w:tcW w:type="dxa" w:w="4960"/>
            <w:tcMar>
              <w:top w:w="80" w:type="dxa"/>
              <w:start w:w="120" w:type="dxa"/>
              <w:bottom w:w="80" w:type="dxa"/>
              <w:end w:w="120" w:type="dxa"/>
            </w:tcMar>
            <w:vAlign w:val="center"/>
          </w:tcPr>
          <w:p>
            <w:pPr>
              <w:spacing w:after="40"/>
            </w:pPr>
            <w:r>
              <w:rPr>
                <w:rFonts w:ascii="Arial" w:hAnsi="Arial"/>
                <w:sz w:val="19"/>
              </w:rPr>
              <w:t>claim_id, kg_status, kg_confidence, evidence, reasoning_rule</w:t>
            </w:r>
          </w:p>
        </w:tc>
      </w:tr>
      <w:tr>
        <w:tc>
          <w:tcPr>
            <w:tcW w:type="dxa" w:w="1900"/>
            <w:tcMar>
              <w:top w:w="80" w:type="dxa"/>
              <w:start w:w="120" w:type="dxa"/>
              <w:bottom w:w="80" w:type="dxa"/>
              <w:end w:w="120" w:type="dxa"/>
            </w:tcMar>
            <w:vAlign w:val="center"/>
          </w:tcPr>
          <w:p>
            <w:pPr>
              <w:spacing w:after="40"/>
            </w:pPr>
            <w:r>
              <w:rPr>
                <w:rFonts w:ascii="Arial" w:hAnsi="Arial"/>
                <w:sz w:val="19"/>
              </w:rPr>
              <w:t>05 Bayesian Inference</w:t>
            </w:r>
          </w:p>
        </w:tc>
        <w:tc>
          <w:tcPr>
            <w:tcW w:type="dxa" w:w="2500"/>
            <w:tcMar>
              <w:top w:w="80" w:type="dxa"/>
              <w:start w:w="120" w:type="dxa"/>
              <w:bottom w:w="80" w:type="dxa"/>
              <w:end w:w="120" w:type="dxa"/>
            </w:tcMar>
            <w:vAlign w:val="center"/>
          </w:tcPr>
          <w:p>
            <w:pPr>
              <w:spacing w:after="40"/>
            </w:pPr>
            <w:r>
              <w:rPr>
                <w:rFonts w:ascii="Arial" w:hAnsi="Arial"/>
                <w:sz w:val="19"/>
              </w:rPr>
              <w:t>final_verdicts.json</w:t>
            </w:r>
          </w:p>
        </w:tc>
        <w:tc>
          <w:tcPr>
            <w:tcW w:type="dxa" w:w="4960"/>
            <w:tcMar>
              <w:top w:w="80" w:type="dxa"/>
              <w:start w:w="120" w:type="dxa"/>
              <w:bottom w:w="80" w:type="dxa"/>
              <w:end w:w="120" w:type="dxa"/>
            </w:tcMar>
            <w:vAlign w:val="center"/>
          </w:tcPr>
          <w:p>
            <w:pPr>
              <w:spacing w:after="40"/>
            </w:pPr>
            <w:r>
              <w:rPr>
                <w:rFonts w:ascii="Arial" w:hAnsi="Arial"/>
                <w:sz w:val="19"/>
              </w:rPr>
              <w:t>claim_id, probability_true, probability_false, final_verdict, reasoning</w:t>
            </w:r>
          </w:p>
        </w:tc>
      </w:tr>
      <w:tr>
        <w:tc>
          <w:tcPr>
            <w:tcW w:type="dxa" w:w="1900"/>
            <w:tcMar>
              <w:top w:w="80" w:type="dxa"/>
              <w:start w:w="120" w:type="dxa"/>
              <w:bottom w:w="80" w:type="dxa"/>
              <w:end w:w="120" w:type="dxa"/>
            </w:tcMar>
            <w:vAlign w:val="center"/>
          </w:tcPr>
          <w:p>
            <w:pPr>
              <w:spacing w:after="40"/>
            </w:pPr>
            <w:r>
              <w:rPr>
                <w:rFonts w:ascii="Arial" w:hAnsi="Arial"/>
                <w:sz w:val="19"/>
              </w:rPr>
              <w:t>06 GenAI Responsible AI</w:t>
            </w:r>
          </w:p>
        </w:tc>
        <w:tc>
          <w:tcPr>
            <w:tcW w:type="dxa" w:w="2500"/>
            <w:tcMar>
              <w:top w:w="80" w:type="dxa"/>
              <w:start w:w="120" w:type="dxa"/>
              <w:bottom w:w="80" w:type="dxa"/>
              <w:end w:w="120" w:type="dxa"/>
            </w:tcMar>
            <w:vAlign w:val="center"/>
          </w:tcPr>
          <w:p>
            <w:pPr>
              <w:spacing w:after="40"/>
            </w:pPr>
            <w:r>
              <w:rPr>
                <w:rFonts w:ascii="Arial" w:hAnsi="Arial"/>
                <w:sz w:val="19"/>
              </w:rPr>
              <w:t>responsible_ai_analysis.md</w:t>
            </w:r>
          </w:p>
        </w:tc>
        <w:tc>
          <w:tcPr>
            <w:tcW w:type="dxa" w:w="4960"/>
            <w:tcMar>
              <w:top w:w="80" w:type="dxa"/>
              <w:start w:w="120" w:type="dxa"/>
              <w:bottom w:w="80" w:type="dxa"/>
              <w:end w:w="120" w:type="dxa"/>
            </w:tcMar>
            <w:vAlign w:val="center"/>
          </w:tcPr>
          <w:p>
            <w:pPr>
              <w:spacing w:after="40"/>
            </w:pPr>
            <w:r>
              <w:rPr>
                <w:rFonts w:ascii="Arial" w:hAnsi="Arial"/>
                <w:sz w:val="19"/>
              </w:rPr>
              <w:t>bias risks, hallucination risks, scalability, alternatives, future work</w:t>
            </w:r>
          </w:p>
        </w:tc>
      </w:tr>
    </w:tbl>
    <w:p>
      <w:pPr>
        <w:pStyle w:val="Heading1"/>
      </w:pPr>
      <w:r>
        <w:rPr>
          <w:rFonts w:ascii="Arial" w:hAnsi="Arial"/>
          <w:color w:val="1F4E79"/>
        </w:rPr>
        <w:t>6. Report Template Mapping</w:t>
      </w:r>
    </w:p>
    <w:tbl>
      <w:tblPr>
        <w:tblStyle w:val="TableGrid"/>
        <w:tblW w:type="dxa" w:w="9360"/>
        <w:jc w:val="left"/>
        <w:tblLayout w:type="fixed"/>
        <w:tblLook w:firstColumn="1" w:firstRow="1" w:lastColumn="0" w:lastRow="0" w:noHBand="0" w:noVBand="1" w:val="04A0"/>
      </w:tblPr>
      <w:tblGrid>
        <w:gridCol w:w="3264"/>
        <w:gridCol w:w="3264"/>
        <w:gridCol w:w="3264"/>
      </w:tblGrid>
      <w:tr>
        <w:tc>
          <w:tcPr>
            <w:tcW w:type="dxa" w:w="2200"/>
            <w:tcMar>
              <w:top w:w="80" w:type="dxa"/>
              <w:start w:w="120" w:type="dxa"/>
              <w:bottom w:w="80" w:type="dxa"/>
              <w:end w:w="120" w:type="dxa"/>
            </w:tcMar>
            <w:vAlign w:val="center"/>
            <w:shd w:fill="EAF1F8"/>
          </w:tcPr>
          <w:p>
            <w:pPr>
              <w:spacing w:after="40"/>
            </w:pPr>
            <w:r>
              <w:rPr>
                <w:rFonts w:ascii="Arial" w:hAnsi="Arial"/>
                <w:b/>
                <w:sz w:val="19"/>
              </w:rPr>
              <w:t>Report section</w:t>
            </w:r>
          </w:p>
        </w:tc>
        <w:tc>
          <w:tcPr>
            <w:tcW w:type="dxa" w:w="2100"/>
            <w:tcMar>
              <w:top w:w="80" w:type="dxa"/>
              <w:start w:w="120" w:type="dxa"/>
              <w:bottom w:w="80" w:type="dxa"/>
              <w:end w:w="120" w:type="dxa"/>
            </w:tcMar>
            <w:vAlign w:val="center"/>
            <w:shd w:fill="EAF1F8"/>
          </w:tcPr>
          <w:p>
            <w:pPr>
              <w:spacing w:after="40"/>
            </w:pPr>
            <w:r>
              <w:rPr>
                <w:rFonts w:ascii="Arial" w:hAnsi="Arial"/>
                <w:b/>
                <w:sz w:val="19"/>
              </w:rPr>
              <w:t>Primary owner(s)</w:t>
            </w:r>
          </w:p>
        </w:tc>
        <w:tc>
          <w:tcPr>
            <w:tcW w:type="dxa" w:w="5060"/>
            <w:tcMar>
              <w:top w:w="80" w:type="dxa"/>
              <w:start w:w="120" w:type="dxa"/>
              <w:bottom w:w="80" w:type="dxa"/>
              <w:end w:w="120" w:type="dxa"/>
            </w:tcMar>
            <w:vAlign w:val="center"/>
            <w:shd w:fill="EAF1F8"/>
          </w:tcPr>
          <w:p>
            <w:pPr>
              <w:spacing w:after="40"/>
            </w:pPr>
            <w:r>
              <w:rPr>
                <w:rFonts w:ascii="Arial" w:hAnsi="Arial"/>
                <w:b/>
                <w:sz w:val="19"/>
              </w:rPr>
              <w:t>Expected content</w:t>
            </w:r>
          </w:p>
        </w:tc>
      </w:tr>
      <w:tr>
        <w:tc>
          <w:tcPr>
            <w:tcW w:type="dxa" w:w="2200"/>
            <w:tcMar>
              <w:top w:w="80" w:type="dxa"/>
              <w:start w:w="120" w:type="dxa"/>
              <w:bottom w:w="80" w:type="dxa"/>
              <w:end w:w="120" w:type="dxa"/>
            </w:tcMar>
            <w:vAlign w:val="center"/>
          </w:tcPr>
          <w:p>
            <w:pPr>
              <w:spacing w:after="40"/>
            </w:pPr>
            <w:r>
              <w:rPr>
                <w:rFonts w:ascii="Arial" w:hAnsi="Arial"/>
                <w:sz w:val="19"/>
              </w:rPr>
              <w:t>1 Executive Summary</w:t>
            </w:r>
          </w:p>
        </w:tc>
        <w:tc>
          <w:tcPr>
            <w:tcW w:type="dxa" w:w="2100"/>
            <w:tcMar>
              <w:top w:w="80" w:type="dxa"/>
              <w:start w:w="120" w:type="dxa"/>
              <w:bottom w:w="80" w:type="dxa"/>
              <w:end w:w="120" w:type="dxa"/>
            </w:tcMar>
            <w:vAlign w:val="center"/>
          </w:tcPr>
          <w:p>
            <w:pPr>
              <w:spacing w:after="40"/>
            </w:pPr>
            <w:r>
              <w:rPr>
                <w:rFonts w:ascii="Arial" w:hAnsi="Arial"/>
                <w:sz w:val="19"/>
              </w:rPr>
              <w:t>Final editor, all members</w:t>
            </w:r>
          </w:p>
        </w:tc>
        <w:tc>
          <w:tcPr>
            <w:tcW w:type="dxa" w:w="5060"/>
            <w:tcMar>
              <w:top w:w="80" w:type="dxa"/>
              <w:start w:w="120" w:type="dxa"/>
              <w:bottom w:w="80" w:type="dxa"/>
              <w:end w:w="120" w:type="dxa"/>
            </w:tcMar>
            <w:vAlign w:val="center"/>
          </w:tcPr>
          <w:p>
            <w:pPr>
              <w:spacing w:after="40"/>
            </w:pPr>
            <w:r>
              <w:rPr>
                <w:rFonts w:ascii="Arial" w:hAnsi="Arial"/>
                <w:sz w:val="19"/>
              </w:rPr>
              <w:t>Objectives, methods, key findings.</w:t>
            </w:r>
          </w:p>
        </w:tc>
      </w:tr>
      <w:tr>
        <w:tc>
          <w:tcPr>
            <w:tcW w:type="dxa" w:w="2200"/>
            <w:tcMar>
              <w:top w:w="80" w:type="dxa"/>
              <w:start w:w="120" w:type="dxa"/>
              <w:bottom w:w="80" w:type="dxa"/>
              <w:end w:w="120" w:type="dxa"/>
            </w:tcMar>
            <w:vAlign w:val="center"/>
          </w:tcPr>
          <w:p>
            <w:pPr>
              <w:spacing w:after="40"/>
            </w:pPr>
            <w:r>
              <w:rPr>
                <w:rFonts w:ascii="Arial" w:hAnsi="Arial"/>
                <w:sz w:val="19"/>
              </w:rPr>
              <w:t>2 Introduction</w:t>
            </w:r>
          </w:p>
        </w:tc>
        <w:tc>
          <w:tcPr>
            <w:tcW w:type="dxa" w:w="2100"/>
            <w:tcMar>
              <w:top w:w="80" w:type="dxa"/>
              <w:start w:w="120" w:type="dxa"/>
              <w:bottom w:w="80" w:type="dxa"/>
              <w:end w:w="120" w:type="dxa"/>
            </w:tcMar>
            <w:vAlign w:val="center"/>
          </w:tcPr>
          <w:p>
            <w:pPr>
              <w:spacing w:after="40"/>
            </w:pPr>
            <w:r>
              <w:rPr>
                <w:rFonts w:ascii="Arial" w:hAnsi="Arial"/>
                <w:sz w:val="19"/>
              </w:rPr>
              <w:t>Member 2, Member 6</w:t>
            </w:r>
          </w:p>
        </w:tc>
        <w:tc>
          <w:tcPr>
            <w:tcW w:type="dxa" w:w="5060"/>
            <w:tcMar>
              <w:top w:w="80" w:type="dxa"/>
              <w:start w:w="120" w:type="dxa"/>
              <w:bottom w:w="80" w:type="dxa"/>
              <w:end w:w="120" w:type="dxa"/>
            </w:tcMar>
            <w:vAlign w:val="center"/>
          </w:tcPr>
          <w:p>
            <w:pPr>
              <w:spacing w:after="40"/>
            </w:pPr>
            <w:r>
              <w:rPr>
                <w:rFonts w:ascii="Arial" w:hAnsi="Arial"/>
                <w:sz w:val="19"/>
              </w:rPr>
              <w:t>Problem, significance, constraints, scope.</w:t>
            </w:r>
          </w:p>
        </w:tc>
      </w:tr>
      <w:tr>
        <w:tc>
          <w:tcPr>
            <w:tcW w:type="dxa" w:w="2200"/>
            <w:tcMar>
              <w:top w:w="80" w:type="dxa"/>
              <w:start w:w="120" w:type="dxa"/>
              <w:bottom w:w="80" w:type="dxa"/>
              <w:end w:w="120" w:type="dxa"/>
            </w:tcMar>
            <w:vAlign w:val="center"/>
          </w:tcPr>
          <w:p>
            <w:pPr>
              <w:spacing w:after="40"/>
            </w:pPr>
            <w:r>
              <w:rPr>
                <w:rFonts w:ascii="Arial" w:hAnsi="Arial"/>
                <w:sz w:val="19"/>
              </w:rPr>
              <w:t>3 Theoretical Justification</w:t>
            </w:r>
          </w:p>
        </w:tc>
        <w:tc>
          <w:tcPr>
            <w:tcW w:type="dxa" w:w="2100"/>
            <w:tcMar>
              <w:top w:w="80" w:type="dxa"/>
              <w:start w:w="120" w:type="dxa"/>
              <w:bottom w:w="80" w:type="dxa"/>
              <w:end w:w="120" w:type="dxa"/>
            </w:tcMar>
            <w:vAlign w:val="center"/>
          </w:tcPr>
          <w:p>
            <w:pPr>
              <w:spacing w:after="40"/>
            </w:pPr>
            <w:r>
              <w:rPr>
                <w:rFonts w:ascii="Arial" w:hAnsi="Arial"/>
                <w:sz w:val="19"/>
              </w:rPr>
              <w:t>Members 1, 3, 4, 5, 6</w:t>
            </w:r>
          </w:p>
        </w:tc>
        <w:tc>
          <w:tcPr>
            <w:tcW w:type="dxa" w:w="5060"/>
            <w:tcMar>
              <w:top w:w="80" w:type="dxa"/>
              <w:start w:w="120" w:type="dxa"/>
              <w:bottom w:w="80" w:type="dxa"/>
              <w:end w:w="120" w:type="dxa"/>
            </w:tcMar>
            <w:vAlign w:val="center"/>
          </w:tcPr>
          <w:p>
            <w:pPr>
              <w:spacing w:after="40"/>
            </w:pPr>
            <w:r>
              <w:rPr>
                <w:rFonts w:ascii="Arial" w:hAnsi="Arial"/>
                <w:sz w:val="19"/>
              </w:rPr>
              <w:t>NLP, knowledge representation, symbolic reasoning, Bayesian inference, GenAI/LLM comparison.</w:t>
            </w:r>
          </w:p>
        </w:tc>
      </w:tr>
      <w:tr>
        <w:tc>
          <w:tcPr>
            <w:tcW w:type="dxa" w:w="2200"/>
            <w:tcMar>
              <w:top w:w="80" w:type="dxa"/>
              <w:start w:w="120" w:type="dxa"/>
              <w:bottom w:w="80" w:type="dxa"/>
              <w:end w:w="120" w:type="dxa"/>
            </w:tcMar>
            <w:vAlign w:val="center"/>
          </w:tcPr>
          <w:p>
            <w:pPr>
              <w:spacing w:after="40"/>
            </w:pPr>
            <w:r>
              <w:rPr>
                <w:rFonts w:ascii="Arial" w:hAnsi="Arial"/>
                <w:sz w:val="19"/>
              </w:rPr>
              <w:t>4 Workflow and Methodology</w:t>
            </w:r>
          </w:p>
        </w:tc>
        <w:tc>
          <w:tcPr>
            <w:tcW w:type="dxa" w:w="2100"/>
            <w:tcMar>
              <w:top w:w="80" w:type="dxa"/>
              <w:start w:w="120" w:type="dxa"/>
              <w:bottom w:w="80" w:type="dxa"/>
              <w:end w:w="120" w:type="dxa"/>
            </w:tcMar>
            <w:vAlign w:val="center"/>
          </w:tcPr>
          <w:p>
            <w:pPr>
              <w:spacing w:after="40"/>
            </w:pPr>
            <w:r>
              <w:rPr>
                <w:rFonts w:ascii="Arial" w:hAnsi="Arial"/>
                <w:sz w:val="19"/>
              </w:rPr>
              <w:t>Members 1, 2, 3, 4, 5</w:t>
            </w:r>
          </w:p>
        </w:tc>
        <w:tc>
          <w:tcPr>
            <w:tcW w:type="dxa" w:w="5060"/>
            <w:tcMar>
              <w:top w:w="80" w:type="dxa"/>
              <w:start w:w="120" w:type="dxa"/>
              <w:bottom w:w="80" w:type="dxa"/>
              <w:end w:w="120" w:type="dxa"/>
            </w:tcMar>
            <w:vAlign w:val="center"/>
          </w:tcPr>
          <w:p>
            <w:pPr>
              <w:spacing w:after="40"/>
            </w:pPr>
            <w:r>
              <w:rPr>
                <w:rFonts w:ascii="Arial" w:hAnsi="Arial"/>
                <w:sz w:val="19"/>
              </w:rPr>
              <w:t>Dataset, preprocessing, model design, algorithmic approach, integration of AI paradigms.</w:t>
            </w:r>
          </w:p>
        </w:tc>
      </w:tr>
      <w:tr>
        <w:tc>
          <w:tcPr>
            <w:tcW w:type="dxa" w:w="2200"/>
            <w:tcMar>
              <w:top w:w="80" w:type="dxa"/>
              <w:start w:w="120" w:type="dxa"/>
              <w:bottom w:w="80" w:type="dxa"/>
              <w:end w:w="120" w:type="dxa"/>
            </w:tcMar>
            <w:vAlign w:val="center"/>
          </w:tcPr>
          <w:p>
            <w:pPr>
              <w:spacing w:after="40"/>
            </w:pPr>
            <w:r>
              <w:rPr>
                <w:rFonts w:ascii="Arial" w:hAnsi="Arial"/>
                <w:sz w:val="19"/>
              </w:rPr>
              <w:t>5 Empirical Analysis and Results</w:t>
            </w:r>
          </w:p>
        </w:tc>
        <w:tc>
          <w:tcPr>
            <w:tcW w:type="dxa" w:w="2100"/>
            <w:tcMar>
              <w:top w:w="80" w:type="dxa"/>
              <w:start w:w="120" w:type="dxa"/>
              <w:bottom w:w="80" w:type="dxa"/>
              <w:end w:w="120" w:type="dxa"/>
            </w:tcMar>
            <w:vAlign w:val="center"/>
          </w:tcPr>
          <w:p>
            <w:pPr>
              <w:spacing w:after="40"/>
            </w:pPr>
            <w:r>
              <w:rPr>
                <w:rFonts w:ascii="Arial" w:hAnsi="Arial"/>
                <w:sz w:val="19"/>
              </w:rPr>
              <w:t>Members 2, 3, 4, 5</w:t>
            </w:r>
          </w:p>
        </w:tc>
        <w:tc>
          <w:tcPr>
            <w:tcW w:type="dxa" w:w="5060"/>
            <w:tcMar>
              <w:top w:w="80" w:type="dxa"/>
              <w:start w:w="120" w:type="dxa"/>
              <w:bottom w:w="80" w:type="dxa"/>
              <w:end w:w="120" w:type="dxa"/>
            </w:tcMar>
            <w:vAlign w:val="center"/>
          </w:tcPr>
          <w:p>
            <w:pPr>
              <w:spacing w:after="40"/>
            </w:pPr>
            <w:r>
              <w:rPr>
                <w:rFonts w:ascii="Arial" w:hAnsi="Arial"/>
                <w:sz w:val="19"/>
              </w:rPr>
              <w:t>Dataset statistics, linking rate, KG results, final verdict results, tables and figures.</w:t>
            </w:r>
          </w:p>
        </w:tc>
      </w:tr>
      <w:tr>
        <w:tc>
          <w:tcPr>
            <w:tcW w:type="dxa" w:w="2200"/>
            <w:tcMar>
              <w:top w:w="80" w:type="dxa"/>
              <w:start w:w="120" w:type="dxa"/>
              <w:bottom w:w="80" w:type="dxa"/>
              <w:end w:w="120" w:type="dxa"/>
            </w:tcMar>
            <w:vAlign w:val="center"/>
          </w:tcPr>
          <w:p>
            <w:pPr>
              <w:spacing w:after="40"/>
            </w:pPr>
            <w:r>
              <w:rPr>
                <w:rFonts w:ascii="Arial" w:hAnsi="Arial"/>
                <w:sz w:val="19"/>
              </w:rPr>
              <w:t>6 Critical Reflection</w:t>
            </w:r>
          </w:p>
        </w:tc>
        <w:tc>
          <w:tcPr>
            <w:tcW w:type="dxa" w:w="2100"/>
            <w:tcMar>
              <w:top w:w="80" w:type="dxa"/>
              <w:start w:w="120" w:type="dxa"/>
              <w:bottom w:w="80" w:type="dxa"/>
              <w:end w:w="120" w:type="dxa"/>
            </w:tcMar>
            <w:vAlign w:val="center"/>
          </w:tcPr>
          <w:p>
            <w:pPr>
              <w:spacing w:after="40"/>
            </w:pPr>
            <w:r>
              <w:rPr>
                <w:rFonts w:ascii="Arial" w:hAnsi="Arial"/>
                <w:sz w:val="19"/>
              </w:rPr>
              <w:t>Member 6 leads, all contribute</w:t>
            </w:r>
          </w:p>
        </w:tc>
        <w:tc>
          <w:tcPr>
            <w:tcW w:type="dxa" w:w="5060"/>
            <w:tcMar>
              <w:top w:w="80" w:type="dxa"/>
              <w:start w:w="120" w:type="dxa"/>
              <w:bottom w:w="80" w:type="dxa"/>
              <w:end w:w="120" w:type="dxa"/>
            </w:tcMar>
            <w:vAlign w:val="center"/>
          </w:tcPr>
          <w:p>
            <w:pPr>
              <w:spacing w:after="40"/>
            </w:pPr>
            <w:r>
              <w:rPr>
                <w:rFonts w:ascii="Arial" w:hAnsi="Arial"/>
                <w:sz w:val="19"/>
              </w:rPr>
              <w:t>Limitations, failure cases, trade-offs, scalability, alternatives.</w:t>
            </w:r>
          </w:p>
        </w:tc>
      </w:tr>
      <w:tr>
        <w:tc>
          <w:tcPr>
            <w:tcW w:type="dxa" w:w="2200"/>
            <w:tcMar>
              <w:top w:w="80" w:type="dxa"/>
              <w:start w:w="120" w:type="dxa"/>
              <w:bottom w:w="80" w:type="dxa"/>
              <w:end w:w="120" w:type="dxa"/>
            </w:tcMar>
            <w:vAlign w:val="center"/>
          </w:tcPr>
          <w:p>
            <w:pPr>
              <w:spacing w:after="40"/>
            </w:pPr>
            <w:r>
              <w:rPr>
                <w:rFonts w:ascii="Arial" w:hAnsi="Arial"/>
                <w:sz w:val="19"/>
              </w:rPr>
              <w:t>7 GitHub Repository</w:t>
            </w:r>
          </w:p>
        </w:tc>
        <w:tc>
          <w:tcPr>
            <w:tcW w:type="dxa" w:w="2100"/>
            <w:tcMar>
              <w:top w:w="80" w:type="dxa"/>
              <w:start w:w="120" w:type="dxa"/>
              <w:bottom w:w="80" w:type="dxa"/>
              <w:end w:w="120" w:type="dxa"/>
            </w:tcMar>
            <w:vAlign w:val="center"/>
          </w:tcPr>
          <w:p>
            <w:pPr>
              <w:spacing w:after="40"/>
            </w:pPr>
            <w:r>
              <w:rPr>
                <w:rFonts w:ascii="Arial" w:hAnsi="Arial"/>
                <w:sz w:val="19"/>
              </w:rPr>
              <w:t>Shared</w:t>
            </w:r>
          </w:p>
        </w:tc>
        <w:tc>
          <w:tcPr>
            <w:tcW w:type="dxa" w:w="5060"/>
            <w:tcMar>
              <w:top w:w="80" w:type="dxa"/>
              <w:start w:w="120" w:type="dxa"/>
              <w:bottom w:w="80" w:type="dxa"/>
              <w:end w:w="120" w:type="dxa"/>
            </w:tcMar>
            <w:vAlign w:val="center"/>
          </w:tcPr>
          <w:p>
            <w:pPr>
              <w:spacing w:after="40"/>
            </w:pPr>
            <w:r>
              <w:rPr>
                <w:rFonts w:ascii="Arial" w:hAnsi="Arial"/>
                <w:sz w:val="19"/>
              </w:rPr>
              <w:t>Repository link and run instructions.</w:t>
            </w:r>
          </w:p>
        </w:tc>
      </w:tr>
      <w:tr>
        <w:tc>
          <w:tcPr>
            <w:tcW w:type="dxa" w:w="2200"/>
            <w:tcMar>
              <w:top w:w="80" w:type="dxa"/>
              <w:start w:w="120" w:type="dxa"/>
              <w:bottom w:w="80" w:type="dxa"/>
              <w:end w:w="120" w:type="dxa"/>
            </w:tcMar>
            <w:vAlign w:val="center"/>
          </w:tcPr>
          <w:p>
            <w:pPr>
              <w:spacing w:after="40"/>
            </w:pPr>
            <w:r>
              <w:rPr>
                <w:rFonts w:ascii="Arial" w:hAnsi="Arial"/>
                <w:sz w:val="19"/>
              </w:rPr>
              <w:t>8 Conclusion</w:t>
            </w:r>
          </w:p>
        </w:tc>
        <w:tc>
          <w:tcPr>
            <w:tcW w:type="dxa" w:w="2100"/>
            <w:tcMar>
              <w:top w:w="80" w:type="dxa"/>
              <w:start w:w="120" w:type="dxa"/>
              <w:bottom w:w="80" w:type="dxa"/>
              <w:end w:w="120" w:type="dxa"/>
            </w:tcMar>
            <w:vAlign w:val="center"/>
          </w:tcPr>
          <w:p>
            <w:pPr>
              <w:spacing w:after="40"/>
            </w:pPr>
            <w:r>
              <w:rPr>
                <w:rFonts w:ascii="Arial" w:hAnsi="Arial"/>
                <w:sz w:val="19"/>
              </w:rPr>
              <w:t>Shared</w:t>
            </w:r>
          </w:p>
        </w:tc>
        <w:tc>
          <w:tcPr>
            <w:tcW w:type="dxa" w:w="5060"/>
            <w:tcMar>
              <w:top w:w="80" w:type="dxa"/>
              <w:start w:w="120" w:type="dxa"/>
              <w:bottom w:w="80" w:type="dxa"/>
              <w:end w:w="120" w:type="dxa"/>
            </w:tcMar>
            <w:vAlign w:val="center"/>
          </w:tcPr>
          <w:p>
            <w:pPr>
              <w:spacing w:after="40"/>
            </w:pPr>
            <w:r>
              <w:rPr>
                <w:rFonts w:ascii="Arial" w:hAnsi="Arial"/>
                <w:sz w:val="19"/>
              </w:rPr>
              <w:t>Findings, insights, future work.</w:t>
            </w:r>
          </w:p>
        </w:tc>
      </w:tr>
      <w:tr>
        <w:tc>
          <w:tcPr>
            <w:tcW w:type="dxa" w:w="2200"/>
            <w:tcMar>
              <w:top w:w="80" w:type="dxa"/>
              <w:start w:w="120" w:type="dxa"/>
              <w:bottom w:w="80" w:type="dxa"/>
              <w:end w:w="120" w:type="dxa"/>
            </w:tcMar>
            <w:vAlign w:val="center"/>
          </w:tcPr>
          <w:p>
            <w:pPr>
              <w:spacing w:after="40"/>
            </w:pPr>
            <w:r>
              <w:rPr>
                <w:rFonts w:ascii="Arial" w:hAnsi="Arial"/>
                <w:sz w:val="19"/>
              </w:rPr>
              <w:t>9 Individual Contributions</w:t>
            </w:r>
          </w:p>
        </w:tc>
        <w:tc>
          <w:tcPr>
            <w:tcW w:type="dxa" w:w="2100"/>
            <w:tcMar>
              <w:top w:w="80" w:type="dxa"/>
              <w:start w:w="120" w:type="dxa"/>
              <w:bottom w:w="80" w:type="dxa"/>
              <w:end w:w="120" w:type="dxa"/>
            </w:tcMar>
            <w:vAlign w:val="center"/>
          </w:tcPr>
          <w:p>
            <w:pPr>
              <w:spacing w:after="40"/>
            </w:pPr>
            <w:r>
              <w:rPr>
                <w:rFonts w:ascii="Arial" w:hAnsi="Arial"/>
                <w:sz w:val="19"/>
              </w:rPr>
              <w:t>Each member</w:t>
            </w:r>
          </w:p>
        </w:tc>
        <w:tc>
          <w:tcPr>
            <w:tcW w:type="dxa" w:w="5060"/>
            <w:tcMar>
              <w:top w:w="80" w:type="dxa"/>
              <w:start w:w="120" w:type="dxa"/>
              <w:bottom w:w="80" w:type="dxa"/>
              <w:end w:w="120" w:type="dxa"/>
            </w:tcMar>
            <w:vAlign w:val="center"/>
          </w:tcPr>
          <w:p>
            <w:pPr>
              <w:spacing w:after="40"/>
            </w:pPr>
            <w:r>
              <w:rPr>
                <w:rFonts w:ascii="Arial" w:hAnsi="Arial"/>
                <w:sz w:val="19"/>
              </w:rPr>
              <w:t>Specific and verifiable contribution statements.</w:t>
            </w:r>
          </w:p>
        </w:tc>
      </w:tr>
      <w:tr>
        <w:tc>
          <w:tcPr>
            <w:tcW w:type="dxa" w:w="2200"/>
            <w:tcMar>
              <w:top w:w="80" w:type="dxa"/>
              <w:start w:w="120" w:type="dxa"/>
              <w:bottom w:w="80" w:type="dxa"/>
              <w:end w:w="120" w:type="dxa"/>
            </w:tcMar>
            <w:vAlign w:val="center"/>
          </w:tcPr>
          <w:p>
            <w:pPr>
              <w:spacing w:after="40"/>
            </w:pPr>
            <w:r>
              <w:rPr>
                <w:rFonts w:ascii="Arial" w:hAnsi="Arial"/>
                <w:sz w:val="19"/>
              </w:rPr>
              <w:t>10 References</w:t>
            </w:r>
          </w:p>
        </w:tc>
        <w:tc>
          <w:tcPr>
            <w:tcW w:type="dxa" w:w="2100"/>
            <w:tcMar>
              <w:top w:w="80" w:type="dxa"/>
              <w:start w:w="120" w:type="dxa"/>
              <w:bottom w:w="80" w:type="dxa"/>
              <w:end w:w="120" w:type="dxa"/>
            </w:tcMar>
            <w:vAlign w:val="center"/>
          </w:tcPr>
          <w:p>
            <w:pPr>
              <w:spacing w:after="40"/>
            </w:pPr>
            <w:r>
              <w:rPr>
                <w:rFonts w:ascii="Arial" w:hAnsi="Arial"/>
                <w:sz w:val="19"/>
              </w:rPr>
              <w:t>Each member</w:t>
            </w:r>
          </w:p>
        </w:tc>
        <w:tc>
          <w:tcPr>
            <w:tcW w:type="dxa" w:w="5060"/>
            <w:tcMar>
              <w:top w:w="80" w:type="dxa"/>
              <w:start w:w="120" w:type="dxa"/>
              <w:bottom w:w="80" w:type="dxa"/>
              <w:end w:w="120" w:type="dxa"/>
            </w:tcMar>
            <w:vAlign w:val="center"/>
          </w:tcPr>
          <w:p>
            <w:pPr>
              <w:spacing w:after="40"/>
            </w:pPr>
            <w:r>
              <w:rPr>
                <w:rFonts w:ascii="Arial" w:hAnsi="Arial"/>
                <w:sz w:val="19"/>
              </w:rPr>
              <w:t>Academic references relevant to each section.</w:t>
            </w:r>
          </w:p>
        </w:tc>
      </w:tr>
    </w:tbl>
    <w:p>
      <w:pPr>
        <w:pStyle w:val="Heading1"/>
      </w:pPr>
      <w:r>
        <w:rPr>
          <w:rFonts w:ascii="Arial" w:hAnsi="Arial"/>
          <w:color w:val="1F4E79"/>
        </w:rPr>
        <w:t>7. Independence Rules</w:t>
      </w:r>
    </w:p>
    <w:p>
      <w:pPr>
        <w:pStyle w:val="ListBullet"/>
        <w:spacing w:after="80"/>
        <w:ind w:left="360" w:hanging="216"/>
      </w:pPr>
      <w:r>
        <w:rPr>
          <w:rFonts w:ascii="Arial" w:hAnsi="Arial"/>
          <w:sz w:val="21"/>
        </w:rPr>
        <w:t>Each member should own one numbered folder and avoid editing another member's module directly.</w:t>
      </w:r>
    </w:p>
    <w:p>
      <w:pPr>
        <w:pStyle w:val="ListBullet"/>
        <w:spacing w:after="80"/>
        <w:ind w:left="360" w:hanging="216"/>
      </w:pPr>
      <w:r>
        <w:rPr>
          <w:rFonts w:ascii="Arial" w:hAnsi="Arial"/>
          <w:sz w:val="21"/>
        </w:rPr>
        <w:t>If an upstream output is not ready, use a shared sample file with the same schema.</w:t>
      </w:r>
    </w:p>
    <w:p>
      <w:pPr>
        <w:pStyle w:val="ListBullet"/>
        <w:spacing w:after="80"/>
        <w:ind w:left="360" w:hanging="216"/>
      </w:pPr>
      <w:r>
        <w:rPr>
          <w:rFonts w:ascii="Arial" w:hAnsi="Arial"/>
          <w:sz w:val="21"/>
        </w:rPr>
        <w:t>Each folder should include a README explaining input, method, output, limitations, and report relevance.</w:t>
      </w:r>
    </w:p>
    <w:p>
      <w:pPr>
        <w:pStyle w:val="ListBullet"/>
        <w:spacing w:after="80"/>
        <w:ind w:left="360" w:hanging="216"/>
      </w:pPr>
      <w:r>
        <w:rPr>
          <w:rFonts w:ascii="Arial" w:hAnsi="Arial"/>
          <w:sz w:val="21"/>
        </w:rPr>
        <w:t>The official report should focus on AI method, evaluation, and reflection. Streamlit should not be treated as one person's assessed contribution.</w:t>
      </w:r>
    </w:p>
    <w:p>
      <w:pPr>
        <w:pStyle w:val="Heading1"/>
      </w:pPr>
      <w:r>
        <w:rPr>
          <w:rFonts w:ascii="Arial" w:hAnsi="Arial"/>
          <w:color w:val="1F4E79"/>
        </w:rPr>
        <w:t>8. Immediate Next Steps</w:t>
      </w:r>
    </w:p>
    <w:tbl>
      <w:tblPr>
        <w:tblStyle w:val="TableGrid"/>
        <w:tblW w:type="dxa" w:w="9360"/>
        <w:jc w:val="left"/>
        <w:tblLayout w:type="fixed"/>
        <w:tblLook w:firstColumn="1" w:firstRow="1" w:lastColumn="0" w:lastRow="0" w:noHBand="0" w:noVBand="1" w:val="04A0"/>
      </w:tblPr>
      <w:tblGrid>
        <w:gridCol w:w="4896"/>
        <w:gridCol w:w="4896"/>
      </w:tblGrid>
      <w:tr>
        <w:tc>
          <w:tcPr>
            <w:tcW w:type="dxa" w:w="900"/>
            <w:tcMar>
              <w:top w:w="80" w:type="dxa"/>
              <w:start w:w="120" w:type="dxa"/>
              <w:bottom w:w="80" w:type="dxa"/>
              <w:end w:w="120" w:type="dxa"/>
            </w:tcMar>
            <w:vAlign w:val="center"/>
            <w:shd w:fill="EAF1F8"/>
          </w:tcPr>
          <w:p>
            <w:pPr>
              <w:spacing w:after="40"/>
            </w:pPr>
            <w:r>
              <w:rPr>
                <w:rFonts w:ascii="Arial" w:hAnsi="Arial"/>
                <w:b/>
                <w:sz w:val="19"/>
              </w:rPr>
              <w:t>Step</w:t>
            </w:r>
          </w:p>
        </w:tc>
        <w:tc>
          <w:tcPr>
            <w:tcW w:type="dxa" w:w="8460"/>
            <w:tcMar>
              <w:top w:w="80" w:type="dxa"/>
              <w:start w:w="120" w:type="dxa"/>
              <w:bottom w:w="80" w:type="dxa"/>
              <w:end w:w="120" w:type="dxa"/>
            </w:tcMar>
            <w:vAlign w:val="center"/>
            <w:shd w:fill="EAF1F8"/>
          </w:tcPr>
          <w:p>
            <w:pPr>
              <w:spacing w:after="40"/>
            </w:pPr>
            <w:r>
              <w:rPr>
                <w:rFonts w:ascii="Arial" w:hAnsi="Arial"/>
                <w:b/>
                <w:sz w:val="19"/>
              </w:rPr>
              <w:t>Action</w:t>
            </w:r>
          </w:p>
        </w:tc>
      </w:tr>
      <w:tr>
        <w:tc>
          <w:tcPr>
            <w:tcW w:type="dxa" w:w="900"/>
            <w:tcMar>
              <w:top w:w="80" w:type="dxa"/>
              <w:start w:w="120" w:type="dxa"/>
              <w:bottom w:w="80" w:type="dxa"/>
              <w:end w:w="120" w:type="dxa"/>
            </w:tcMar>
            <w:vAlign w:val="center"/>
          </w:tcPr>
          <w:p>
            <w:pPr>
              <w:spacing w:after="40"/>
            </w:pPr>
            <w:r>
              <w:rPr>
                <w:rFonts w:ascii="Arial" w:hAnsi="Arial"/>
                <w:sz w:val="19"/>
              </w:rPr>
              <w:t>1</w:t>
            </w:r>
          </w:p>
        </w:tc>
        <w:tc>
          <w:tcPr>
            <w:tcW w:type="dxa" w:w="8460"/>
            <w:tcMar>
              <w:top w:w="80" w:type="dxa"/>
              <w:start w:w="120" w:type="dxa"/>
              <w:bottom w:w="80" w:type="dxa"/>
              <w:end w:w="120" w:type="dxa"/>
            </w:tcMar>
            <w:vAlign w:val="center"/>
          </w:tcPr>
          <w:p>
            <w:pPr>
              <w:spacing w:after="40"/>
            </w:pPr>
            <w:r>
              <w:rPr>
                <w:rFonts w:ascii="Arial" w:hAnsi="Arial"/>
                <w:sz w:val="19"/>
              </w:rPr>
              <w:t>Create the numbered folders and README files.</w:t>
            </w:r>
          </w:p>
        </w:tc>
      </w:tr>
      <w:tr>
        <w:tc>
          <w:tcPr>
            <w:tcW w:type="dxa" w:w="900"/>
            <w:tcMar>
              <w:top w:w="80" w:type="dxa"/>
              <w:start w:w="120" w:type="dxa"/>
              <w:bottom w:w="80" w:type="dxa"/>
              <w:end w:w="120" w:type="dxa"/>
            </w:tcMar>
            <w:vAlign w:val="center"/>
          </w:tcPr>
          <w:p>
            <w:pPr>
              <w:spacing w:after="40"/>
            </w:pPr>
            <w:r>
              <w:rPr>
                <w:rFonts w:ascii="Arial" w:hAnsi="Arial"/>
                <w:sz w:val="19"/>
              </w:rPr>
              <w:t>2</w:t>
            </w:r>
          </w:p>
        </w:tc>
        <w:tc>
          <w:tcPr>
            <w:tcW w:type="dxa" w:w="8460"/>
            <w:tcMar>
              <w:top w:w="80" w:type="dxa"/>
              <w:start w:w="120" w:type="dxa"/>
              <w:bottom w:w="80" w:type="dxa"/>
              <w:end w:w="120" w:type="dxa"/>
            </w:tcMar>
            <w:vAlign w:val="center"/>
          </w:tcPr>
          <w:p>
            <w:pPr>
              <w:spacing w:after="40"/>
            </w:pPr>
            <w:r>
              <w:rPr>
                <w:rFonts w:ascii="Arial" w:hAnsi="Arial"/>
                <w:sz w:val="19"/>
              </w:rPr>
              <w:t>Copy Member 1's existing output into the agreed output contract if field names need normalising.</w:t>
            </w:r>
          </w:p>
        </w:tc>
      </w:tr>
      <w:tr>
        <w:tc>
          <w:tcPr>
            <w:tcW w:type="dxa" w:w="900"/>
            <w:tcMar>
              <w:top w:w="80" w:type="dxa"/>
              <w:start w:w="120" w:type="dxa"/>
              <w:bottom w:w="80" w:type="dxa"/>
              <w:end w:w="120" w:type="dxa"/>
            </w:tcMar>
            <w:vAlign w:val="center"/>
          </w:tcPr>
          <w:p>
            <w:pPr>
              <w:spacing w:after="40"/>
            </w:pPr>
            <w:r>
              <w:rPr>
                <w:rFonts w:ascii="Arial" w:hAnsi="Arial"/>
                <w:sz w:val="19"/>
              </w:rPr>
              <w:t>3</w:t>
            </w:r>
          </w:p>
        </w:tc>
        <w:tc>
          <w:tcPr>
            <w:tcW w:type="dxa" w:w="8460"/>
            <w:tcMar>
              <w:top w:w="80" w:type="dxa"/>
              <w:start w:w="120" w:type="dxa"/>
              <w:bottom w:w="80" w:type="dxa"/>
              <w:end w:w="120" w:type="dxa"/>
            </w:tcMar>
            <w:vAlign w:val="center"/>
          </w:tcPr>
          <w:p>
            <w:pPr>
              <w:spacing w:after="40"/>
            </w:pPr>
            <w:r>
              <w:rPr>
                <w:rFonts w:ascii="Arial" w:hAnsi="Arial"/>
                <w:sz w:val="19"/>
              </w:rPr>
              <w:t>Member 2 starts dataset EDA and extraction quality metrics.</w:t>
            </w:r>
          </w:p>
        </w:tc>
      </w:tr>
      <w:tr>
        <w:tc>
          <w:tcPr>
            <w:tcW w:type="dxa" w:w="900"/>
            <w:tcMar>
              <w:top w:w="80" w:type="dxa"/>
              <w:start w:w="120" w:type="dxa"/>
              <w:bottom w:w="80" w:type="dxa"/>
              <w:end w:w="120" w:type="dxa"/>
            </w:tcMar>
            <w:vAlign w:val="center"/>
          </w:tcPr>
          <w:p>
            <w:pPr>
              <w:spacing w:after="40"/>
            </w:pPr>
            <w:r>
              <w:rPr>
                <w:rFonts w:ascii="Arial" w:hAnsi="Arial"/>
                <w:sz w:val="19"/>
              </w:rPr>
              <w:t>4</w:t>
            </w:r>
          </w:p>
        </w:tc>
        <w:tc>
          <w:tcPr>
            <w:tcW w:type="dxa" w:w="8460"/>
            <w:tcMar>
              <w:top w:w="80" w:type="dxa"/>
              <w:start w:w="120" w:type="dxa"/>
              <w:bottom w:w="80" w:type="dxa"/>
              <w:end w:w="120" w:type="dxa"/>
            </w:tcMar>
            <w:vAlign w:val="center"/>
          </w:tcPr>
          <w:p>
            <w:pPr>
              <w:spacing w:after="40"/>
            </w:pPr>
            <w:r>
              <w:rPr>
                <w:rFonts w:ascii="Arial" w:hAnsi="Arial"/>
                <w:sz w:val="19"/>
              </w:rPr>
              <w:t>Member 3 starts entity linking using Member 1 output or shared sample triples.</w:t>
            </w:r>
          </w:p>
        </w:tc>
      </w:tr>
      <w:tr>
        <w:tc>
          <w:tcPr>
            <w:tcW w:type="dxa" w:w="900"/>
            <w:tcMar>
              <w:top w:w="80" w:type="dxa"/>
              <w:start w:w="120" w:type="dxa"/>
              <w:bottom w:w="80" w:type="dxa"/>
              <w:end w:w="120" w:type="dxa"/>
            </w:tcMar>
            <w:vAlign w:val="center"/>
          </w:tcPr>
          <w:p>
            <w:pPr>
              <w:spacing w:after="40"/>
            </w:pPr>
            <w:r>
              <w:rPr>
                <w:rFonts w:ascii="Arial" w:hAnsi="Arial"/>
                <w:sz w:val="19"/>
              </w:rPr>
              <w:t>5</w:t>
            </w:r>
          </w:p>
        </w:tc>
        <w:tc>
          <w:tcPr>
            <w:tcW w:type="dxa" w:w="8460"/>
            <w:tcMar>
              <w:top w:w="80" w:type="dxa"/>
              <w:start w:w="120" w:type="dxa"/>
              <w:bottom w:w="80" w:type="dxa"/>
              <w:end w:w="120" w:type="dxa"/>
            </w:tcMar>
            <w:vAlign w:val="center"/>
          </w:tcPr>
          <w:p>
            <w:pPr>
              <w:spacing w:after="40"/>
            </w:pPr>
            <w:r>
              <w:rPr>
                <w:rFonts w:ascii="Arial" w:hAnsi="Arial"/>
                <w:sz w:val="19"/>
              </w:rPr>
              <w:t>Members 4 and 5 define small sample inputs so they can work before upstream modules are complete.</w:t>
            </w:r>
          </w:p>
        </w:tc>
      </w:tr>
      <w:tr>
        <w:tc>
          <w:tcPr>
            <w:tcW w:type="dxa" w:w="900"/>
            <w:tcMar>
              <w:top w:w="80" w:type="dxa"/>
              <w:start w:w="120" w:type="dxa"/>
              <w:bottom w:w="80" w:type="dxa"/>
              <w:end w:w="120" w:type="dxa"/>
            </w:tcMar>
            <w:vAlign w:val="center"/>
          </w:tcPr>
          <w:p>
            <w:pPr>
              <w:spacing w:after="40"/>
            </w:pPr>
            <w:r>
              <w:rPr>
                <w:rFonts w:ascii="Arial" w:hAnsi="Arial"/>
                <w:sz w:val="19"/>
              </w:rPr>
              <w:t>6</w:t>
            </w:r>
          </w:p>
        </w:tc>
        <w:tc>
          <w:tcPr>
            <w:tcW w:type="dxa" w:w="8460"/>
            <w:tcMar>
              <w:top w:w="80" w:type="dxa"/>
              <w:start w:w="120" w:type="dxa"/>
              <w:bottom w:w="80" w:type="dxa"/>
              <w:end w:w="120" w:type="dxa"/>
            </w:tcMar>
            <w:vAlign w:val="center"/>
          </w:tcPr>
          <w:p>
            <w:pPr>
              <w:spacing w:after="40"/>
            </w:pPr>
            <w:r>
              <w:rPr>
                <w:rFonts w:ascii="Arial" w:hAnsi="Arial"/>
                <w:sz w:val="19"/>
              </w:rPr>
              <w:t>Member 6 starts responsible AI, GenAI/LLM comparison, limitations, and alternative-method discussion.</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7"/>
      </w:rPr>
      <w:t>Project planning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4748B"/>
        <w:sz w:val="17"/>
      </w:rPr>
      <w:t>AIaP Group Project Structure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