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3571" w:type="dxa"/>
        <w:tblInd w:w="108" w:type="dxa"/>
        <w:tblLayout w:type="fixed"/>
        <w:tblLook w:val="0000" w:firstRow="0" w:lastRow="0" w:firstColumn="0" w:lastColumn="0" w:noHBand="0" w:noVBand="0"/>
      </w:tblPr>
      <w:tblGrid>
        <w:gridCol w:w="1783"/>
        <w:gridCol w:w="2784"/>
        <w:gridCol w:w="6210"/>
        <w:gridCol w:w="2794"/>
      </w:tblGrid>
      <w:tr w:rsidR="00B03B75" w:rsidRPr="0040269F" w14:paraId="7531B9D8" w14:textId="77777777" w:rsidTr="001F2E22">
        <w:trPr>
          <w:gridAfter w:val="1"/>
          <w:wAfter w:w="2794" w:type="dxa"/>
          <w:trHeight w:hRule="exact" w:val="4569"/>
        </w:trPr>
        <w:tc>
          <w:tcPr>
            <w:tcW w:w="1783" w:type="dxa"/>
            <w:tcBorders>
              <w:bottom w:val="single" w:sz="4" w:space="0" w:color="auto"/>
            </w:tcBorders>
            <w:shd w:val="clear" w:color="auto" w:fill="FFFFFF" w:themeFill="background1"/>
            <w:vAlign w:val="center"/>
          </w:tcPr>
          <w:p w14:paraId="351ECC58" w14:textId="37B91370" w:rsidR="00B03B75" w:rsidRPr="0040269F" w:rsidRDefault="002B6875" w:rsidP="00B03B75">
            <w:pPr>
              <w:jc w:val="center"/>
              <w:rPr>
                <w:rFonts w:asciiTheme="minorHAnsi" w:hAnsiTheme="minorHAnsi" w:cstheme="minorHAnsi"/>
                <w:b/>
                <w:sz w:val="22"/>
                <w:szCs w:val="22"/>
              </w:rPr>
            </w:pPr>
            <w:r>
              <w:rPr>
                <w:b/>
                <w:sz w:val="24"/>
              </w:rPr>
              <w:t xml:space="preserve">  </w:t>
            </w:r>
            <w:r w:rsidR="00B03B75" w:rsidRPr="0040269F">
              <w:rPr>
                <w:rFonts w:asciiTheme="minorHAnsi" w:hAnsiTheme="minorHAnsi" w:cstheme="minorHAnsi"/>
                <w:b/>
                <w:sz w:val="22"/>
                <w:szCs w:val="22"/>
              </w:rPr>
              <w:t>Purpose of Role</w:t>
            </w:r>
          </w:p>
        </w:tc>
        <w:tc>
          <w:tcPr>
            <w:tcW w:w="8994" w:type="dxa"/>
            <w:gridSpan w:val="2"/>
            <w:tcBorders>
              <w:bottom w:val="single" w:sz="4" w:space="0" w:color="auto"/>
            </w:tcBorders>
            <w:shd w:val="clear" w:color="auto" w:fill="FFFFFF" w:themeFill="background1"/>
            <w:vAlign w:val="center"/>
          </w:tcPr>
          <w:p w14:paraId="6DB98A17" w14:textId="4058879F" w:rsidR="001F2E22" w:rsidRDefault="001F2E22" w:rsidP="3D59D857">
            <w:pPr>
              <w:jc w:val="both"/>
              <w:rPr>
                <w:rFonts w:asciiTheme="minorHAnsi" w:hAnsiTheme="minorHAnsi" w:cstheme="minorBidi"/>
                <w:sz w:val="22"/>
                <w:szCs w:val="22"/>
              </w:rPr>
            </w:pPr>
            <w:r w:rsidRPr="001F2E22">
              <w:rPr>
                <w:rFonts w:asciiTheme="minorHAnsi" w:hAnsiTheme="minorHAnsi" w:cstheme="minorBidi"/>
                <w:sz w:val="22"/>
                <w:szCs w:val="22"/>
              </w:rPr>
              <w:t xml:space="preserve">Senior Full Stack Engineers are integral to the evolution of our delivery and products. These engineers are a key part of our new Technology function, tasked with building scalable, reliable systems that deliver great outcomes for our customers. </w:t>
            </w:r>
          </w:p>
          <w:p w14:paraId="76AB79BC" w14:textId="77777777" w:rsidR="001F2E22" w:rsidRDefault="001F2E22" w:rsidP="3D59D857">
            <w:pPr>
              <w:jc w:val="both"/>
              <w:rPr>
                <w:rFonts w:asciiTheme="minorHAnsi" w:hAnsiTheme="minorHAnsi" w:cstheme="minorBidi"/>
                <w:sz w:val="22"/>
                <w:szCs w:val="22"/>
              </w:rPr>
            </w:pPr>
            <w:r w:rsidRPr="001F2E22">
              <w:rPr>
                <w:rFonts w:asciiTheme="minorHAnsi" w:hAnsiTheme="minorHAnsi" w:cstheme="minorBidi"/>
                <w:sz w:val="22"/>
                <w:szCs w:val="22"/>
              </w:rPr>
              <w:t xml:space="preserve">They operate within cross-functional engineering teams, owning the delivery and enhancement of solutions end-to-end. As strong team </w:t>
            </w:r>
            <w:proofErr w:type="gramStart"/>
            <w:r w:rsidRPr="001F2E22">
              <w:rPr>
                <w:rFonts w:asciiTheme="minorHAnsi" w:hAnsiTheme="minorHAnsi" w:cstheme="minorBidi"/>
                <w:sz w:val="22"/>
                <w:szCs w:val="22"/>
              </w:rPr>
              <w:t>players yet</w:t>
            </w:r>
            <w:proofErr w:type="gramEnd"/>
            <w:r w:rsidRPr="001F2E22">
              <w:rPr>
                <w:rFonts w:asciiTheme="minorHAnsi" w:hAnsiTheme="minorHAnsi" w:cstheme="minorBidi"/>
                <w:sz w:val="22"/>
                <w:szCs w:val="22"/>
              </w:rPr>
              <w:t xml:space="preserve"> capable of operating independently, they tackle individual problems, driving them to completion and unblocking challenges for themselves and the team. </w:t>
            </w:r>
          </w:p>
          <w:p w14:paraId="5A203547" w14:textId="77777777" w:rsidR="007107BF" w:rsidRDefault="007107BF" w:rsidP="3D59D857">
            <w:pPr>
              <w:jc w:val="both"/>
              <w:rPr>
                <w:rFonts w:asciiTheme="minorHAnsi" w:hAnsiTheme="minorHAnsi" w:cstheme="minorBidi"/>
                <w:sz w:val="22"/>
                <w:szCs w:val="22"/>
              </w:rPr>
            </w:pPr>
          </w:p>
          <w:p w14:paraId="691C9911" w14:textId="01F387C0" w:rsidR="000E122C" w:rsidRDefault="001F2E22" w:rsidP="3D59D857">
            <w:pPr>
              <w:jc w:val="both"/>
              <w:rPr>
                <w:rFonts w:asciiTheme="minorHAnsi" w:hAnsiTheme="minorHAnsi" w:cstheme="minorBidi"/>
                <w:sz w:val="22"/>
                <w:szCs w:val="22"/>
              </w:rPr>
            </w:pPr>
            <w:r w:rsidRPr="001F2E22">
              <w:rPr>
                <w:rFonts w:asciiTheme="minorHAnsi" w:hAnsiTheme="minorHAnsi" w:cstheme="minorBidi"/>
                <w:sz w:val="22"/>
                <w:szCs w:val="22"/>
              </w:rPr>
              <w:t>They will develop domain expertise in payments and the specific complexities associated with the Maritime industry and engage across the business to achieve optimal results for our customers. The focus is on building things the right way, reducing the cost of ownership, and increasing the ability to work independently across the entire stack.</w:t>
            </w:r>
          </w:p>
          <w:p w14:paraId="09223A95" w14:textId="7D47EB09" w:rsidR="3D59D857" w:rsidRDefault="3D59D857" w:rsidP="3D59D857">
            <w:pPr>
              <w:jc w:val="both"/>
              <w:rPr>
                <w:rFonts w:asciiTheme="minorHAnsi" w:hAnsiTheme="minorHAnsi" w:cstheme="minorBidi"/>
                <w:sz w:val="22"/>
                <w:szCs w:val="22"/>
              </w:rPr>
            </w:pPr>
          </w:p>
          <w:p w14:paraId="6ACDF0CD" w14:textId="6698C7C4" w:rsidR="001F2E22" w:rsidRPr="001F2E22" w:rsidRDefault="001F2E22" w:rsidP="001F2E22">
            <w:pPr>
              <w:jc w:val="both"/>
              <w:rPr>
                <w:rFonts w:asciiTheme="minorHAnsi" w:hAnsiTheme="minorHAnsi" w:cstheme="minorBidi"/>
                <w:b/>
                <w:bCs/>
                <w:sz w:val="22"/>
                <w:szCs w:val="22"/>
              </w:rPr>
            </w:pPr>
            <w:r w:rsidRPr="001F2E22">
              <w:rPr>
                <w:rFonts w:asciiTheme="minorHAnsi" w:hAnsiTheme="minorHAnsi" w:cstheme="minorBidi"/>
                <w:b/>
                <w:bCs/>
                <w:sz w:val="22"/>
                <w:szCs w:val="22"/>
              </w:rPr>
              <w:t>Products Worked On:</w:t>
            </w:r>
          </w:p>
          <w:p w14:paraId="799BC71B" w14:textId="77777777" w:rsidR="001F2E22" w:rsidRPr="001F2E22" w:rsidRDefault="001F2E22" w:rsidP="001F2E22">
            <w:pPr>
              <w:jc w:val="both"/>
              <w:rPr>
                <w:rFonts w:asciiTheme="minorHAnsi" w:hAnsiTheme="minorHAnsi" w:cstheme="minorBidi"/>
                <w:sz w:val="22"/>
                <w:szCs w:val="22"/>
              </w:rPr>
            </w:pPr>
            <w:r w:rsidRPr="001F2E22">
              <w:rPr>
                <w:rFonts w:asciiTheme="minorHAnsi" w:hAnsiTheme="minorHAnsi" w:cstheme="minorBidi"/>
                <w:sz w:val="22"/>
                <w:szCs w:val="22"/>
              </w:rPr>
              <w:t>Multi-currency payroll and supplier payment solutions for maritime customers.</w:t>
            </w:r>
          </w:p>
          <w:p w14:paraId="79921B64" w14:textId="0E34913C" w:rsidR="00B03B75" w:rsidRPr="001F2E22" w:rsidRDefault="001F2E22" w:rsidP="00B03B75">
            <w:pPr>
              <w:jc w:val="both"/>
              <w:rPr>
                <w:rFonts w:asciiTheme="minorHAnsi" w:hAnsiTheme="minorHAnsi" w:cstheme="minorBidi"/>
                <w:sz w:val="22"/>
                <w:szCs w:val="22"/>
              </w:rPr>
            </w:pPr>
            <w:r w:rsidRPr="001F2E22">
              <w:rPr>
                <w:rFonts w:asciiTheme="minorHAnsi" w:hAnsiTheme="minorHAnsi" w:cstheme="minorBidi"/>
                <w:sz w:val="22"/>
                <w:szCs w:val="22"/>
              </w:rPr>
              <w:t>Multi-currency e-wallet with virtual and physical cards for seafarers.</w:t>
            </w:r>
          </w:p>
        </w:tc>
      </w:tr>
      <w:tr w:rsidR="00B03B75" w:rsidRPr="0040269F" w14:paraId="73968AE4" w14:textId="77777777" w:rsidTr="3D59D857">
        <w:trPr>
          <w:trHeight w:hRule="exact" w:val="541"/>
        </w:trPr>
        <w:tc>
          <w:tcPr>
            <w:tcW w:w="4567" w:type="dxa"/>
            <w:gridSpan w:val="2"/>
            <w:tcBorders>
              <w:top w:val="nil"/>
              <w:left w:val="nil"/>
              <w:bottom w:val="nil"/>
              <w:right w:val="nil"/>
            </w:tcBorders>
            <w:vAlign w:val="center"/>
          </w:tcPr>
          <w:p w14:paraId="738AF0D3" w14:textId="0C166275" w:rsidR="00B03B75" w:rsidRPr="008D2508" w:rsidRDefault="00B03B75" w:rsidP="00B03B75">
            <w:pPr>
              <w:ind w:right="-3880"/>
              <w:rPr>
                <w:rFonts w:asciiTheme="minorHAnsi" w:hAnsiTheme="minorHAnsi" w:cstheme="minorHAnsi"/>
                <w:b/>
                <w:sz w:val="22"/>
                <w:szCs w:val="22"/>
                <w:u w:val="single"/>
              </w:rPr>
            </w:pPr>
          </w:p>
        </w:tc>
        <w:tc>
          <w:tcPr>
            <w:tcW w:w="9004" w:type="dxa"/>
            <w:gridSpan w:val="2"/>
            <w:tcBorders>
              <w:top w:val="nil"/>
              <w:left w:val="nil"/>
              <w:bottom w:val="nil"/>
              <w:right w:val="nil"/>
            </w:tcBorders>
            <w:vAlign w:val="center"/>
          </w:tcPr>
          <w:p w14:paraId="3445C4AA" w14:textId="77777777" w:rsidR="00B03B75" w:rsidRDefault="00B03B75" w:rsidP="00C67156">
            <w:pPr>
              <w:jc w:val="both"/>
              <w:rPr>
                <w:rFonts w:asciiTheme="minorHAnsi" w:hAnsiTheme="minorHAnsi" w:cstheme="minorHAnsi"/>
                <w:color w:val="D9D9D9" w:themeColor="background1" w:themeShade="D9"/>
                <w:sz w:val="22"/>
                <w:szCs w:val="22"/>
              </w:rPr>
            </w:pPr>
          </w:p>
        </w:tc>
      </w:tr>
    </w:tbl>
    <w:tbl>
      <w:tblPr>
        <w:tblW w:w="5000" w:type="pct"/>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969"/>
        <w:gridCol w:w="7821"/>
      </w:tblGrid>
      <w:tr w:rsidR="008D2508" w14:paraId="4F4E352A" w14:textId="77777777" w:rsidTr="3D59D857">
        <w:trPr>
          <w:cantSplit/>
        </w:trPr>
        <w:tc>
          <w:tcPr>
            <w:tcW w:w="5000" w:type="pct"/>
            <w:gridSpan w:val="2"/>
            <w:tcMar>
              <w:top w:w="57" w:type="dxa"/>
              <w:bottom w:w="57" w:type="dxa"/>
            </w:tcMar>
          </w:tcPr>
          <w:p w14:paraId="268B7683" w14:textId="473F9A25" w:rsidR="008D2508" w:rsidRDefault="008D2508" w:rsidP="00E72727">
            <w:pPr>
              <w:jc w:val="both"/>
            </w:pPr>
          </w:p>
        </w:tc>
      </w:tr>
      <w:tr w:rsidR="0004660B" w14:paraId="5D8684F0" w14:textId="77777777" w:rsidTr="3D59D857">
        <w:trPr>
          <w:cantSplit/>
        </w:trPr>
        <w:tc>
          <w:tcPr>
            <w:tcW w:w="1376" w:type="pct"/>
            <w:tcMar>
              <w:top w:w="57" w:type="dxa"/>
              <w:bottom w:w="57" w:type="dxa"/>
            </w:tcMar>
          </w:tcPr>
          <w:p w14:paraId="7911B155" w14:textId="77777777" w:rsidR="0004660B" w:rsidRPr="00FB2566" w:rsidRDefault="0004660B" w:rsidP="0004660B">
            <w:pPr>
              <w:rPr>
                <w:rFonts w:asciiTheme="minorHAnsi" w:hAnsiTheme="minorHAnsi"/>
                <w:b/>
                <w:sz w:val="24"/>
              </w:rPr>
            </w:pPr>
            <w:r w:rsidRPr="00FB2566">
              <w:rPr>
                <w:rFonts w:asciiTheme="minorHAnsi" w:hAnsiTheme="minorHAnsi"/>
                <w:b/>
                <w:sz w:val="24"/>
              </w:rPr>
              <w:t>Work Experience</w:t>
            </w:r>
          </w:p>
          <w:p w14:paraId="36CCFDCB" w14:textId="075F4861" w:rsidR="0004660B" w:rsidRPr="00FB2566" w:rsidRDefault="0004660B" w:rsidP="0004660B">
            <w:pPr>
              <w:rPr>
                <w:rFonts w:asciiTheme="minorHAnsi" w:hAnsiTheme="minorHAnsi"/>
                <w:i/>
                <w:sz w:val="24"/>
              </w:rPr>
            </w:pPr>
          </w:p>
        </w:tc>
        <w:tc>
          <w:tcPr>
            <w:tcW w:w="3624" w:type="pct"/>
            <w:tcMar>
              <w:top w:w="57" w:type="dxa"/>
              <w:bottom w:w="57" w:type="dxa"/>
            </w:tcMar>
          </w:tcPr>
          <w:p w14:paraId="1310C4C2" w14:textId="77777777" w:rsidR="001F2E22" w:rsidRDefault="04B68FB0" w:rsidP="00767CC7">
            <w:pPr>
              <w:pStyle w:val="ListParagraph"/>
              <w:numPr>
                <w:ilvl w:val="0"/>
                <w:numId w:val="5"/>
              </w:numPr>
              <w:tabs>
                <w:tab w:val="left" w:pos="1905"/>
              </w:tabs>
              <w:spacing w:line="259" w:lineRule="auto"/>
              <w:rPr>
                <w:rFonts w:asciiTheme="minorHAnsi" w:hAnsiTheme="minorHAnsi"/>
                <w:sz w:val="24"/>
                <w:lang w:eastAsia="en-IE"/>
              </w:rPr>
            </w:pPr>
            <w:r w:rsidRPr="001F2E22">
              <w:rPr>
                <w:rFonts w:asciiTheme="minorHAnsi" w:hAnsiTheme="minorHAnsi"/>
                <w:sz w:val="24"/>
                <w:lang w:eastAsia="en-IE"/>
              </w:rPr>
              <w:t>At least 5 years professional experience in full stack development</w:t>
            </w:r>
            <w:r w:rsidR="076CC54D" w:rsidRPr="001F2E22">
              <w:rPr>
                <w:rFonts w:asciiTheme="minorHAnsi" w:hAnsiTheme="minorHAnsi"/>
                <w:sz w:val="24"/>
                <w:lang w:eastAsia="en-IE"/>
              </w:rPr>
              <w:t xml:space="preserve"> with independent ownership of complex problems</w:t>
            </w:r>
          </w:p>
          <w:p w14:paraId="3A45B447" w14:textId="5F2BB14A" w:rsidR="2B468159" w:rsidRPr="001F2E22" w:rsidRDefault="2B468159" w:rsidP="00767CC7">
            <w:pPr>
              <w:pStyle w:val="ListParagraph"/>
              <w:numPr>
                <w:ilvl w:val="0"/>
                <w:numId w:val="5"/>
              </w:numPr>
              <w:tabs>
                <w:tab w:val="left" w:pos="1905"/>
              </w:tabs>
              <w:spacing w:line="259" w:lineRule="auto"/>
              <w:rPr>
                <w:rFonts w:asciiTheme="minorHAnsi" w:hAnsiTheme="minorHAnsi"/>
                <w:sz w:val="24"/>
                <w:lang w:eastAsia="en-IE"/>
              </w:rPr>
            </w:pPr>
            <w:r w:rsidRPr="001F2E22">
              <w:rPr>
                <w:rFonts w:asciiTheme="minorHAnsi" w:hAnsiTheme="minorHAnsi"/>
                <w:sz w:val="24"/>
                <w:lang w:eastAsia="en-IE"/>
              </w:rPr>
              <w:t>Experience in financial services</w:t>
            </w:r>
            <w:r w:rsidR="74BD3442" w:rsidRPr="001F2E22">
              <w:rPr>
                <w:rFonts w:asciiTheme="minorHAnsi" w:hAnsiTheme="minorHAnsi"/>
                <w:sz w:val="24"/>
                <w:lang w:eastAsia="en-IE"/>
              </w:rPr>
              <w:t>, fintech or banking</w:t>
            </w:r>
            <w:r w:rsidRPr="001F2E22">
              <w:rPr>
                <w:rFonts w:asciiTheme="minorHAnsi" w:hAnsiTheme="minorHAnsi"/>
                <w:sz w:val="24"/>
                <w:lang w:eastAsia="en-IE"/>
              </w:rPr>
              <w:t xml:space="preserve"> products a</w:t>
            </w:r>
            <w:r w:rsidR="001F2E22">
              <w:rPr>
                <w:rFonts w:asciiTheme="minorHAnsi" w:hAnsiTheme="minorHAnsi"/>
                <w:sz w:val="24"/>
                <w:lang w:eastAsia="en-IE"/>
              </w:rPr>
              <w:t>n advantage</w:t>
            </w:r>
          </w:p>
          <w:p w14:paraId="66301445" w14:textId="57C489AA" w:rsidR="0004660B" w:rsidRPr="001449FA" w:rsidRDefault="0004660B" w:rsidP="001449FA">
            <w:pPr>
              <w:rPr>
                <w:rFonts w:asciiTheme="minorHAnsi" w:hAnsiTheme="minorHAnsi"/>
                <w:sz w:val="24"/>
                <w:lang w:eastAsia="en-IE"/>
              </w:rPr>
            </w:pPr>
          </w:p>
        </w:tc>
      </w:tr>
      <w:tr w:rsidR="0004660B" w14:paraId="65C44A20" w14:textId="77777777" w:rsidTr="00C67156">
        <w:trPr>
          <w:cantSplit/>
          <w:trHeight w:val="3768"/>
        </w:trPr>
        <w:tc>
          <w:tcPr>
            <w:tcW w:w="1376" w:type="pct"/>
            <w:tcMar>
              <w:top w:w="57" w:type="dxa"/>
              <w:bottom w:w="57" w:type="dxa"/>
            </w:tcMar>
          </w:tcPr>
          <w:p w14:paraId="0CA6DE48" w14:textId="77777777" w:rsidR="0004660B" w:rsidRPr="00FB2566" w:rsidRDefault="3C71D3E5" w:rsidP="3D59D857">
            <w:pPr>
              <w:rPr>
                <w:rFonts w:asciiTheme="minorHAnsi" w:eastAsiaTheme="minorEastAsia" w:hAnsiTheme="minorHAnsi" w:cstheme="minorBidi"/>
                <w:b/>
                <w:bCs/>
                <w:sz w:val="24"/>
              </w:rPr>
            </w:pPr>
            <w:r w:rsidRPr="3D59D857">
              <w:rPr>
                <w:rFonts w:asciiTheme="minorHAnsi" w:eastAsiaTheme="minorEastAsia" w:hAnsiTheme="minorHAnsi" w:cstheme="minorBidi"/>
                <w:b/>
                <w:bCs/>
                <w:sz w:val="24"/>
              </w:rPr>
              <w:t>Skills and Knowledge</w:t>
            </w:r>
          </w:p>
          <w:p w14:paraId="78AA23A1" w14:textId="6D685773" w:rsidR="0004660B" w:rsidRPr="00FB2566" w:rsidRDefault="0004660B" w:rsidP="3D59D857">
            <w:pPr>
              <w:rPr>
                <w:rFonts w:asciiTheme="minorHAnsi" w:eastAsiaTheme="minorEastAsia" w:hAnsiTheme="minorHAnsi" w:cstheme="minorBidi"/>
                <w:b/>
                <w:bCs/>
                <w:sz w:val="24"/>
              </w:rPr>
            </w:pPr>
          </w:p>
        </w:tc>
        <w:tc>
          <w:tcPr>
            <w:tcW w:w="3624" w:type="pct"/>
            <w:tcMar>
              <w:top w:w="57" w:type="dxa"/>
              <w:bottom w:w="57" w:type="dxa"/>
            </w:tcMar>
          </w:tcPr>
          <w:p w14:paraId="208D3419" w14:textId="77777777" w:rsidR="001F2E22" w:rsidRPr="00C67156" w:rsidRDefault="001F2E22" w:rsidP="00767CC7">
            <w:pPr>
              <w:pStyle w:val="ListParagraph"/>
              <w:numPr>
                <w:ilvl w:val="0"/>
                <w:numId w:val="7"/>
              </w:numPr>
              <w:tabs>
                <w:tab w:val="left" w:pos="1905"/>
              </w:tabs>
              <w:rPr>
                <w:rFonts w:asciiTheme="minorHAnsi" w:eastAsiaTheme="minorEastAsia" w:hAnsiTheme="minorHAnsi" w:cstheme="minorBidi"/>
                <w:sz w:val="24"/>
                <w:lang w:eastAsia="en-IE"/>
              </w:rPr>
            </w:pPr>
            <w:r w:rsidRPr="00C67156">
              <w:rPr>
                <w:rFonts w:asciiTheme="minorHAnsi" w:eastAsiaTheme="minorEastAsia" w:hAnsiTheme="minorHAnsi" w:cstheme="minorBidi"/>
                <w:sz w:val="24"/>
                <w:lang w:eastAsia="en-IE"/>
              </w:rPr>
              <w:t>Independent worker: Confident in taking full ownership of problems and working independently, while also being an effective team player.</w:t>
            </w:r>
          </w:p>
          <w:p w14:paraId="30D3FF06" w14:textId="77777777" w:rsidR="001F2E22" w:rsidRDefault="001F2E22" w:rsidP="00767CC7">
            <w:pPr>
              <w:pStyle w:val="ListParagraph"/>
              <w:numPr>
                <w:ilvl w:val="0"/>
                <w:numId w:val="3"/>
              </w:numPr>
              <w:tabs>
                <w:tab w:val="left" w:pos="1905"/>
              </w:tabs>
              <w:rPr>
                <w:rFonts w:asciiTheme="minorHAnsi" w:eastAsiaTheme="minorEastAsia" w:hAnsiTheme="minorHAnsi" w:cstheme="minorBidi"/>
                <w:sz w:val="24"/>
                <w:lang w:eastAsia="en-IE"/>
              </w:rPr>
            </w:pPr>
            <w:r w:rsidRPr="001F2E22">
              <w:rPr>
                <w:rFonts w:asciiTheme="minorHAnsi" w:eastAsiaTheme="minorEastAsia" w:hAnsiTheme="minorHAnsi" w:cstheme="minorBidi"/>
                <w:sz w:val="24"/>
                <w:lang w:eastAsia="en-IE"/>
              </w:rPr>
              <w:t>Strong product mindset: Capable of taking ambiguous problems and identifying the root cause and appropriate solution.</w:t>
            </w:r>
          </w:p>
          <w:p w14:paraId="1035825F" w14:textId="77777777" w:rsidR="001F2E22" w:rsidRDefault="001F2E22" w:rsidP="00767CC7">
            <w:pPr>
              <w:pStyle w:val="ListParagraph"/>
              <w:numPr>
                <w:ilvl w:val="0"/>
                <w:numId w:val="3"/>
              </w:numPr>
              <w:tabs>
                <w:tab w:val="left" w:pos="1905"/>
              </w:tabs>
              <w:rPr>
                <w:rFonts w:asciiTheme="minorHAnsi" w:eastAsiaTheme="minorEastAsia" w:hAnsiTheme="minorHAnsi" w:cstheme="minorBidi"/>
                <w:sz w:val="24"/>
                <w:lang w:eastAsia="en-IE"/>
              </w:rPr>
            </w:pPr>
            <w:r w:rsidRPr="001F2E22">
              <w:rPr>
                <w:rFonts w:asciiTheme="minorHAnsi" w:eastAsiaTheme="minorEastAsia" w:hAnsiTheme="minorHAnsi" w:cstheme="minorBidi"/>
                <w:sz w:val="24"/>
                <w:lang w:eastAsia="en-IE"/>
              </w:rPr>
              <w:t>Adaptability: Comfortable working in a fast-paced and changing environment.</w:t>
            </w:r>
          </w:p>
          <w:p w14:paraId="57425F41" w14:textId="77777777" w:rsidR="001F2E22" w:rsidRDefault="001F2E22" w:rsidP="00767CC7">
            <w:pPr>
              <w:pStyle w:val="ListParagraph"/>
              <w:numPr>
                <w:ilvl w:val="0"/>
                <w:numId w:val="3"/>
              </w:numPr>
              <w:tabs>
                <w:tab w:val="left" w:pos="1905"/>
              </w:tabs>
              <w:rPr>
                <w:rFonts w:asciiTheme="minorHAnsi" w:eastAsiaTheme="minorEastAsia" w:hAnsiTheme="minorHAnsi" w:cstheme="minorBidi"/>
                <w:sz w:val="24"/>
                <w:lang w:eastAsia="en-IE"/>
              </w:rPr>
            </w:pPr>
            <w:r w:rsidRPr="001F2E22">
              <w:rPr>
                <w:rFonts w:asciiTheme="minorHAnsi" w:eastAsiaTheme="minorEastAsia" w:hAnsiTheme="minorHAnsi" w:cstheme="minorBidi"/>
                <w:sz w:val="24"/>
                <w:lang w:eastAsia="en-IE"/>
              </w:rPr>
              <w:t xml:space="preserve">Technical Proficiency: Familiar with CI/CD pipelines, immutable infrastructure, containers, and serverless architectures. </w:t>
            </w:r>
          </w:p>
          <w:p w14:paraId="2C141302" w14:textId="77777777" w:rsidR="001F2E22" w:rsidRDefault="001F2E22" w:rsidP="001F2E22">
            <w:pPr>
              <w:pStyle w:val="ListParagraph"/>
              <w:tabs>
                <w:tab w:val="left" w:pos="1905"/>
              </w:tabs>
              <w:rPr>
                <w:rFonts w:asciiTheme="minorHAnsi" w:eastAsiaTheme="minorEastAsia" w:hAnsiTheme="minorHAnsi" w:cstheme="minorBidi"/>
                <w:sz w:val="24"/>
                <w:lang w:eastAsia="en-IE"/>
              </w:rPr>
            </w:pPr>
            <w:r w:rsidRPr="001F2E22">
              <w:rPr>
                <w:rFonts w:asciiTheme="minorHAnsi" w:eastAsiaTheme="minorEastAsia" w:hAnsiTheme="minorHAnsi" w:cstheme="minorBidi"/>
                <w:sz w:val="24"/>
                <w:lang w:eastAsia="en-IE"/>
              </w:rPr>
              <w:t>Specific experience in our tech stack is not required, but quick learning and adaptability to the following are needed:</w:t>
            </w:r>
          </w:p>
          <w:p w14:paraId="12993BF3" w14:textId="77777777" w:rsidR="001F2E22" w:rsidRDefault="001F2E22" w:rsidP="00767CC7">
            <w:pPr>
              <w:pStyle w:val="ListParagraph"/>
              <w:numPr>
                <w:ilvl w:val="0"/>
                <w:numId w:val="4"/>
              </w:numPr>
              <w:tabs>
                <w:tab w:val="left" w:pos="1905"/>
              </w:tabs>
              <w:rPr>
                <w:rFonts w:asciiTheme="minorHAnsi" w:eastAsiaTheme="minorEastAsia" w:hAnsiTheme="minorHAnsi" w:cstheme="minorBidi"/>
                <w:sz w:val="24"/>
                <w:lang w:eastAsia="en-IE"/>
              </w:rPr>
            </w:pPr>
            <w:r w:rsidRPr="001F2E22">
              <w:rPr>
                <w:rFonts w:asciiTheme="minorHAnsi" w:eastAsiaTheme="minorEastAsia" w:hAnsiTheme="minorHAnsi" w:cstheme="minorBidi"/>
                <w:sz w:val="24"/>
                <w:lang w:eastAsia="en-IE"/>
              </w:rPr>
              <w:t>TypeScript</w:t>
            </w:r>
          </w:p>
          <w:p w14:paraId="0BC14C9B" w14:textId="65BD2F1F" w:rsidR="001F2E22" w:rsidRDefault="00384038" w:rsidP="00767CC7">
            <w:pPr>
              <w:pStyle w:val="ListParagraph"/>
              <w:numPr>
                <w:ilvl w:val="0"/>
                <w:numId w:val="4"/>
              </w:numPr>
              <w:tabs>
                <w:tab w:val="left" w:pos="1905"/>
              </w:tabs>
              <w:rPr>
                <w:rFonts w:asciiTheme="minorHAnsi" w:eastAsiaTheme="minorEastAsia" w:hAnsiTheme="minorHAnsi" w:cstheme="minorBidi"/>
                <w:sz w:val="24"/>
                <w:lang w:eastAsia="en-IE"/>
              </w:rPr>
            </w:pPr>
            <w:r>
              <w:rPr>
                <w:rFonts w:asciiTheme="minorHAnsi" w:eastAsiaTheme="minorEastAsia" w:hAnsiTheme="minorHAnsi" w:cstheme="minorBidi"/>
                <w:sz w:val="24"/>
                <w:lang w:eastAsia="en-IE"/>
              </w:rPr>
              <w:t>Node</w:t>
            </w:r>
          </w:p>
          <w:p w14:paraId="7A73F26A" w14:textId="77777777" w:rsidR="0004660B" w:rsidRDefault="001F2E22" w:rsidP="00767CC7">
            <w:pPr>
              <w:pStyle w:val="ListParagraph"/>
              <w:numPr>
                <w:ilvl w:val="0"/>
                <w:numId w:val="4"/>
              </w:numPr>
              <w:tabs>
                <w:tab w:val="left" w:pos="1905"/>
              </w:tabs>
              <w:rPr>
                <w:rFonts w:asciiTheme="minorHAnsi" w:eastAsiaTheme="minorEastAsia" w:hAnsiTheme="minorHAnsi" w:cstheme="minorBidi"/>
                <w:sz w:val="24"/>
                <w:lang w:eastAsia="en-IE"/>
              </w:rPr>
            </w:pPr>
            <w:r w:rsidRPr="001F2E22">
              <w:rPr>
                <w:rFonts w:asciiTheme="minorHAnsi" w:eastAsiaTheme="minorEastAsia" w:hAnsiTheme="minorHAnsi" w:cstheme="minorBidi"/>
                <w:sz w:val="24"/>
                <w:lang w:eastAsia="en-IE"/>
              </w:rPr>
              <w:t xml:space="preserve">AWS </w:t>
            </w:r>
            <w:r w:rsidR="00401E5A">
              <w:rPr>
                <w:rFonts w:asciiTheme="minorHAnsi" w:eastAsiaTheme="minorEastAsia" w:hAnsiTheme="minorHAnsi" w:cstheme="minorBidi"/>
                <w:sz w:val="24"/>
                <w:lang w:eastAsia="en-IE"/>
              </w:rPr>
              <w:t xml:space="preserve">Lambda </w:t>
            </w:r>
          </w:p>
          <w:p w14:paraId="1D4E6131" w14:textId="77777777" w:rsidR="00401E5A" w:rsidRDefault="00401E5A" w:rsidP="00767CC7">
            <w:pPr>
              <w:pStyle w:val="ListParagraph"/>
              <w:numPr>
                <w:ilvl w:val="0"/>
                <w:numId w:val="4"/>
              </w:numPr>
              <w:tabs>
                <w:tab w:val="left" w:pos="1905"/>
              </w:tabs>
              <w:rPr>
                <w:rFonts w:asciiTheme="minorHAnsi" w:eastAsiaTheme="minorEastAsia" w:hAnsiTheme="minorHAnsi" w:cstheme="minorBidi"/>
                <w:sz w:val="24"/>
                <w:lang w:eastAsia="en-IE"/>
              </w:rPr>
            </w:pPr>
            <w:r>
              <w:rPr>
                <w:rFonts w:asciiTheme="minorHAnsi" w:eastAsiaTheme="minorEastAsia" w:hAnsiTheme="minorHAnsi" w:cstheme="minorBidi"/>
                <w:sz w:val="24"/>
                <w:lang w:eastAsia="en-IE"/>
              </w:rPr>
              <w:t>Svelte</w:t>
            </w:r>
          </w:p>
          <w:p w14:paraId="695E67E2" w14:textId="3587375A" w:rsidR="00401E5A" w:rsidRPr="001F2E22" w:rsidRDefault="00401E5A" w:rsidP="00767CC7">
            <w:pPr>
              <w:pStyle w:val="ListParagraph"/>
              <w:numPr>
                <w:ilvl w:val="0"/>
                <w:numId w:val="4"/>
              </w:numPr>
              <w:tabs>
                <w:tab w:val="left" w:pos="1905"/>
              </w:tabs>
              <w:rPr>
                <w:rFonts w:asciiTheme="minorHAnsi" w:eastAsiaTheme="minorEastAsia" w:hAnsiTheme="minorHAnsi" w:cstheme="minorBidi"/>
                <w:sz w:val="24"/>
                <w:lang w:eastAsia="en-IE"/>
              </w:rPr>
            </w:pPr>
            <w:r>
              <w:rPr>
                <w:rFonts w:asciiTheme="minorHAnsi" w:eastAsiaTheme="minorEastAsia" w:hAnsiTheme="minorHAnsi" w:cstheme="minorBidi"/>
                <w:sz w:val="24"/>
                <w:lang w:eastAsia="en-IE"/>
              </w:rPr>
              <w:t xml:space="preserve">Dynamo DB </w:t>
            </w:r>
          </w:p>
        </w:tc>
      </w:tr>
    </w:tbl>
    <w:p w14:paraId="34E88D9A" w14:textId="77777777" w:rsidR="008F7E2B" w:rsidRPr="00E72727" w:rsidRDefault="008F7E2B" w:rsidP="00E72727">
      <w:pPr>
        <w:tabs>
          <w:tab w:val="left" w:pos="540"/>
          <w:tab w:val="left" w:pos="6300"/>
          <w:tab w:val="left" w:pos="12600"/>
        </w:tabs>
        <w:spacing w:before="60" w:after="60"/>
        <w:jc w:val="both"/>
        <w:rPr>
          <w:rFonts w:asciiTheme="minorHAnsi" w:hAnsiTheme="minorHAnsi"/>
          <w:b/>
          <w:sz w:val="24"/>
        </w:rPr>
      </w:pPr>
    </w:p>
    <w:tbl>
      <w:tblPr>
        <w:tblStyle w:val="TableGrid"/>
        <w:tblW w:w="5000" w:type="pct"/>
        <w:tblInd w:w="86" w:type="dxa"/>
        <w:tblLook w:val="04A0" w:firstRow="1" w:lastRow="0" w:firstColumn="1" w:lastColumn="0" w:noHBand="0" w:noVBand="1"/>
      </w:tblPr>
      <w:tblGrid>
        <w:gridCol w:w="10790"/>
      </w:tblGrid>
      <w:tr w:rsidR="009A6248" w:rsidRPr="00CA1258" w14:paraId="0517F5EB" w14:textId="77777777" w:rsidTr="00352A48">
        <w:trPr>
          <w:trHeight w:val="7503"/>
        </w:trPr>
        <w:tc>
          <w:tcPr>
            <w:tcW w:w="5000" w:type="pct"/>
            <w:vAlign w:val="center"/>
          </w:tcPr>
          <w:p w14:paraId="0A71CB72" w14:textId="230CD825" w:rsidR="0003591D" w:rsidRDefault="31831640" w:rsidP="3D59D857">
            <w:pPr>
              <w:tabs>
                <w:tab w:val="left" w:pos="540"/>
                <w:tab w:val="left" w:pos="6300"/>
                <w:tab w:val="left" w:pos="12600"/>
              </w:tabs>
              <w:overflowPunct w:val="0"/>
              <w:autoSpaceDE w:val="0"/>
              <w:autoSpaceDN w:val="0"/>
              <w:adjustRightInd w:val="0"/>
              <w:spacing w:before="60" w:after="60"/>
              <w:textAlignment w:val="baseline"/>
              <w:rPr>
                <w:rFonts w:asciiTheme="minorHAnsi" w:hAnsiTheme="minorHAnsi"/>
                <w:sz w:val="24"/>
              </w:rPr>
            </w:pPr>
            <w:r w:rsidRPr="3D59D857">
              <w:rPr>
                <w:rFonts w:asciiTheme="minorHAnsi" w:hAnsiTheme="minorHAnsi"/>
                <w:b/>
                <w:bCs/>
                <w:sz w:val="24"/>
              </w:rPr>
              <w:lastRenderedPageBreak/>
              <w:t>Deliver</w:t>
            </w:r>
            <w:r w:rsidR="78B98C94" w:rsidRPr="3D59D857">
              <w:rPr>
                <w:rFonts w:asciiTheme="minorHAnsi" w:hAnsiTheme="minorHAnsi"/>
                <w:b/>
                <w:bCs/>
                <w:sz w:val="24"/>
              </w:rPr>
              <w:t xml:space="preserve"> and support</w:t>
            </w:r>
            <w:r w:rsidRPr="3D59D857">
              <w:rPr>
                <w:rFonts w:asciiTheme="minorHAnsi" w:hAnsiTheme="minorHAnsi"/>
                <w:b/>
                <w:bCs/>
                <w:sz w:val="24"/>
              </w:rPr>
              <w:t xml:space="preserve"> high quality software</w:t>
            </w:r>
            <w:r w:rsidR="4EB69FD6" w:rsidRPr="3D59D857">
              <w:rPr>
                <w:rFonts w:asciiTheme="minorHAnsi" w:hAnsiTheme="minorHAnsi"/>
                <w:b/>
                <w:bCs/>
                <w:sz w:val="24"/>
              </w:rPr>
              <w:t>:</w:t>
            </w:r>
            <w:r w:rsidR="4EB69FD6" w:rsidRPr="3D59D857">
              <w:rPr>
                <w:rFonts w:asciiTheme="minorHAnsi" w:hAnsiTheme="minorHAnsi"/>
                <w:sz w:val="24"/>
              </w:rPr>
              <w:t xml:space="preserve"> </w:t>
            </w:r>
          </w:p>
          <w:p w14:paraId="4FB4EB34" w14:textId="06913035" w:rsidR="05C2BE85" w:rsidRDefault="05C2BE85" w:rsidP="3D59D857">
            <w:pPr>
              <w:tabs>
                <w:tab w:val="left" w:pos="540"/>
                <w:tab w:val="left" w:pos="6300"/>
                <w:tab w:val="left" w:pos="12600"/>
              </w:tabs>
              <w:spacing w:before="60" w:after="60" w:line="259" w:lineRule="auto"/>
              <w:rPr>
                <w:rFonts w:asciiTheme="minorHAnsi" w:hAnsiTheme="minorHAnsi"/>
                <w:sz w:val="24"/>
              </w:rPr>
            </w:pPr>
            <w:r w:rsidRPr="3D59D857">
              <w:rPr>
                <w:rFonts w:asciiTheme="minorHAnsi" w:hAnsiTheme="minorHAnsi"/>
                <w:sz w:val="24"/>
              </w:rPr>
              <w:t>- Be part of a cross functional squad with responsibility to design, architect, implement, deploy and maintain the services that run our</w:t>
            </w:r>
            <w:r w:rsidR="670B2F70" w:rsidRPr="3D59D857">
              <w:rPr>
                <w:rFonts w:asciiTheme="minorHAnsi" w:hAnsiTheme="minorHAnsi"/>
                <w:sz w:val="24"/>
              </w:rPr>
              <w:t xml:space="preserve"> payroll, supplier payment and e-wallet systems. </w:t>
            </w:r>
          </w:p>
          <w:p w14:paraId="4DA8313A" w14:textId="77777777" w:rsidR="00E37CA6" w:rsidRPr="00177C26" w:rsidRDefault="00E37CA6" w:rsidP="00E37CA6">
            <w:pPr>
              <w:tabs>
                <w:tab w:val="left" w:pos="540"/>
                <w:tab w:val="left" w:pos="6300"/>
                <w:tab w:val="left" w:pos="12600"/>
              </w:tabs>
              <w:overflowPunct w:val="0"/>
              <w:autoSpaceDE w:val="0"/>
              <w:autoSpaceDN w:val="0"/>
              <w:adjustRightInd w:val="0"/>
              <w:spacing w:before="60" w:after="60"/>
              <w:textAlignment w:val="baseline"/>
              <w:rPr>
                <w:rFonts w:asciiTheme="minorHAnsi" w:hAnsiTheme="minorHAnsi"/>
                <w:bCs/>
                <w:sz w:val="24"/>
              </w:rPr>
            </w:pPr>
          </w:p>
          <w:p w14:paraId="2CEA3829" w14:textId="22AD5040" w:rsidR="00C62F2B" w:rsidRDefault="4A0E02D0" w:rsidP="3D59D857">
            <w:pPr>
              <w:tabs>
                <w:tab w:val="left" w:pos="540"/>
                <w:tab w:val="left" w:pos="6300"/>
                <w:tab w:val="left" w:pos="12600"/>
              </w:tabs>
              <w:overflowPunct w:val="0"/>
              <w:autoSpaceDE w:val="0"/>
              <w:autoSpaceDN w:val="0"/>
              <w:adjustRightInd w:val="0"/>
              <w:spacing w:before="60" w:after="60"/>
              <w:textAlignment w:val="baseline"/>
              <w:rPr>
                <w:rFonts w:asciiTheme="minorHAnsi" w:hAnsiTheme="minorHAnsi"/>
                <w:sz w:val="24"/>
              </w:rPr>
            </w:pPr>
            <w:r w:rsidRPr="3D59D857">
              <w:rPr>
                <w:rFonts w:asciiTheme="minorHAnsi" w:hAnsiTheme="minorHAnsi"/>
                <w:b/>
                <w:bCs/>
                <w:sz w:val="24"/>
              </w:rPr>
              <w:t>Expertise and collaboration</w:t>
            </w:r>
            <w:r w:rsidR="196719FC" w:rsidRPr="3D59D857">
              <w:rPr>
                <w:rFonts w:asciiTheme="minorHAnsi" w:hAnsiTheme="minorHAnsi"/>
                <w:b/>
                <w:bCs/>
                <w:sz w:val="24"/>
              </w:rPr>
              <w:t>:</w:t>
            </w:r>
            <w:r w:rsidR="4EB69FD6" w:rsidRPr="3D59D857">
              <w:rPr>
                <w:rFonts w:asciiTheme="minorHAnsi" w:hAnsiTheme="minorHAnsi"/>
                <w:sz w:val="24"/>
              </w:rPr>
              <w:t xml:space="preserve"> </w:t>
            </w:r>
          </w:p>
          <w:p w14:paraId="63B525AE" w14:textId="6B297804" w:rsidR="623C32DF" w:rsidRDefault="623C32DF" w:rsidP="3D59D857">
            <w:pPr>
              <w:tabs>
                <w:tab w:val="left" w:pos="540"/>
                <w:tab w:val="left" w:pos="6300"/>
                <w:tab w:val="left" w:pos="12600"/>
              </w:tabs>
              <w:spacing w:before="60" w:after="60" w:line="259" w:lineRule="auto"/>
            </w:pPr>
            <w:r w:rsidRPr="3D59D857">
              <w:rPr>
                <w:rFonts w:asciiTheme="minorHAnsi" w:hAnsiTheme="minorHAnsi"/>
                <w:sz w:val="24"/>
              </w:rPr>
              <w:t xml:space="preserve">- Develop expertise in both payments and maritime industries, effectively collaborate with staff from across the </w:t>
            </w:r>
            <w:proofErr w:type="gramStart"/>
            <w:r w:rsidRPr="3D59D857">
              <w:rPr>
                <w:rFonts w:asciiTheme="minorHAnsi" w:hAnsiTheme="minorHAnsi"/>
                <w:sz w:val="24"/>
              </w:rPr>
              <w:t>business</w:t>
            </w:r>
            <w:proofErr w:type="gramEnd"/>
            <w:r w:rsidRPr="3D59D857">
              <w:rPr>
                <w:rFonts w:asciiTheme="minorHAnsi" w:hAnsiTheme="minorHAnsi"/>
                <w:sz w:val="24"/>
              </w:rPr>
              <w:t xml:space="preserve"> (sales, operations, compliance) </w:t>
            </w:r>
            <w:proofErr w:type="gramStart"/>
            <w:r w:rsidRPr="3D59D857">
              <w:rPr>
                <w:rFonts w:asciiTheme="minorHAnsi" w:hAnsiTheme="minorHAnsi"/>
                <w:sz w:val="24"/>
              </w:rPr>
              <w:t>in order to</w:t>
            </w:r>
            <w:proofErr w:type="gramEnd"/>
            <w:r w:rsidRPr="3D59D857">
              <w:rPr>
                <w:rFonts w:asciiTheme="minorHAnsi" w:hAnsiTheme="minorHAnsi"/>
                <w:sz w:val="24"/>
              </w:rPr>
              <w:t xml:space="preserve"> solve problems for customers</w:t>
            </w:r>
            <w:r w:rsidR="558B159F" w:rsidRPr="3D59D857">
              <w:rPr>
                <w:rFonts w:asciiTheme="minorHAnsi" w:hAnsiTheme="minorHAnsi"/>
                <w:sz w:val="24"/>
              </w:rPr>
              <w:t>.</w:t>
            </w:r>
          </w:p>
          <w:p w14:paraId="160353C9" w14:textId="77777777" w:rsidR="00F04935" w:rsidRDefault="00F04935" w:rsidP="00E37CA6">
            <w:pPr>
              <w:tabs>
                <w:tab w:val="left" w:pos="540"/>
                <w:tab w:val="left" w:pos="6300"/>
                <w:tab w:val="left" w:pos="12600"/>
              </w:tabs>
              <w:overflowPunct w:val="0"/>
              <w:autoSpaceDE w:val="0"/>
              <w:autoSpaceDN w:val="0"/>
              <w:adjustRightInd w:val="0"/>
              <w:spacing w:before="60" w:after="60"/>
              <w:textAlignment w:val="baseline"/>
              <w:rPr>
                <w:rFonts w:asciiTheme="minorHAnsi" w:hAnsiTheme="minorHAnsi"/>
                <w:bCs/>
                <w:sz w:val="24"/>
              </w:rPr>
            </w:pPr>
          </w:p>
          <w:p w14:paraId="1789919B" w14:textId="0C23A79F" w:rsidR="00F04935" w:rsidRDefault="024C519E" w:rsidP="3D59D857">
            <w:pPr>
              <w:tabs>
                <w:tab w:val="left" w:pos="540"/>
                <w:tab w:val="left" w:pos="6300"/>
                <w:tab w:val="left" w:pos="12600"/>
              </w:tabs>
              <w:overflowPunct w:val="0"/>
              <w:autoSpaceDE w:val="0"/>
              <w:autoSpaceDN w:val="0"/>
              <w:adjustRightInd w:val="0"/>
              <w:spacing w:before="60" w:after="60"/>
              <w:textAlignment w:val="baseline"/>
              <w:rPr>
                <w:rFonts w:asciiTheme="minorHAnsi" w:hAnsiTheme="minorHAnsi"/>
                <w:b/>
                <w:bCs/>
                <w:sz w:val="24"/>
              </w:rPr>
            </w:pPr>
            <w:r w:rsidRPr="3D59D857">
              <w:rPr>
                <w:rFonts w:asciiTheme="minorHAnsi" w:hAnsiTheme="minorHAnsi"/>
                <w:b/>
                <w:bCs/>
                <w:sz w:val="24"/>
              </w:rPr>
              <w:t>Continuous improvement</w:t>
            </w:r>
            <w:r w:rsidR="04602F66" w:rsidRPr="3D59D857">
              <w:rPr>
                <w:rFonts w:asciiTheme="minorHAnsi" w:hAnsiTheme="minorHAnsi"/>
                <w:b/>
                <w:bCs/>
                <w:sz w:val="24"/>
              </w:rPr>
              <w:t>:</w:t>
            </w:r>
          </w:p>
          <w:p w14:paraId="2C24D583" w14:textId="1C9B0B18" w:rsidR="009A6248" w:rsidRPr="0055768F" w:rsidRDefault="088C08ED" w:rsidP="3D59D857">
            <w:pPr>
              <w:tabs>
                <w:tab w:val="left" w:pos="540"/>
                <w:tab w:val="left" w:pos="6300"/>
                <w:tab w:val="left" w:pos="12600"/>
              </w:tabs>
              <w:spacing w:before="60" w:after="60" w:line="259" w:lineRule="auto"/>
              <w:rPr>
                <w:rFonts w:asciiTheme="minorHAnsi" w:hAnsiTheme="minorHAnsi"/>
                <w:sz w:val="24"/>
              </w:rPr>
            </w:pPr>
            <w:r w:rsidRPr="3D59D857">
              <w:rPr>
                <w:rFonts w:asciiTheme="minorHAnsi" w:hAnsiTheme="minorHAnsi"/>
                <w:sz w:val="24"/>
              </w:rPr>
              <w:t>Following and advocating for best coding practices, continuous delivery and quality reviews</w:t>
            </w:r>
            <w:r w:rsidR="51DB3825" w:rsidRPr="3D59D857">
              <w:rPr>
                <w:rFonts w:asciiTheme="minorHAnsi" w:hAnsiTheme="minorHAnsi"/>
                <w:sz w:val="24"/>
              </w:rPr>
              <w:t>.</w:t>
            </w:r>
          </w:p>
          <w:p w14:paraId="16A9C8DC" w14:textId="63B787F1" w:rsidR="009A6248" w:rsidRPr="0055768F" w:rsidRDefault="009A6248" w:rsidP="3D59D857">
            <w:pPr>
              <w:tabs>
                <w:tab w:val="left" w:pos="540"/>
                <w:tab w:val="left" w:pos="6300"/>
                <w:tab w:val="left" w:pos="12600"/>
              </w:tabs>
              <w:spacing w:before="60" w:after="60" w:line="259" w:lineRule="auto"/>
              <w:rPr>
                <w:rFonts w:asciiTheme="minorHAnsi" w:hAnsiTheme="minorHAnsi"/>
                <w:sz w:val="24"/>
              </w:rPr>
            </w:pPr>
          </w:p>
          <w:p w14:paraId="1136B529" w14:textId="616055AA" w:rsidR="009A6248" w:rsidRPr="0055768F" w:rsidRDefault="5CB7F0A2" w:rsidP="3D59D857">
            <w:pPr>
              <w:tabs>
                <w:tab w:val="left" w:pos="540"/>
                <w:tab w:val="left" w:pos="6300"/>
                <w:tab w:val="left" w:pos="12600"/>
              </w:tabs>
              <w:spacing w:before="60" w:after="60" w:line="259" w:lineRule="auto"/>
              <w:rPr>
                <w:rFonts w:asciiTheme="minorHAnsi" w:hAnsiTheme="minorHAnsi"/>
                <w:b/>
                <w:bCs/>
                <w:sz w:val="24"/>
              </w:rPr>
            </w:pPr>
            <w:r w:rsidRPr="3D59D857">
              <w:rPr>
                <w:rFonts w:asciiTheme="minorHAnsi" w:hAnsiTheme="minorHAnsi"/>
                <w:b/>
                <w:bCs/>
                <w:sz w:val="24"/>
              </w:rPr>
              <w:t>Performance and reliability:</w:t>
            </w:r>
          </w:p>
          <w:p w14:paraId="53FD1ADD" w14:textId="165CB9E3" w:rsidR="009A6248" w:rsidRPr="0055768F" w:rsidRDefault="5CB7F0A2" w:rsidP="3D59D857">
            <w:pPr>
              <w:tabs>
                <w:tab w:val="left" w:pos="540"/>
                <w:tab w:val="left" w:pos="6300"/>
                <w:tab w:val="left" w:pos="12600"/>
              </w:tabs>
              <w:spacing w:before="60" w:after="60" w:line="259" w:lineRule="auto"/>
              <w:rPr>
                <w:rFonts w:asciiTheme="minorHAnsi" w:hAnsiTheme="minorHAnsi"/>
                <w:sz w:val="24"/>
              </w:rPr>
            </w:pPr>
            <w:r w:rsidRPr="3D59D857">
              <w:rPr>
                <w:rFonts w:asciiTheme="minorHAnsi" w:hAnsiTheme="minorHAnsi"/>
                <w:sz w:val="24"/>
              </w:rPr>
              <w:t xml:space="preserve">Develop and track metrics that show the performance and reliability of our systems </w:t>
            </w:r>
            <w:proofErr w:type="gramStart"/>
            <w:r w:rsidR="0F61F97C" w:rsidRPr="3D59D857">
              <w:rPr>
                <w:rFonts w:asciiTheme="minorHAnsi" w:hAnsiTheme="minorHAnsi"/>
                <w:sz w:val="24"/>
              </w:rPr>
              <w:t>in order to</w:t>
            </w:r>
            <w:proofErr w:type="gramEnd"/>
            <w:r w:rsidR="0F61F97C" w:rsidRPr="3D59D857">
              <w:rPr>
                <w:rFonts w:asciiTheme="minorHAnsi" w:hAnsiTheme="minorHAnsi"/>
                <w:sz w:val="24"/>
              </w:rPr>
              <w:t xml:space="preserve"> service the critical needs of our customers.</w:t>
            </w:r>
          </w:p>
        </w:tc>
      </w:tr>
    </w:tbl>
    <w:p w14:paraId="6FABA18E" w14:textId="77777777" w:rsidR="00BB0EEE" w:rsidRDefault="00BB0EEE"/>
    <w:p w14:paraId="2B930F87" w14:textId="77777777" w:rsidR="008C1C41" w:rsidRPr="0040269F" w:rsidRDefault="008C1C41" w:rsidP="00691CD9">
      <w:pPr>
        <w:rPr>
          <w:rFonts w:asciiTheme="minorHAnsi" w:hAnsiTheme="minorHAnsi" w:cstheme="minorHAnsi"/>
          <w:sz w:val="22"/>
          <w:szCs w:val="22"/>
        </w:rPr>
      </w:pPr>
    </w:p>
    <w:sectPr w:rsidR="008C1C41" w:rsidRPr="0040269F" w:rsidSect="0069121C">
      <w:pgSz w:w="12240" w:h="15840"/>
      <w:pgMar w:top="720" w:right="720" w:bottom="27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A64ACA"/>
    <w:multiLevelType w:val="hybridMultilevel"/>
    <w:tmpl w:val="BC881CE8"/>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20FF0051"/>
    <w:multiLevelType w:val="hybridMultilevel"/>
    <w:tmpl w:val="A98E1CC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2D4032FD"/>
    <w:multiLevelType w:val="hybridMultilevel"/>
    <w:tmpl w:val="863AE912"/>
    <w:lvl w:ilvl="0" w:tplc="D4E4DF70">
      <w:start w:val="1"/>
      <w:numFmt w:val="bullet"/>
      <w:pStyle w:val="RequirementsList"/>
      <w:lvlText w:val=""/>
      <w:lvlJc w:val="left"/>
      <w:pPr>
        <w:tabs>
          <w:tab w:val="num" w:pos="29"/>
        </w:tabs>
        <w:ind w:left="288" w:hanging="288"/>
      </w:pPr>
      <w:rPr>
        <w:rFonts w:ascii="Symbol" w:hAnsi="Symbol" w:hint="default"/>
        <w:b/>
        <w:i w:val="0"/>
        <w:color w:val="80808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E6C6695"/>
    <w:multiLevelType w:val="hybridMultilevel"/>
    <w:tmpl w:val="5D063E6E"/>
    <w:lvl w:ilvl="0" w:tplc="4C09000B">
      <w:start w:val="1"/>
      <w:numFmt w:val="bullet"/>
      <w:lvlText w:val=""/>
      <w:lvlJc w:val="left"/>
      <w:pPr>
        <w:ind w:left="1440" w:hanging="360"/>
      </w:pPr>
      <w:rPr>
        <w:rFonts w:ascii="Wingdings" w:hAnsi="Wingdings"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4" w15:restartNumberingAfterBreak="0">
    <w:nsid w:val="580C1C63"/>
    <w:multiLevelType w:val="hybridMultilevel"/>
    <w:tmpl w:val="7CCC004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5" w15:restartNumberingAfterBreak="0">
    <w:nsid w:val="695F1F55"/>
    <w:multiLevelType w:val="hybridMultilevel"/>
    <w:tmpl w:val="6F0CB4B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6" w15:restartNumberingAfterBreak="0">
    <w:nsid w:val="7F0F2A4B"/>
    <w:multiLevelType w:val="hybridMultilevel"/>
    <w:tmpl w:val="8818701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16cid:durableId="952784217">
    <w:abstractNumId w:val="2"/>
  </w:num>
  <w:num w:numId="2" w16cid:durableId="1164666310">
    <w:abstractNumId w:val="0"/>
  </w:num>
  <w:num w:numId="3" w16cid:durableId="971210149">
    <w:abstractNumId w:val="5"/>
  </w:num>
  <w:num w:numId="4" w16cid:durableId="1094671674">
    <w:abstractNumId w:val="3"/>
  </w:num>
  <w:num w:numId="5" w16cid:durableId="1334987824">
    <w:abstractNumId w:val="1"/>
  </w:num>
  <w:num w:numId="6" w16cid:durableId="630786140">
    <w:abstractNumId w:val="4"/>
  </w:num>
  <w:num w:numId="7" w16cid:durableId="1198851808">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A60"/>
    <w:rsid w:val="00003C5B"/>
    <w:rsid w:val="000071F7"/>
    <w:rsid w:val="00024E83"/>
    <w:rsid w:val="0002798A"/>
    <w:rsid w:val="00034A60"/>
    <w:rsid w:val="0003591D"/>
    <w:rsid w:val="0003716D"/>
    <w:rsid w:val="0004660B"/>
    <w:rsid w:val="00054CFC"/>
    <w:rsid w:val="00064D86"/>
    <w:rsid w:val="000670B3"/>
    <w:rsid w:val="000747AD"/>
    <w:rsid w:val="00083002"/>
    <w:rsid w:val="0008422A"/>
    <w:rsid w:val="0008572C"/>
    <w:rsid w:val="00087B85"/>
    <w:rsid w:val="000A01F1"/>
    <w:rsid w:val="000B70AD"/>
    <w:rsid w:val="000C1163"/>
    <w:rsid w:val="000D031F"/>
    <w:rsid w:val="000D2539"/>
    <w:rsid w:val="000D38F2"/>
    <w:rsid w:val="000E122C"/>
    <w:rsid w:val="000E63E2"/>
    <w:rsid w:val="000F1487"/>
    <w:rsid w:val="000F2563"/>
    <w:rsid w:val="000F2DF4"/>
    <w:rsid w:val="000F4795"/>
    <w:rsid w:val="000F4AE8"/>
    <w:rsid w:val="000F511C"/>
    <w:rsid w:val="000F6783"/>
    <w:rsid w:val="00101CD9"/>
    <w:rsid w:val="001059A0"/>
    <w:rsid w:val="00105B77"/>
    <w:rsid w:val="00120C95"/>
    <w:rsid w:val="00122862"/>
    <w:rsid w:val="00124767"/>
    <w:rsid w:val="00125F3C"/>
    <w:rsid w:val="00125FB7"/>
    <w:rsid w:val="0013319D"/>
    <w:rsid w:val="001449FA"/>
    <w:rsid w:val="00145CA1"/>
    <w:rsid w:val="0014663E"/>
    <w:rsid w:val="001647E9"/>
    <w:rsid w:val="00177C26"/>
    <w:rsid w:val="00180664"/>
    <w:rsid w:val="00184FDE"/>
    <w:rsid w:val="00185BA5"/>
    <w:rsid w:val="00195009"/>
    <w:rsid w:val="0019779B"/>
    <w:rsid w:val="001A0C90"/>
    <w:rsid w:val="001A0F85"/>
    <w:rsid w:val="001A2029"/>
    <w:rsid w:val="001B5786"/>
    <w:rsid w:val="001C0AB5"/>
    <w:rsid w:val="001C5D95"/>
    <w:rsid w:val="001D1DE7"/>
    <w:rsid w:val="001D1F1A"/>
    <w:rsid w:val="001F2E22"/>
    <w:rsid w:val="00203BDF"/>
    <w:rsid w:val="00206A05"/>
    <w:rsid w:val="002118D3"/>
    <w:rsid w:val="00212276"/>
    <w:rsid w:val="00214C6F"/>
    <w:rsid w:val="002150EB"/>
    <w:rsid w:val="00215255"/>
    <w:rsid w:val="00235609"/>
    <w:rsid w:val="00240047"/>
    <w:rsid w:val="00241540"/>
    <w:rsid w:val="002446C9"/>
    <w:rsid w:val="002477FB"/>
    <w:rsid w:val="00250014"/>
    <w:rsid w:val="0025433D"/>
    <w:rsid w:val="002549E5"/>
    <w:rsid w:val="00254D4B"/>
    <w:rsid w:val="00275BB5"/>
    <w:rsid w:val="00280886"/>
    <w:rsid w:val="00286A02"/>
    <w:rsid w:val="00286F6A"/>
    <w:rsid w:val="00291C8C"/>
    <w:rsid w:val="002A1ECE"/>
    <w:rsid w:val="002A2510"/>
    <w:rsid w:val="002A2601"/>
    <w:rsid w:val="002A733C"/>
    <w:rsid w:val="002A762A"/>
    <w:rsid w:val="002B4D1D"/>
    <w:rsid w:val="002B6875"/>
    <w:rsid w:val="002B7BAE"/>
    <w:rsid w:val="002C10B1"/>
    <w:rsid w:val="002C1147"/>
    <w:rsid w:val="002D222A"/>
    <w:rsid w:val="002D486E"/>
    <w:rsid w:val="002D5E15"/>
    <w:rsid w:val="002D7650"/>
    <w:rsid w:val="002E64BB"/>
    <w:rsid w:val="003076FD"/>
    <w:rsid w:val="00316FB4"/>
    <w:rsid w:val="00317005"/>
    <w:rsid w:val="00335259"/>
    <w:rsid w:val="00352A48"/>
    <w:rsid w:val="00356B72"/>
    <w:rsid w:val="003606EC"/>
    <w:rsid w:val="003736C7"/>
    <w:rsid w:val="0038150F"/>
    <w:rsid w:val="00384038"/>
    <w:rsid w:val="003929F1"/>
    <w:rsid w:val="0039451B"/>
    <w:rsid w:val="003951EF"/>
    <w:rsid w:val="003A1B63"/>
    <w:rsid w:val="003A41A1"/>
    <w:rsid w:val="003A463E"/>
    <w:rsid w:val="003A5189"/>
    <w:rsid w:val="003B2326"/>
    <w:rsid w:val="003B4D2C"/>
    <w:rsid w:val="003B51AA"/>
    <w:rsid w:val="003B6EA0"/>
    <w:rsid w:val="003E673A"/>
    <w:rsid w:val="003F0444"/>
    <w:rsid w:val="003F1D46"/>
    <w:rsid w:val="00401E5A"/>
    <w:rsid w:val="0040269F"/>
    <w:rsid w:val="00424264"/>
    <w:rsid w:val="0042464A"/>
    <w:rsid w:val="00437C78"/>
    <w:rsid w:val="00437ED0"/>
    <w:rsid w:val="00440CD8"/>
    <w:rsid w:val="00443837"/>
    <w:rsid w:val="00450F66"/>
    <w:rsid w:val="00461739"/>
    <w:rsid w:val="00461CB1"/>
    <w:rsid w:val="00467865"/>
    <w:rsid w:val="00475391"/>
    <w:rsid w:val="0048685F"/>
    <w:rsid w:val="00491A2B"/>
    <w:rsid w:val="004A1437"/>
    <w:rsid w:val="004A1F84"/>
    <w:rsid w:val="004A3CA9"/>
    <w:rsid w:val="004A4198"/>
    <w:rsid w:val="004A5083"/>
    <w:rsid w:val="004A54EA"/>
    <w:rsid w:val="004B0578"/>
    <w:rsid w:val="004C149B"/>
    <w:rsid w:val="004C2FEE"/>
    <w:rsid w:val="004D0D2D"/>
    <w:rsid w:val="004E1AA7"/>
    <w:rsid w:val="004E34C6"/>
    <w:rsid w:val="004E4E30"/>
    <w:rsid w:val="004F091A"/>
    <w:rsid w:val="004F39AE"/>
    <w:rsid w:val="004F62AD"/>
    <w:rsid w:val="00500BD5"/>
    <w:rsid w:val="00501AE8"/>
    <w:rsid w:val="00504B65"/>
    <w:rsid w:val="005114CE"/>
    <w:rsid w:val="005164B0"/>
    <w:rsid w:val="0052122B"/>
    <w:rsid w:val="005313F2"/>
    <w:rsid w:val="00542885"/>
    <w:rsid w:val="00546DF1"/>
    <w:rsid w:val="00552708"/>
    <w:rsid w:val="0055271F"/>
    <w:rsid w:val="005557F6"/>
    <w:rsid w:val="0055768F"/>
    <w:rsid w:val="00563778"/>
    <w:rsid w:val="00566FE3"/>
    <w:rsid w:val="005820BC"/>
    <w:rsid w:val="00585AB8"/>
    <w:rsid w:val="00586F4F"/>
    <w:rsid w:val="0059037A"/>
    <w:rsid w:val="00592486"/>
    <w:rsid w:val="00593632"/>
    <w:rsid w:val="00597C5E"/>
    <w:rsid w:val="005B4AE2"/>
    <w:rsid w:val="005B5AE8"/>
    <w:rsid w:val="005C3D49"/>
    <w:rsid w:val="005E00B9"/>
    <w:rsid w:val="005E63CC"/>
    <w:rsid w:val="005F42E6"/>
    <w:rsid w:val="005F6E87"/>
    <w:rsid w:val="00613129"/>
    <w:rsid w:val="00617C65"/>
    <w:rsid w:val="006233B0"/>
    <w:rsid w:val="0063085F"/>
    <w:rsid w:val="00641650"/>
    <w:rsid w:val="0064451E"/>
    <w:rsid w:val="00646040"/>
    <w:rsid w:val="006661F0"/>
    <w:rsid w:val="00682C69"/>
    <w:rsid w:val="00683FB3"/>
    <w:rsid w:val="006860AE"/>
    <w:rsid w:val="006873F9"/>
    <w:rsid w:val="0069121C"/>
    <w:rsid w:val="00691CD9"/>
    <w:rsid w:val="006939B9"/>
    <w:rsid w:val="00697BE8"/>
    <w:rsid w:val="006A18B2"/>
    <w:rsid w:val="006B59EF"/>
    <w:rsid w:val="006D2635"/>
    <w:rsid w:val="006D3F7F"/>
    <w:rsid w:val="006D779C"/>
    <w:rsid w:val="006D7D2C"/>
    <w:rsid w:val="006E4F63"/>
    <w:rsid w:val="006E729E"/>
    <w:rsid w:val="006E7B81"/>
    <w:rsid w:val="006F78D7"/>
    <w:rsid w:val="0071043A"/>
    <w:rsid w:val="007107BF"/>
    <w:rsid w:val="00720473"/>
    <w:rsid w:val="007229D0"/>
    <w:rsid w:val="007408CD"/>
    <w:rsid w:val="00744B52"/>
    <w:rsid w:val="00747742"/>
    <w:rsid w:val="007544A0"/>
    <w:rsid w:val="00754C88"/>
    <w:rsid w:val="007602AC"/>
    <w:rsid w:val="00761259"/>
    <w:rsid w:val="00762594"/>
    <w:rsid w:val="00766958"/>
    <w:rsid w:val="00767CC7"/>
    <w:rsid w:val="00774B67"/>
    <w:rsid w:val="00782EA4"/>
    <w:rsid w:val="00793AC6"/>
    <w:rsid w:val="00793DC2"/>
    <w:rsid w:val="007A71DE"/>
    <w:rsid w:val="007B199B"/>
    <w:rsid w:val="007B6119"/>
    <w:rsid w:val="007C1DA0"/>
    <w:rsid w:val="007D2C12"/>
    <w:rsid w:val="007D6EFE"/>
    <w:rsid w:val="007E07DD"/>
    <w:rsid w:val="007E0E13"/>
    <w:rsid w:val="007E2411"/>
    <w:rsid w:val="007E2A15"/>
    <w:rsid w:val="007E56C4"/>
    <w:rsid w:val="007E63C5"/>
    <w:rsid w:val="007F6EDE"/>
    <w:rsid w:val="00802B2B"/>
    <w:rsid w:val="008100C3"/>
    <w:rsid w:val="008107D6"/>
    <w:rsid w:val="00814150"/>
    <w:rsid w:val="00821BB5"/>
    <w:rsid w:val="00822F6B"/>
    <w:rsid w:val="00822FBE"/>
    <w:rsid w:val="00823426"/>
    <w:rsid w:val="00830DB3"/>
    <w:rsid w:val="00831B83"/>
    <w:rsid w:val="00841645"/>
    <w:rsid w:val="00843DD6"/>
    <w:rsid w:val="00844C7D"/>
    <w:rsid w:val="00851198"/>
    <w:rsid w:val="00852EC6"/>
    <w:rsid w:val="00870880"/>
    <w:rsid w:val="00882C96"/>
    <w:rsid w:val="0088515B"/>
    <w:rsid w:val="0088782D"/>
    <w:rsid w:val="008A0543"/>
    <w:rsid w:val="008A0BD5"/>
    <w:rsid w:val="008A4F21"/>
    <w:rsid w:val="008A5AA0"/>
    <w:rsid w:val="008B24BB"/>
    <w:rsid w:val="008B57DD"/>
    <w:rsid w:val="008B7081"/>
    <w:rsid w:val="008C1C41"/>
    <w:rsid w:val="008D2508"/>
    <w:rsid w:val="008D40FF"/>
    <w:rsid w:val="008F7E2B"/>
    <w:rsid w:val="00902964"/>
    <w:rsid w:val="009126F8"/>
    <w:rsid w:val="009476DE"/>
    <w:rsid w:val="0094790F"/>
    <w:rsid w:val="00960670"/>
    <w:rsid w:val="00966B90"/>
    <w:rsid w:val="009719C2"/>
    <w:rsid w:val="009720CD"/>
    <w:rsid w:val="009737B7"/>
    <w:rsid w:val="009802C4"/>
    <w:rsid w:val="0099669D"/>
    <w:rsid w:val="00996D16"/>
    <w:rsid w:val="009973A4"/>
    <w:rsid w:val="009976D9"/>
    <w:rsid w:val="00997A3E"/>
    <w:rsid w:val="009A4EA3"/>
    <w:rsid w:val="009A55DC"/>
    <w:rsid w:val="009A6248"/>
    <w:rsid w:val="009B2549"/>
    <w:rsid w:val="009C220D"/>
    <w:rsid w:val="009C3F5F"/>
    <w:rsid w:val="009D2AC4"/>
    <w:rsid w:val="009F26D0"/>
    <w:rsid w:val="009F4A9E"/>
    <w:rsid w:val="009F7712"/>
    <w:rsid w:val="009F7EC6"/>
    <w:rsid w:val="00A211B2"/>
    <w:rsid w:val="00A2727E"/>
    <w:rsid w:val="00A33A4A"/>
    <w:rsid w:val="00A35524"/>
    <w:rsid w:val="00A449B4"/>
    <w:rsid w:val="00A51A0F"/>
    <w:rsid w:val="00A51B41"/>
    <w:rsid w:val="00A576FA"/>
    <w:rsid w:val="00A64BDB"/>
    <w:rsid w:val="00A70F2F"/>
    <w:rsid w:val="00A73EE1"/>
    <w:rsid w:val="00A74F99"/>
    <w:rsid w:val="00A82BA3"/>
    <w:rsid w:val="00A94ACC"/>
    <w:rsid w:val="00AA0905"/>
    <w:rsid w:val="00AA150B"/>
    <w:rsid w:val="00AB08BD"/>
    <w:rsid w:val="00AB4791"/>
    <w:rsid w:val="00AD0971"/>
    <w:rsid w:val="00AD1A44"/>
    <w:rsid w:val="00AE6FA4"/>
    <w:rsid w:val="00AF64C1"/>
    <w:rsid w:val="00B03907"/>
    <w:rsid w:val="00B03B75"/>
    <w:rsid w:val="00B05BC8"/>
    <w:rsid w:val="00B0744B"/>
    <w:rsid w:val="00B10551"/>
    <w:rsid w:val="00B11811"/>
    <w:rsid w:val="00B27418"/>
    <w:rsid w:val="00B311E1"/>
    <w:rsid w:val="00B45966"/>
    <w:rsid w:val="00B4735C"/>
    <w:rsid w:val="00B554FD"/>
    <w:rsid w:val="00B80620"/>
    <w:rsid w:val="00B8538E"/>
    <w:rsid w:val="00B90EC2"/>
    <w:rsid w:val="00B97163"/>
    <w:rsid w:val="00BA268F"/>
    <w:rsid w:val="00BB0EEE"/>
    <w:rsid w:val="00BB63E1"/>
    <w:rsid w:val="00BE768E"/>
    <w:rsid w:val="00BF43D6"/>
    <w:rsid w:val="00BF711C"/>
    <w:rsid w:val="00C0318E"/>
    <w:rsid w:val="00C079CA"/>
    <w:rsid w:val="00C26CA1"/>
    <w:rsid w:val="00C31331"/>
    <w:rsid w:val="00C41A7C"/>
    <w:rsid w:val="00C42FDD"/>
    <w:rsid w:val="00C476A4"/>
    <w:rsid w:val="00C5330F"/>
    <w:rsid w:val="00C53451"/>
    <w:rsid w:val="00C56492"/>
    <w:rsid w:val="00C603D8"/>
    <w:rsid w:val="00C603F6"/>
    <w:rsid w:val="00C62F2B"/>
    <w:rsid w:val="00C632F0"/>
    <w:rsid w:val="00C67156"/>
    <w:rsid w:val="00C67741"/>
    <w:rsid w:val="00C72F06"/>
    <w:rsid w:val="00C74647"/>
    <w:rsid w:val="00C76039"/>
    <w:rsid w:val="00C76480"/>
    <w:rsid w:val="00C77C8B"/>
    <w:rsid w:val="00C80AD2"/>
    <w:rsid w:val="00C81A12"/>
    <w:rsid w:val="00C8353D"/>
    <w:rsid w:val="00C876D0"/>
    <w:rsid w:val="00C92FD6"/>
    <w:rsid w:val="00CA28E6"/>
    <w:rsid w:val="00CC1730"/>
    <w:rsid w:val="00CC1EF3"/>
    <w:rsid w:val="00CD1BA5"/>
    <w:rsid w:val="00CD247C"/>
    <w:rsid w:val="00CD7394"/>
    <w:rsid w:val="00CE0743"/>
    <w:rsid w:val="00CE1194"/>
    <w:rsid w:val="00CE56B4"/>
    <w:rsid w:val="00D03A13"/>
    <w:rsid w:val="00D04145"/>
    <w:rsid w:val="00D071C6"/>
    <w:rsid w:val="00D10405"/>
    <w:rsid w:val="00D147D3"/>
    <w:rsid w:val="00D14E73"/>
    <w:rsid w:val="00D16E66"/>
    <w:rsid w:val="00D2272F"/>
    <w:rsid w:val="00D32384"/>
    <w:rsid w:val="00D40202"/>
    <w:rsid w:val="00D415F6"/>
    <w:rsid w:val="00D4274D"/>
    <w:rsid w:val="00D43A71"/>
    <w:rsid w:val="00D507B1"/>
    <w:rsid w:val="00D6155E"/>
    <w:rsid w:val="00D64AB4"/>
    <w:rsid w:val="00D70E75"/>
    <w:rsid w:val="00D90A75"/>
    <w:rsid w:val="00D921CA"/>
    <w:rsid w:val="00DA0A0E"/>
    <w:rsid w:val="00DA1843"/>
    <w:rsid w:val="00DA1FB4"/>
    <w:rsid w:val="00DA4B5C"/>
    <w:rsid w:val="00DB036D"/>
    <w:rsid w:val="00DB5941"/>
    <w:rsid w:val="00DC47A2"/>
    <w:rsid w:val="00DC6E7C"/>
    <w:rsid w:val="00DD431D"/>
    <w:rsid w:val="00DE1551"/>
    <w:rsid w:val="00DE6578"/>
    <w:rsid w:val="00DE7FB7"/>
    <w:rsid w:val="00DF184F"/>
    <w:rsid w:val="00E131F1"/>
    <w:rsid w:val="00E20DDA"/>
    <w:rsid w:val="00E30ABC"/>
    <w:rsid w:val="00E32A8B"/>
    <w:rsid w:val="00E36054"/>
    <w:rsid w:val="00E37CA6"/>
    <w:rsid w:val="00E37E7B"/>
    <w:rsid w:val="00E43BD1"/>
    <w:rsid w:val="00E468B5"/>
    <w:rsid w:val="00E46E04"/>
    <w:rsid w:val="00E50156"/>
    <w:rsid w:val="00E6167F"/>
    <w:rsid w:val="00E63BDD"/>
    <w:rsid w:val="00E65C0C"/>
    <w:rsid w:val="00E66245"/>
    <w:rsid w:val="00E678ED"/>
    <w:rsid w:val="00E705D8"/>
    <w:rsid w:val="00E72727"/>
    <w:rsid w:val="00E87396"/>
    <w:rsid w:val="00E95498"/>
    <w:rsid w:val="00EA7FCA"/>
    <w:rsid w:val="00EB478A"/>
    <w:rsid w:val="00EB640C"/>
    <w:rsid w:val="00EC42A3"/>
    <w:rsid w:val="00EC4C1B"/>
    <w:rsid w:val="00EC5092"/>
    <w:rsid w:val="00EC6BC1"/>
    <w:rsid w:val="00EC7E3A"/>
    <w:rsid w:val="00ED1388"/>
    <w:rsid w:val="00ED2D18"/>
    <w:rsid w:val="00ED63D3"/>
    <w:rsid w:val="00EE38BF"/>
    <w:rsid w:val="00EF6B4E"/>
    <w:rsid w:val="00F02A61"/>
    <w:rsid w:val="00F04935"/>
    <w:rsid w:val="00F109A8"/>
    <w:rsid w:val="00F168DB"/>
    <w:rsid w:val="00F238B1"/>
    <w:rsid w:val="00F270AA"/>
    <w:rsid w:val="00F30997"/>
    <w:rsid w:val="00F416FF"/>
    <w:rsid w:val="00F46073"/>
    <w:rsid w:val="00F52E53"/>
    <w:rsid w:val="00F64208"/>
    <w:rsid w:val="00F7286A"/>
    <w:rsid w:val="00F7313A"/>
    <w:rsid w:val="00F77A93"/>
    <w:rsid w:val="00F80577"/>
    <w:rsid w:val="00F83033"/>
    <w:rsid w:val="00F85360"/>
    <w:rsid w:val="00F9492D"/>
    <w:rsid w:val="00F966AA"/>
    <w:rsid w:val="00FA6F86"/>
    <w:rsid w:val="00FB538F"/>
    <w:rsid w:val="00FB6712"/>
    <w:rsid w:val="00FC29E9"/>
    <w:rsid w:val="00FC3071"/>
    <w:rsid w:val="00FC744A"/>
    <w:rsid w:val="00FD10DF"/>
    <w:rsid w:val="00FD5902"/>
    <w:rsid w:val="00FE0263"/>
    <w:rsid w:val="00FE08CC"/>
    <w:rsid w:val="00FE257E"/>
    <w:rsid w:val="00FE754C"/>
    <w:rsid w:val="024C519E"/>
    <w:rsid w:val="04602F66"/>
    <w:rsid w:val="04B68FB0"/>
    <w:rsid w:val="05811625"/>
    <w:rsid w:val="05C2BE85"/>
    <w:rsid w:val="064C79B9"/>
    <w:rsid w:val="065AF084"/>
    <w:rsid w:val="06DE6950"/>
    <w:rsid w:val="076CC54D"/>
    <w:rsid w:val="088C08ED"/>
    <w:rsid w:val="0D46A743"/>
    <w:rsid w:val="0F61F97C"/>
    <w:rsid w:val="1225FEF7"/>
    <w:rsid w:val="13EB26BD"/>
    <w:rsid w:val="14D56893"/>
    <w:rsid w:val="155D9FB9"/>
    <w:rsid w:val="1722C77F"/>
    <w:rsid w:val="173A5C45"/>
    <w:rsid w:val="1778F22B"/>
    <w:rsid w:val="189F4246"/>
    <w:rsid w:val="196719FC"/>
    <w:rsid w:val="1B5B5F06"/>
    <w:rsid w:val="1D1B3127"/>
    <w:rsid w:val="1F2DD964"/>
    <w:rsid w:val="22139764"/>
    <w:rsid w:val="2246248C"/>
    <w:rsid w:val="22F61F80"/>
    <w:rsid w:val="23AF67C5"/>
    <w:rsid w:val="23E1F4ED"/>
    <w:rsid w:val="25683C52"/>
    <w:rsid w:val="257BB109"/>
    <w:rsid w:val="278D9E46"/>
    <w:rsid w:val="29AF5640"/>
    <w:rsid w:val="2A513671"/>
    <w:rsid w:val="2A5923F7"/>
    <w:rsid w:val="2AC376C1"/>
    <w:rsid w:val="2B3F70D8"/>
    <w:rsid w:val="2B468159"/>
    <w:rsid w:val="2BED06D2"/>
    <w:rsid w:val="2D6D1488"/>
    <w:rsid w:val="2F1E1BCF"/>
    <w:rsid w:val="30C077F5"/>
    <w:rsid w:val="31831640"/>
    <w:rsid w:val="32D3BD77"/>
    <w:rsid w:val="33563886"/>
    <w:rsid w:val="3813D5C3"/>
    <w:rsid w:val="39A62470"/>
    <w:rsid w:val="3B614A6B"/>
    <w:rsid w:val="3C71D3E5"/>
    <w:rsid w:val="3CDBE934"/>
    <w:rsid w:val="3D59D857"/>
    <w:rsid w:val="3D8DC026"/>
    <w:rsid w:val="3DA6E883"/>
    <w:rsid w:val="3DDD3356"/>
    <w:rsid w:val="3E98EB2D"/>
    <w:rsid w:val="401565F4"/>
    <w:rsid w:val="41B923DB"/>
    <w:rsid w:val="437449D6"/>
    <w:rsid w:val="43A76C6C"/>
    <w:rsid w:val="43FA675C"/>
    <w:rsid w:val="45177F54"/>
    <w:rsid w:val="45D7117E"/>
    <w:rsid w:val="490EB240"/>
    <w:rsid w:val="496313D0"/>
    <w:rsid w:val="49E38B5A"/>
    <w:rsid w:val="4A0E02D0"/>
    <w:rsid w:val="4B7F5BBB"/>
    <w:rsid w:val="4CF50415"/>
    <w:rsid w:val="4CFBD682"/>
    <w:rsid w:val="4EB69FD6"/>
    <w:rsid w:val="50104D1C"/>
    <w:rsid w:val="50F12977"/>
    <w:rsid w:val="51DB3825"/>
    <w:rsid w:val="5351EFA9"/>
    <w:rsid w:val="536B1806"/>
    <w:rsid w:val="54D45B3F"/>
    <w:rsid w:val="5510DAC1"/>
    <w:rsid w:val="558B159F"/>
    <w:rsid w:val="57C7105E"/>
    <w:rsid w:val="5CB7F0A2"/>
    <w:rsid w:val="5D11FA4C"/>
    <w:rsid w:val="5D1F614C"/>
    <w:rsid w:val="5FA7BADD"/>
    <w:rsid w:val="606EB224"/>
    <w:rsid w:val="623C32DF"/>
    <w:rsid w:val="63DF00CB"/>
    <w:rsid w:val="650BD15A"/>
    <w:rsid w:val="670B2F70"/>
    <w:rsid w:val="67B2CCC2"/>
    <w:rsid w:val="67D658D7"/>
    <w:rsid w:val="69AB5AAE"/>
    <w:rsid w:val="69C1C3C5"/>
    <w:rsid w:val="6AEA6D84"/>
    <w:rsid w:val="6C4C136C"/>
    <w:rsid w:val="700045E0"/>
    <w:rsid w:val="72FFB03F"/>
    <w:rsid w:val="7471FA30"/>
    <w:rsid w:val="74BD3442"/>
    <w:rsid w:val="78B98C94"/>
    <w:rsid w:val="79538616"/>
    <w:rsid w:val="79A6BC65"/>
    <w:rsid w:val="7A76F196"/>
    <w:rsid w:val="7AC5FF12"/>
    <w:rsid w:val="7CDFD519"/>
    <w:rsid w:val="7D7568AE"/>
    <w:rsid w:val="7F1139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781C40"/>
  <w15:docId w15:val="{7A3C7AD6-A3AA-4A0A-A299-59DFA8C94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A733C"/>
    <w:rPr>
      <w:rFonts w:ascii="Tahoma" w:hAnsi="Tahoma"/>
      <w:sz w:val="16"/>
      <w:szCs w:val="24"/>
    </w:rPr>
  </w:style>
  <w:style w:type="paragraph" w:styleId="Heading1">
    <w:name w:val="heading 1"/>
    <w:basedOn w:val="Normal"/>
    <w:next w:val="Normal"/>
    <w:qFormat/>
    <w:rsid w:val="00E65C0C"/>
    <w:pPr>
      <w:tabs>
        <w:tab w:val="left" w:pos="7185"/>
      </w:tabs>
      <w:spacing w:before="200"/>
      <w:ind w:left="450"/>
      <w:outlineLvl w:val="0"/>
    </w:pPr>
    <w:rPr>
      <w:b/>
      <w:caps/>
      <w:sz w:val="28"/>
      <w:szCs w:val="28"/>
    </w:rPr>
  </w:style>
  <w:style w:type="paragraph" w:styleId="Heading2">
    <w:name w:val="heading 2"/>
    <w:basedOn w:val="Normal"/>
    <w:next w:val="Normal"/>
    <w:qFormat/>
    <w:rsid w:val="005820BC"/>
    <w:pPr>
      <w:tabs>
        <w:tab w:val="left" w:pos="7185"/>
      </w:tabs>
      <w:outlineLvl w:val="1"/>
    </w:pPr>
    <w:rPr>
      <w:b/>
      <w:caps/>
      <w:color w:val="000000"/>
      <w:sz w:val="18"/>
      <w:szCs w:val="20"/>
    </w:rPr>
  </w:style>
  <w:style w:type="paragraph" w:styleId="Heading3">
    <w:name w:val="heading 3"/>
    <w:basedOn w:val="Normal"/>
    <w:next w:val="Normal"/>
    <w:qFormat/>
    <w:rsid w:val="00E65C0C"/>
    <w:pPr>
      <w:spacing w:after="200"/>
      <w:ind w:left="450"/>
      <w:outlineLvl w:val="2"/>
    </w:pPr>
    <w:rPr>
      <w:sz w:val="20"/>
      <w:szCs w:val="20"/>
    </w:rPr>
  </w:style>
  <w:style w:type="paragraph" w:styleId="Heading7">
    <w:name w:val="heading 7"/>
    <w:basedOn w:val="Normal"/>
    <w:next w:val="Normal"/>
    <w:link w:val="Heading7Char"/>
    <w:semiHidden/>
    <w:unhideWhenUsed/>
    <w:qFormat/>
    <w:rsid w:val="00C42FDD"/>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2798A"/>
    <w:rPr>
      <w:rFonts w:cs="Tahoma"/>
      <w:szCs w:val="16"/>
    </w:rPr>
  </w:style>
  <w:style w:type="paragraph" w:customStyle="1" w:styleId="Italics">
    <w:name w:val="Italics"/>
    <w:basedOn w:val="Normal"/>
    <w:rsid w:val="008D40FF"/>
    <w:rPr>
      <w:i/>
    </w:rPr>
  </w:style>
  <w:style w:type="paragraph" w:customStyle="1" w:styleId="Text">
    <w:name w:val="Text"/>
    <w:basedOn w:val="Normal"/>
    <w:rsid w:val="00212276"/>
    <w:pPr>
      <w:spacing w:before="100" w:after="100" w:line="288" w:lineRule="auto"/>
    </w:pPr>
  </w:style>
  <w:style w:type="paragraph" w:customStyle="1" w:styleId="CheckBox">
    <w:name w:val="Check Box"/>
    <w:basedOn w:val="Normal"/>
    <w:link w:val="CheckBoxChar"/>
    <w:rsid w:val="00CA28E6"/>
    <w:rPr>
      <w:color w:val="999999"/>
    </w:rPr>
  </w:style>
  <w:style w:type="paragraph" w:customStyle="1" w:styleId="Centered">
    <w:name w:val="Centered"/>
    <w:basedOn w:val="Normal"/>
    <w:rsid w:val="00212276"/>
    <w:pPr>
      <w:jc w:val="center"/>
    </w:pPr>
  </w:style>
  <w:style w:type="character" w:customStyle="1" w:styleId="CheckBoxChar">
    <w:name w:val="Check Box Char"/>
    <w:basedOn w:val="DefaultParagraphFont"/>
    <w:link w:val="CheckBox"/>
    <w:rsid w:val="00CA28E6"/>
    <w:rPr>
      <w:rFonts w:ascii="Tahoma" w:hAnsi="Tahoma"/>
      <w:color w:val="999999"/>
      <w:sz w:val="16"/>
      <w:szCs w:val="24"/>
      <w:lang w:val="en-US" w:eastAsia="en-US" w:bidi="ar-SA"/>
    </w:rPr>
  </w:style>
  <w:style w:type="paragraph" w:customStyle="1" w:styleId="AdditionalComments">
    <w:name w:val="Additional Comments"/>
    <w:basedOn w:val="Normal"/>
    <w:rsid w:val="00D4274D"/>
    <w:pPr>
      <w:spacing w:before="100"/>
    </w:pPr>
    <w:rPr>
      <w:caps/>
      <w:szCs w:val="16"/>
    </w:rPr>
  </w:style>
  <w:style w:type="paragraph" w:customStyle="1" w:styleId="RequirementsList">
    <w:name w:val="Requirements List"/>
    <w:basedOn w:val="Text"/>
    <w:rsid w:val="005313F2"/>
    <w:pPr>
      <w:numPr>
        <w:numId w:val="1"/>
      </w:numPr>
    </w:pPr>
  </w:style>
  <w:style w:type="paragraph" w:customStyle="1" w:styleId="AllCaps">
    <w:name w:val="All Caps"/>
    <w:basedOn w:val="Normal"/>
    <w:rsid w:val="00F7313A"/>
    <w:rPr>
      <w:caps/>
      <w:szCs w:val="16"/>
    </w:rPr>
  </w:style>
  <w:style w:type="character" w:customStyle="1" w:styleId="Heading7Char">
    <w:name w:val="Heading 7 Char"/>
    <w:basedOn w:val="DefaultParagraphFont"/>
    <w:link w:val="Heading7"/>
    <w:semiHidden/>
    <w:rsid w:val="00C42FDD"/>
    <w:rPr>
      <w:rFonts w:asciiTheme="majorHAnsi" w:eastAsiaTheme="majorEastAsia" w:hAnsiTheme="majorHAnsi" w:cstheme="majorBidi"/>
      <w:i/>
      <w:iCs/>
      <w:color w:val="404040" w:themeColor="text1" w:themeTint="BF"/>
      <w:sz w:val="16"/>
      <w:szCs w:val="24"/>
    </w:rPr>
  </w:style>
  <w:style w:type="paragraph" w:styleId="BodyText3">
    <w:name w:val="Body Text 3"/>
    <w:basedOn w:val="Normal"/>
    <w:link w:val="BodyText3Char"/>
    <w:rsid w:val="00C42FDD"/>
    <w:pPr>
      <w:jc w:val="both"/>
    </w:pPr>
    <w:rPr>
      <w:rFonts w:ascii="Verdana" w:hAnsi="Verdana" w:cs="Arial"/>
      <w:sz w:val="20"/>
    </w:rPr>
  </w:style>
  <w:style w:type="character" w:customStyle="1" w:styleId="BodyText3Char">
    <w:name w:val="Body Text 3 Char"/>
    <w:basedOn w:val="DefaultParagraphFont"/>
    <w:link w:val="BodyText3"/>
    <w:rsid w:val="00C42FDD"/>
    <w:rPr>
      <w:rFonts w:ascii="Verdana" w:hAnsi="Verdana" w:cs="Arial"/>
      <w:szCs w:val="24"/>
    </w:rPr>
  </w:style>
  <w:style w:type="table" w:styleId="TableClassic3">
    <w:name w:val="Table Classic 3"/>
    <w:basedOn w:val="TableNormal"/>
    <w:rsid w:val="00ED138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Grid">
    <w:name w:val="Table Grid"/>
    <w:basedOn w:val="TableNormal"/>
    <w:uiPriority w:val="59"/>
    <w:rsid w:val="00DB03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D70E75"/>
    <w:pPr>
      <w:ind w:left="720"/>
      <w:contextualSpacing/>
    </w:pPr>
  </w:style>
  <w:style w:type="paragraph" w:customStyle="1" w:styleId="Style3">
    <w:name w:val="Style3"/>
    <w:basedOn w:val="Normal"/>
    <w:rsid w:val="0069121C"/>
    <w:pPr>
      <w:widowControl w:val="0"/>
      <w:autoSpaceDE w:val="0"/>
      <w:autoSpaceDN w:val="0"/>
      <w:adjustRightInd w:val="0"/>
      <w:spacing w:line="211" w:lineRule="exact"/>
      <w:jc w:val="both"/>
    </w:pPr>
    <w:rPr>
      <w:rFonts w:ascii="Microsoft Sans Serif" w:hAnsi="Microsoft Sans Serif"/>
      <w:sz w:val="24"/>
      <w:lang w:val="en-GB" w:eastAsia="en-GB"/>
    </w:rPr>
  </w:style>
  <w:style w:type="paragraph" w:styleId="NormalWeb">
    <w:name w:val="Normal (Web)"/>
    <w:basedOn w:val="Normal"/>
    <w:uiPriority w:val="99"/>
    <w:semiHidden/>
    <w:unhideWhenUsed/>
    <w:rsid w:val="00FD10DF"/>
    <w:pPr>
      <w:spacing w:before="100" w:beforeAutospacing="1" w:after="100" w:afterAutospacing="1"/>
    </w:pPr>
    <w:rPr>
      <w:rFonts w:ascii="Times New Roman" w:hAnsi="Times New Roman"/>
      <w:sz w:val="24"/>
    </w:rPr>
  </w:style>
  <w:style w:type="paragraph" w:customStyle="1" w:styleId="paragraph">
    <w:name w:val="paragraph"/>
    <w:basedOn w:val="Normal"/>
    <w:rsid w:val="00ED2D18"/>
    <w:pPr>
      <w:spacing w:before="100" w:beforeAutospacing="1" w:after="100" w:afterAutospacing="1"/>
    </w:pPr>
    <w:rPr>
      <w:rFonts w:ascii="Times New Roman" w:hAnsi="Times New Roman"/>
      <w:sz w:val="24"/>
    </w:rPr>
  </w:style>
  <w:style w:type="character" w:customStyle="1" w:styleId="normaltextrun">
    <w:name w:val="normaltextrun"/>
    <w:basedOn w:val="DefaultParagraphFont"/>
    <w:rsid w:val="00ED2D18"/>
  </w:style>
  <w:style w:type="character" w:customStyle="1" w:styleId="eop">
    <w:name w:val="eop"/>
    <w:basedOn w:val="DefaultParagraphFont"/>
    <w:rsid w:val="00ED2D18"/>
  </w:style>
  <w:style w:type="character" w:styleId="CommentReference">
    <w:name w:val="annotation reference"/>
    <w:basedOn w:val="DefaultParagraphFont"/>
    <w:semiHidden/>
    <w:unhideWhenUsed/>
    <w:rsid w:val="0013319D"/>
    <w:rPr>
      <w:sz w:val="16"/>
      <w:szCs w:val="16"/>
    </w:rPr>
  </w:style>
  <w:style w:type="paragraph" w:styleId="CommentText">
    <w:name w:val="annotation text"/>
    <w:basedOn w:val="Normal"/>
    <w:link w:val="CommentTextChar"/>
    <w:semiHidden/>
    <w:unhideWhenUsed/>
    <w:rsid w:val="0013319D"/>
    <w:rPr>
      <w:sz w:val="20"/>
      <w:szCs w:val="20"/>
    </w:rPr>
  </w:style>
  <w:style w:type="character" w:customStyle="1" w:styleId="CommentTextChar">
    <w:name w:val="Comment Text Char"/>
    <w:basedOn w:val="DefaultParagraphFont"/>
    <w:link w:val="CommentText"/>
    <w:semiHidden/>
    <w:rsid w:val="0013319D"/>
    <w:rPr>
      <w:rFonts w:ascii="Tahoma" w:hAnsi="Tahoma"/>
    </w:rPr>
  </w:style>
  <w:style w:type="paragraph" w:styleId="CommentSubject">
    <w:name w:val="annotation subject"/>
    <w:basedOn w:val="CommentText"/>
    <w:next w:val="CommentText"/>
    <w:link w:val="CommentSubjectChar"/>
    <w:semiHidden/>
    <w:unhideWhenUsed/>
    <w:rsid w:val="0013319D"/>
    <w:rPr>
      <w:b/>
      <w:bCs/>
    </w:rPr>
  </w:style>
  <w:style w:type="character" w:customStyle="1" w:styleId="CommentSubjectChar">
    <w:name w:val="Comment Subject Char"/>
    <w:basedOn w:val="CommentTextChar"/>
    <w:link w:val="CommentSubject"/>
    <w:semiHidden/>
    <w:rsid w:val="0013319D"/>
    <w:rPr>
      <w:rFonts w:ascii="Tahoma" w:hAnsi="Tahoma"/>
      <w:b/>
      <w:bCs/>
    </w:rPr>
  </w:style>
  <w:style w:type="character" w:customStyle="1" w:styleId="ui-provider">
    <w:name w:val="ui-provider"/>
    <w:basedOn w:val="DefaultParagraphFont"/>
    <w:rsid w:val="00AB4791"/>
  </w:style>
  <w:style w:type="character" w:styleId="Hyperlink">
    <w:name w:val="Hyperlink"/>
    <w:basedOn w:val="DefaultParagraphFont"/>
    <w:unhideWhenUsed/>
    <w:rsid w:val="006B59EF"/>
    <w:rPr>
      <w:color w:val="0000FF" w:themeColor="hyperlink"/>
      <w:u w:val="single"/>
    </w:rPr>
  </w:style>
  <w:style w:type="character" w:styleId="UnresolvedMention">
    <w:name w:val="Unresolved Mention"/>
    <w:basedOn w:val="DefaultParagraphFont"/>
    <w:uiPriority w:val="99"/>
    <w:semiHidden/>
    <w:unhideWhenUsed/>
    <w:rsid w:val="006B59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735368">
      <w:bodyDiv w:val="1"/>
      <w:marLeft w:val="0"/>
      <w:marRight w:val="0"/>
      <w:marTop w:val="0"/>
      <w:marBottom w:val="0"/>
      <w:divBdr>
        <w:top w:val="none" w:sz="0" w:space="0" w:color="auto"/>
        <w:left w:val="none" w:sz="0" w:space="0" w:color="auto"/>
        <w:bottom w:val="none" w:sz="0" w:space="0" w:color="auto"/>
        <w:right w:val="none" w:sz="0" w:space="0" w:color="auto"/>
      </w:divBdr>
    </w:div>
    <w:div w:id="212086821">
      <w:bodyDiv w:val="1"/>
      <w:marLeft w:val="0"/>
      <w:marRight w:val="0"/>
      <w:marTop w:val="0"/>
      <w:marBottom w:val="0"/>
      <w:divBdr>
        <w:top w:val="none" w:sz="0" w:space="0" w:color="auto"/>
        <w:left w:val="none" w:sz="0" w:space="0" w:color="auto"/>
        <w:bottom w:val="none" w:sz="0" w:space="0" w:color="auto"/>
        <w:right w:val="none" w:sz="0" w:space="0" w:color="auto"/>
      </w:divBdr>
    </w:div>
    <w:div w:id="278028234">
      <w:bodyDiv w:val="1"/>
      <w:marLeft w:val="0"/>
      <w:marRight w:val="0"/>
      <w:marTop w:val="0"/>
      <w:marBottom w:val="0"/>
      <w:divBdr>
        <w:top w:val="none" w:sz="0" w:space="0" w:color="auto"/>
        <w:left w:val="none" w:sz="0" w:space="0" w:color="auto"/>
        <w:bottom w:val="none" w:sz="0" w:space="0" w:color="auto"/>
        <w:right w:val="none" w:sz="0" w:space="0" w:color="auto"/>
      </w:divBdr>
    </w:div>
    <w:div w:id="323968943">
      <w:bodyDiv w:val="1"/>
      <w:marLeft w:val="0"/>
      <w:marRight w:val="0"/>
      <w:marTop w:val="0"/>
      <w:marBottom w:val="0"/>
      <w:divBdr>
        <w:top w:val="none" w:sz="0" w:space="0" w:color="auto"/>
        <w:left w:val="none" w:sz="0" w:space="0" w:color="auto"/>
        <w:bottom w:val="none" w:sz="0" w:space="0" w:color="auto"/>
        <w:right w:val="none" w:sz="0" w:space="0" w:color="auto"/>
      </w:divBdr>
    </w:div>
    <w:div w:id="377323088">
      <w:bodyDiv w:val="1"/>
      <w:marLeft w:val="0"/>
      <w:marRight w:val="0"/>
      <w:marTop w:val="0"/>
      <w:marBottom w:val="0"/>
      <w:divBdr>
        <w:top w:val="none" w:sz="0" w:space="0" w:color="auto"/>
        <w:left w:val="none" w:sz="0" w:space="0" w:color="auto"/>
        <w:bottom w:val="none" w:sz="0" w:space="0" w:color="auto"/>
        <w:right w:val="none" w:sz="0" w:space="0" w:color="auto"/>
      </w:divBdr>
    </w:div>
    <w:div w:id="654653387">
      <w:bodyDiv w:val="1"/>
      <w:marLeft w:val="0"/>
      <w:marRight w:val="0"/>
      <w:marTop w:val="0"/>
      <w:marBottom w:val="0"/>
      <w:divBdr>
        <w:top w:val="none" w:sz="0" w:space="0" w:color="auto"/>
        <w:left w:val="none" w:sz="0" w:space="0" w:color="auto"/>
        <w:bottom w:val="none" w:sz="0" w:space="0" w:color="auto"/>
        <w:right w:val="none" w:sz="0" w:space="0" w:color="auto"/>
      </w:divBdr>
    </w:div>
    <w:div w:id="791485658">
      <w:bodyDiv w:val="1"/>
      <w:marLeft w:val="0"/>
      <w:marRight w:val="0"/>
      <w:marTop w:val="0"/>
      <w:marBottom w:val="0"/>
      <w:divBdr>
        <w:top w:val="none" w:sz="0" w:space="0" w:color="auto"/>
        <w:left w:val="none" w:sz="0" w:space="0" w:color="auto"/>
        <w:bottom w:val="none" w:sz="0" w:space="0" w:color="auto"/>
        <w:right w:val="none" w:sz="0" w:space="0" w:color="auto"/>
      </w:divBdr>
    </w:div>
    <w:div w:id="964847159">
      <w:bodyDiv w:val="1"/>
      <w:marLeft w:val="0"/>
      <w:marRight w:val="0"/>
      <w:marTop w:val="0"/>
      <w:marBottom w:val="0"/>
      <w:divBdr>
        <w:top w:val="none" w:sz="0" w:space="0" w:color="auto"/>
        <w:left w:val="none" w:sz="0" w:space="0" w:color="auto"/>
        <w:bottom w:val="none" w:sz="0" w:space="0" w:color="auto"/>
        <w:right w:val="none" w:sz="0" w:space="0" w:color="auto"/>
      </w:divBdr>
    </w:div>
    <w:div w:id="1063722760">
      <w:bodyDiv w:val="1"/>
      <w:marLeft w:val="0"/>
      <w:marRight w:val="0"/>
      <w:marTop w:val="0"/>
      <w:marBottom w:val="0"/>
      <w:divBdr>
        <w:top w:val="none" w:sz="0" w:space="0" w:color="auto"/>
        <w:left w:val="none" w:sz="0" w:space="0" w:color="auto"/>
        <w:bottom w:val="none" w:sz="0" w:space="0" w:color="auto"/>
        <w:right w:val="none" w:sz="0" w:space="0" w:color="auto"/>
      </w:divBdr>
      <w:divsChild>
        <w:div w:id="2130319536">
          <w:marLeft w:val="0"/>
          <w:marRight w:val="0"/>
          <w:marTop w:val="0"/>
          <w:marBottom w:val="0"/>
          <w:divBdr>
            <w:top w:val="none" w:sz="0" w:space="0" w:color="auto"/>
            <w:left w:val="none" w:sz="0" w:space="0" w:color="auto"/>
            <w:bottom w:val="none" w:sz="0" w:space="0" w:color="auto"/>
            <w:right w:val="none" w:sz="0" w:space="0" w:color="auto"/>
          </w:divBdr>
        </w:div>
        <w:div w:id="924218568">
          <w:marLeft w:val="0"/>
          <w:marRight w:val="0"/>
          <w:marTop w:val="0"/>
          <w:marBottom w:val="0"/>
          <w:divBdr>
            <w:top w:val="none" w:sz="0" w:space="0" w:color="auto"/>
            <w:left w:val="none" w:sz="0" w:space="0" w:color="auto"/>
            <w:bottom w:val="none" w:sz="0" w:space="0" w:color="auto"/>
            <w:right w:val="none" w:sz="0" w:space="0" w:color="auto"/>
          </w:divBdr>
        </w:div>
      </w:divsChild>
    </w:div>
    <w:div w:id="1149050933">
      <w:bodyDiv w:val="1"/>
      <w:marLeft w:val="0"/>
      <w:marRight w:val="0"/>
      <w:marTop w:val="0"/>
      <w:marBottom w:val="0"/>
      <w:divBdr>
        <w:top w:val="none" w:sz="0" w:space="0" w:color="auto"/>
        <w:left w:val="none" w:sz="0" w:space="0" w:color="auto"/>
        <w:bottom w:val="none" w:sz="0" w:space="0" w:color="auto"/>
        <w:right w:val="none" w:sz="0" w:space="0" w:color="auto"/>
      </w:divBdr>
    </w:div>
    <w:div w:id="1181508405">
      <w:bodyDiv w:val="1"/>
      <w:marLeft w:val="0"/>
      <w:marRight w:val="0"/>
      <w:marTop w:val="0"/>
      <w:marBottom w:val="0"/>
      <w:divBdr>
        <w:top w:val="none" w:sz="0" w:space="0" w:color="auto"/>
        <w:left w:val="none" w:sz="0" w:space="0" w:color="auto"/>
        <w:bottom w:val="none" w:sz="0" w:space="0" w:color="auto"/>
        <w:right w:val="none" w:sz="0" w:space="0" w:color="auto"/>
      </w:divBdr>
    </w:div>
    <w:div w:id="1353728858">
      <w:bodyDiv w:val="1"/>
      <w:marLeft w:val="0"/>
      <w:marRight w:val="0"/>
      <w:marTop w:val="0"/>
      <w:marBottom w:val="0"/>
      <w:divBdr>
        <w:top w:val="none" w:sz="0" w:space="0" w:color="auto"/>
        <w:left w:val="none" w:sz="0" w:space="0" w:color="auto"/>
        <w:bottom w:val="none" w:sz="0" w:space="0" w:color="auto"/>
        <w:right w:val="none" w:sz="0" w:space="0" w:color="auto"/>
      </w:divBdr>
      <w:divsChild>
        <w:div w:id="159858054">
          <w:marLeft w:val="0"/>
          <w:marRight w:val="0"/>
          <w:marTop w:val="0"/>
          <w:marBottom w:val="0"/>
          <w:divBdr>
            <w:top w:val="none" w:sz="0" w:space="0" w:color="auto"/>
            <w:left w:val="none" w:sz="0" w:space="0" w:color="auto"/>
            <w:bottom w:val="none" w:sz="0" w:space="0" w:color="auto"/>
            <w:right w:val="none" w:sz="0" w:space="0" w:color="auto"/>
          </w:divBdr>
        </w:div>
        <w:div w:id="1489781840">
          <w:marLeft w:val="0"/>
          <w:marRight w:val="0"/>
          <w:marTop w:val="0"/>
          <w:marBottom w:val="0"/>
          <w:divBdr>
            <w:top w:val="none" w:sz="0" w:space="0" w:color="auto"/>
            <w:left w:val="none" w:sz="0" w:space="0" w:color="auto"/>
            <w:bottom w:val="none" w:sz="0" w:space="0" w:color="auto"/>
            <w:right w:val="none" w:sz="0" w:space="0" w:color="auto"/>
          </w:divBdr>
        </w:div>
      </w:divsChild>
    </w:div>
    <w:div w:id="1486707047">
      <w:bodyDiv w:val="1"/>
      <w:marLeft w:val="0"/>
      <w:marRight w:val="0"/>
      <w:marTop w:val="0"/>
      <w:marBottom w:val="0"/>
      <w:divBdr>
        <w:top w:val="none" w:sz="0" w:space="0" w:color="auto"/>
        <w:left w:val="none" w:sz="0" w:space="0" w:color="auto"/>
        <w:bottom w:val="none" w:sz="0" w:space="0" w:color="auto"/>
        <w:right w:val="none" w:sz="0" w:space="0" w:color="auto"/>
      </w:divBdr>
    </w:div>
    <w:div w:id="1499538510">
      <w:bodyDiv w:val="1"/>
      <w:marLeft w:val="0"/>
      <w:marRight w:val="0"/>
      <w:marTop w:val="0"/>
      <w:marBottom w:val="0"/>
      <w:divBdr>
        <w:top w:val="none" w:sz="0" w:space="0" w:color="auto"/>
        <w:left w:val="none" w:sz="0" w:space="0" w:color="auto"/>
        <w:bottom w:val="none" w:sz="0" w:space="0" w:color="auto"/>
        <w:right w:val="none" w:sz="0" w:space="0" w:color="auto"/>
      </w:divBdr>
    </w:div>
    <w:div w:id="1618827285">
      <w:bodyDiv w:val="1"/>
      <w:marLeft w:val="0"/>
      <w:marRight w:val="0"/>
      <w:marTop w:val="0"/>
      <w:marBottom w:val="0"/>
      <w:divBdr>
        <w:top w:val="none" w:sz="0" w:space="0" w:color="auto"/>
        <w:left w:val="none" w:sz="0" w:space="0" w:color="auto"/>
        <w:bottom w:val="none" w:sz="0" w:space="0" w:color="auto"/>
        <w:right w:val="none" w:sz="0" w:space="0" w:color="auto"/>
      </w:divBdr>
    </w:div>
    <w:div w:id="1829056418">
      <w:bodyDiv w:val="1"/>
      <w:marLeft w:val="0"/>
      <w:marRight w:val="0"/>
      <w:marTop w:val="0"/>
      <w:marBottom w:val="0"/>
      <w:divBdr>
        <w:top w:val="none" w:sz="0" w:space="0" w:color="auto"/>
        <w:left w:val="none" w:sz="0" w:space="0" w:color="auto"/>
        <w:bottom w:val="none" w:sz="0" w:space="0" w:color="auto"/>
        <w:right w:val="none" w:sz="0" w:space="0" w:color="auto"/>
      </w:divBdr>
    </w:div>
    <w:div w:id="1844397282">
      <w:bodyDiv w:val="1"/>
      <w:marLeft w:val="0"/>
      <w:marRight w:val="0"/>
      <w:marTop w:val="0"/>
      <w:marBottom w:val="0"/>
      <w:divBdr>
        <w:top w:val="none" w:sz="0" w:space="0" w:color="auto"/>
        <w:left w:val="none" w:sz="0" w:space="0" w:color="auto"/>
        <w:bottom w:val="none" w:sz="0" w:space="0" w:color="auto"/>
        <w:right w:val="none" w:sz="0" w:space="0" w:color="auto"/>
      </w:divBdr>
    </w:div>
    <w:div w:id="1919821492">
      <w:bodyDiv w:val="1"/>
      <w:marLeft w:val="0"/>
      <w:marRight w:val="0"/>
      <w:marTop w:val="0"/>
      <w:marBottom w:val="0"/>
      <w:divBdr>
        <w:top w:val="none" w:sz="0" w:space="0" w:color="auto"/>
        <w:left w:val="none" w:sz="0" w:space="0" w:color="auto"/>
        <w:bottom w:val="none" w:sz="0" w:space="0" w:color="auto"/>
        <w:right w:val="none" w:sz="0" w:space="0" w:color="auto"/>
      </w:divBdr>
    </w:div>
    <w:div w:id="1965580770">
      <w:bodyDiv w:val="1"/>
      <w:marLeft w:val="0"/>
      <w:marRight w:val="0"/>
      <w:marTop w:val="0"/>
      <w:marBottom w:val="0"/>
      <w:divBdr>
        <w:top w:val="none" w:sz="0" w:space="0" w:color="auto"/>
        <w:left w:val="none" w:sz="0" w:space="0" w:color="auto"/>
        <w:bottom w:val="none" w:sz="0" w:space="0" w:color="auto"/>
        <w:right w:val="none" w:sz="0" w:space="0" w:color="auto"/>
      </w:divBdr>
    </w:div>
    <w:div w:id="2059280317">
      <w:bodyDiv w:val="1"/>
      <w:marLeft w:val="0"/>
      <w:marRight w:val="0"/>
      <w:marTop w:val="0"/>
      <w:marBottom w:val="0"/>
      <w:divBdr>
        <w:top w:val="none" w:sz="0" w:space="0" w:color="auto"/>
        <w:left w:val="none" w:sz="0" w:space="0" w:color="auto"/>
        <w:bottom w:val="none" w:sz="0" w:space="0" w:color="auto"/>
        <w:right w:val="none" w:sz="0" w:space="0" w:color="auto"/>
      </w:divBdr>
      <w:divsChild>
        <w:div w:id="1759133846">
          <w:marLeft w:val="0"/>
          <w:marRight w:val="0"/>
          <w:marTop w:val="0"/>
          <w:marBottom w:val="0"/>
          <w:divBdr>
            <w:top w:val="none" w:sz="0" w:space="0" w:color="auto"/>
            <w:left w:val="none" w:sz="0" w:space="0" w:color="auto"/>
            <w:bottom w:val="none" w:sz="0" w:space="0" w:color="auto"/>
            <w:right w:val="none" w:sz="0" w:space="0" w:color="auto"/>
          </w:divBdr>
        </w:div>
        <w:div w:id="1388987820">
          <w:marLeft w:val="0"/>
          <w:marRight w:val="0"/>
          <w:marTop w:val="0"/>
          <w:marBottom w:val="0"/>
          <w:divBdr>
            <w:top w:val="none" w:sz="0" w:space="0" w:color="auto"/>
            <w:left w:val="none" w:sz="0" w:space="0" w:color="auto"/>
            <w:bottom w:val="none" w:sz="0" w:space="0" w:color="auto"/>
            <w:right w:val="none" w:sz="0" w:space="0" w:color="auto"/>
          </w:divBdr>
        </w:div>
      </w:divsChild>
    </w:div>
    <w:div w:id="206039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ne\Application%20Data\Microsoft\Templates\Job%20description%20for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08D1B17E26B34D8B4985D7C8B1F445" ma:contentTypeVersion="5" ma:contentTypeDescription="Create a new document." ma:contentTypeScope="" ma:versionID="22dba71c6d75995159a613afdc94a7ce">
  <xsd:schema xmlns:xsd="http://www.w3.org/2001/XMLSchema" xmlns:xs="http://www.w3.org/2001/XMLSchema" xmlns:p="http://schemas.microsoft.com/office/2006/metadata/properties" xmlns:ns3="9a45fe89-b486-4409-ac89-8eb5fae91f7b" xmlns:ns4="4eb872e7-e47e-4e9b-9b7f-f41d8245e788" targetNamespace="http://schemas.microsoft.com/office/2006/metadata/properties" ma:root="true" ma:fieldsID="665e992086f09ed0bed4f586394c95b8" ns3:_="" ns4:_="">
    <xsd:import namespace="9a45fe89-b486-4409-ac89-8eb5fae91f7b"/>
    <xsd:import namespace="4eb872e7-e47e-4e9b-9b7f-f41d8245e78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45fe89-b486-4409-ac89-8eb5fae91f7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b872e7-e47e-4e9b-9b7f-f41d8245e78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6B2D0E-4175-41E5-AE4D-32F285814D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45fe89-b486-4409-ac89-8eb5fae91f7b"/>
    <ds:schemaRef ds:uri="4eb872e7-e47e-4e9b-9b7f-f41d8245e7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B63524-DEBF-4D6C-94B3-57C854B5765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DDB3274-309E-4634-8FD0-F30F8C62C909}">
  <ds:schemaRefs>
    <ds:schemaRef ds:uri="http://schemas.microsoft.com/sharepoint/v3/contenttype/forms"/>
  </ds:schemaRefs>
</ds:datastoreItem>
</file>

<file path=customXml/itemProps4.xml><?xml version="1.0" encoding="utf-8"?>
<ds:datastoreItem xmlns:ds="http://schemas.openxmlformats.org/officeDocument/2006/customXml" ds:itemID="{0016E8DE-28B6-4962-9042-1BF8DCACE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Job description form</Template>
  <TotalTime>3</TotalTime>
  <Pages>2</Pages>
  <Words>381</Words>
  <Characters>2302</Characters>
  <Application>Microsoft Office Word</Application>
  <DocSecurity>0</DocSecurity>
  <Lines>54</Lines>
  <Paragraphs>30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Tom Pollock</cp:lastModifiedBy>
  <cp:revision>2</cp:revision>
  <cp:lastPrinted>2015-10-14T04:54:00Z</cp:lastPrinted>
  <dcterms:created xsi:type="dcterms:W3CDTF">2025-01-02T15:31:00Z</dcterms:created>
  <dcterms:modified xsi:type="dcterms:W3CDTF">2025-01-02T15:31:00Z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TC062562901033</vt:lpwstr>
  </property>
  <property fmtid="{D5CDD505-2E9C-101B-9397-08002B2CF9AE}" pid="3" name="ContentTypeId">
    <vt:lpwstr>0x010100D508D1B17E26B34D8B4985D7C8B1F445</vt:lpwstr>
  </property>
  <property fmtid="{D5CDD505-2E9C-101B-9397-08002B2CF9AE}" pid="4" name="GrammarlyDocumentId">
    <vt:lpwstr>a7dced35261afaf32b0fd906f88382d80b500669f4c2ac22cb73e1e4a832e343</vt:lpwstr>
  </property>
</Properties>
</file>