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562F1" w14:textId="77777777" w:rsidR="00E33C46" w:rsidRDefault="00000000">
      <w:pPr>
        <w:spacing w:after="336"/>
        <w:ind w:left="23" w:right="2"/>
        <w:jc w:val="center"/>
      </w:pPr>
      <w:proofErr w:type="spellStart"/>
      <w:r>
        <w:rPr>
          <w:b/>
          <w:sz w:val="36"/>
        </w:rPr>
        <w:t>Khed</w:t>
      </w:r>
      <w:proofErr w:type="spellEnd"/>
      <w:r>
        <w:rPr>
          <w:b/>
          <w:sz w:val="36"/>
        </w:rPr>
        <w:t xml:space="preserve"> Taluka </w:t>
      </w:r>
      <w:proofErr w:type="spellStart"/>
      <w:r>
        <w:rPr>
          <w:b/>
          <w:sz w:val="36"/>
        </w:rPr>
        <w:t>Shikshan</w:t>
      </w:r>
      <w:proofErr w:type="spellEnd"/>
      <w:r>
        <w:rPr>
          <w:b/>
          <w:sz w:val="36"/>
        </w:rPr>
        <w:t xml:space="preserve"> </w:t>
      </w:r>
      <w:proofErr w:type="spellStart"/>
      <w:r>
        <w:rPr>
          <w:b/>
          <w:sz w:val="36"/>
        </w:rPr>
        <w:t>Prasarak</w:t>
      </w:r>
      <w:proofErr w:type="spellEnd"/>
      <w:r>
        <w:rPr>
          <w:b/>
          <w:sz w:val="36"/>
        </w:rPr>
        <w:t xml:space="preserve"> Mandal’s </w:t>
      </w:r>
    </w:p>
    <w:p w14:paraId="471191D7" w14:textId="77777777" w:rsidR="00E33C46" w:rsidRDefault="00000000">
      <w:pPr>
        <w:spacing w:after="231"/>
        <w:ind w:left="521" w:firstLine="0"/>
      </w:pPr>
      <w:proofErr w:type="spellStart"/>
      <w:r>
        <w:rPr>
          <w:b/>
          <w:sz w:val="36"/>
        </w:rPr>
        <w:t>Hutatma</w:t>
      </w:r>
      <w:proofErr w:type="spellEnd"/>
      <w:r>
        <w:rPr>
          <w:b/>
          <w:sz w:val="36"/>
        </w:rPr>
        <w:t xml:space="preserve"> Rajguru Mahavidyalaya, </w:t>
      </w:r>
      <w:proofErr w:type="spellStart"/>
      <w:r>
        <w:rPr>
          <w:b/>
          <w:sz w:val="36"/>
        </w:rPr>
        <w:t>Rajgurunagar</w:t>
      </w:r>
      <w:proofErr w:type="spellEnd"/>
      <w:r>
        <w:rPr>
          <w:b/>
          <w:sz w:val="36"/>
        </w:rPr>
        <w:t xml:space="preserve">, Pune – </w:t>
      </w:r>
    </w:p>
    <w:p w14:paraId="0814BA3A" w14:textId="77777777" w:rsidR="00E33C46" w:rsidRDefault="00000000">
      <w:pPr>
        <w:spacing w:after="250"/>
        <w:ind w:left="23"/>
        <w:jc w:val="center"/>
      </w:pPr>
      <w:r>
        <w:rPr>
          <w:b/>
          <w:sz w:val="36"/>
        </w:rPr>
        <w:t xml:space="preserve">410505 </w:t>
      </w:r>
    </w:p>
    <w:p w14:paraId="1E3903BC" w14:textId="77777777" w:rsidR="00E33C46" w:rsidRDefault="00000000">
      <w:pPr>
        <w:spacing w:after="234"/>
        <w:ind w:left="94" w:firstLine="0"/>
        <w:jc w:val="center"/>
      </w:pPr>
      <w:r>
        <w:rPr>
          <w:noProof/>
        </w:rPr>
        <w:drawing>
          <wp:inline distT="0" distB="0" distL="0" distR="0" wp14:anchorId="1B1168CB" wp14:editId="05EDF084">
            <wp:extent cx="2736596" cy="223139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2736596" cy="2231390"/>
                    </a:xfrm>
                    <a:prstGeom prst="rect">
                      <a:avLst/>
                    </a:prstGeom>
                  </pic:spPr>
                </pic:pic>
              </a:graphicData>
            </a:graphic>
          </wp:inline>
        </w:drawing>
      </w:r>
      <w:r>
        <w:rPr>
          <w:b/>
          <w:sz w:val="28"/>
        </w:rPr>
        <w:t xml:space="preserve"> </w:t>
      </w:r>
    </w:p>
    <w:p w14:paraId="0C5113C6" w14:textId="77777777" w:rsidR="00E33C46" w:rsidRDefault="00000000">
      <w:pPr>
        <w:spacing w:after="390"/>
        <w:ind w:left="95" w:firstLine="0"/>
        <w:jc w:val="center"/>
      </w:pPr>
      <w:r>
        <w:rPr>
          <w:b/>
          <w:sz w:val="28"/>
        </w:rPr>
        <w:t xml:space="preserve"> </w:t>
      </w:r>
    </w:p>
    <w:p w14:paraId="1D70498E" w14:textId="77777777" w:rsidR="00E33C46" w:rsidRDefault="00000000">
      <w:pPr>
        <w:spacing w:after="371"/>
        <w:ind w:left="25" w:right="2"/>
        <w:jc w:val="center"/>
      </w:pPr>
      <w:r>
        <w:rPr>
          <w:b/>
          <w:sz w:val="32"/>
        </w:rPr>
        <w:t xml:space="preserve">A Research Report </w:t>
      </w:r>
      <w:proofErr w:type="gramStart"/>
      <w:r>
        <w:rPr>
          <w:b/>
          <w:sz w:val="32"/>
        </w:rPr>
        <w:t>On :</w:t>
      </w:r>
      <w:proofErr w:type="gramEnd"/>
      <w:r>
        <w:rPr>
          <w:b/>
          <w:sz w:val="32"/>
        </w:rPr>
        <w:t xml:space="preserve"> </w:t>
      </w:r>
    </w:p>
    <w:p w14:paraId="77C29005" w14:textId="64EDA510" w:rsidR="00E33C46" w:rsidRDefault="00D6588B">
      <w:pPr>
        <w:spacing w:after="66" w:line="398" w:lineRule="auto"/>
        <w:ind w:left="1263" w:hanging="1090"/>
      </w:pPr>
      <w:r>
        <w:rPr>
          <w:b/>
          <w:sz w:val="40"/>
        </w:rPr>
        <w:t xml:space="preserve">    THE ROLE OF NANOTECHNOLOGY IN MEDICINE</w:t>
      </w:r>
    </w:p>
    <w:p w14:paraId="7E1BFBEF" w14:textId="77777777" w:rsidR="00E33C46" w:rsidRDefault="00000000">
      <w:pPr>
        <w:spacing w:after="371"/>
        <w:ind w:left="25" w:right="4"/>
        <w:jc w:val="center"/>
      </w:pPr>
      <w:r>
        <w:rPr>
          <w:b/>
          <w:sz w:val="32"/>
        </w:rPr>
        <w:t xml:space="preserve">Developed By, </w:t>
      </w:r>
    </w:p>
    <w:p w14:paraId="129D043A" w14:textId="109BE9E4" w:rsidR="00E33C46" w:rsidRDefault="00000000">
      <w:pPr>
        <w:spacing w:after="369"/>
        <w:ind w:left="25" w:right="2"/>
        <w:jc w:val="center"/>
      </w:pPr>
      <w:r>
        <w:rPr>
          <w:b/>
          <w:sz w:val="32"/>
        </w:rPr>
        <w:t xml:space="preserve">Roll </w:t>
      </w:r>
      <w:proofErr w:type="gramStart"/>
      <w:r>
        <w:rPr>
          <w:b/>
          <w:sz w:val="32"/>
        </w:rPr>
        <w:t>No :</w:t>
      </w:r>
      <w:proofErr w:type="gramEnd"/>
      <w:r>
        <w:rPr>
          <w:sz w:val="32"/>
        </w:rPr>
        <w:t xml:space="preserve"> </w:t>
      </w:r>
      <w:r w:rsidR="00D6588B">
        <w:rPr>
          <w:sz w:val="32"/>
        </w:rPr>
        <w:t>32 : Saurabh Kailas Kadlag</w:t>
      </w:r>
    </w:p>
    <w:p w14:paraId="2CB7D70D" w14:textId="77777777" w:rsidR="00E33C46" w:rsidRDefault="00000000">
      <w:pPr>
        <w:spacing w:after="371"/>
        <w:ind w:left="25" w:right="2"/>
        <w:jc w:val="center"/>
      </w:pPr>
      <w:r>
        <w:rPr>
          <w:b/>
          <w:sz w:val="32"/>
        </w:rPr>
        <w:t xml:space="preserve">Guided By, </w:t>
      </w:r>
    </w:p>
    <w:p w14:paraId="23C1C71F" w14:textId="77777777" w:rsidR="00E33C46" w:rsidRDefault="00000000">
      <w:pPr>
        <w:spacing w:after="369"/>
        <w:ind w:left="25"/>
        <w:jc w:val="center"/>
      </w:pPr>
      <w:proofErr w:type="gramStart"/>
      <w:r>
        <w:rPr>
          <w:b/>
          <w:sz w:val="32"/>
        </w:rPr>
        <w:t>Prof :</w:t>
      </w:r>
      <w:proofErr w:type="gramEnd"/>
      <w:r>
        <w:rPr>
          <w:b/>
          <w:sz w:val="32"/>
        </w:rPr>
        <w:t xml:space="preserve"> </w:t>
      </w:r>
      <w:r>
        <w:rPr>
          <w:sz w:val="32"/>
        </w:rPr>
        <w:t>R .S. Jadhav Mam</w:t>
      </w:r>
      <w:r>
        <w:rPr>
          <w:b/>
          <w:sz w:val="32"/>
        </w:rPr>
        <w:t xml:space="preserve"> </w:t>
      </w:r>
    </w:p>
    <w:p w14:paraId="5C00A8FB" w14:textId="77777777" w:rsidR="00E33C46" w:rsidRDefault="00000000">
      <w:pPr>
        <w:spacing w:after="371"/>
        <w:ind w:left="25" w:right="3"/>
        <w:jc w:val="center"/>
      </w:pPr>
      <w:r>
        <w:rPr>
          <w:b/>
          <w:sz w:val="32"/>
        </w:rPr>
        <w:t xml:space="preserve">TYBBA(CA) </w:t>
      </w:r>
    </w:p>
    <w:p w14:paraId="205F9248" w14:textId="77777777" w:rsidR="00E33C46" w:rsidRDefault="00000000">
      <w:pPr>
        <w:spacing w:after="371"/>
        <w:ind w:left="25" w:right="4"/>
        <w:jc w:val="center"/>
      </w:pPr>
      <w:r>
        <w:rPr>
          <w:b/>
          <w:sz w:val="32"/>
        </w:rPr>
        <w:t xml:space="preserve">Under Savitribai Phule Pune University </w:t>
      </w:r>
    </w:p>
    <w:p w14:paraId="0D7B999E" w14:textId="77777777" w:rsidR="00E33C46" w:rsidRDefault="00000000">
      <w:pPr>
        <w:spacing w:after="273"/>
        <w:ind w:left="25"/>
        <w:jc w:val="center"/>
      </w:pPr>
      <w:r>
        <w:rPr>
          <w:b/>
          <w:sz w:val="32"/>
        </w:rPr>
        <w:t xml:space="preserve">(2024-2025) </w:t>
      </w:r>
    </w:p>
    <w:p w14:paraId="59C1047C" w14:textId="77777777" w:rsidR="00E33C46" w:rsidRDefault="00000000">
      <w:pPr>
        <w:spacing w:after="294"/>
        <w:ind w:left="95" w:firstLine="0"/>
        <w:jc w:val="center"/>
      </w:pPr>
      <w:r>
        <w:rPr>
          <w:b/>
          <w:sz w:val="28"/>
        </w:rPr>
        <w:t xml:space="preserve"> </w:t>
      </w:r>
    </w:p>
    <w:p w14:paraId="5CD5EAD4" w14:textId="77777777" w:rsidR="00E33C46" w:rsidRDefault="00000000">
      <w:pPr>
        <w:spacing w:after="0"/>
        <w:ind w:left="95" w:firstLine="0"/>
        <w:jc w:val="center"/>
      </w:pPr>
      <w:r>
        <w:rPr>
          <w:b/>
          <w:sz w:val="28"/>
        </w:rPr>
        <w:t xml:space="preserve"> </w:t>
      </w:r>
    </w:p>
    <w:p w14:paraId="01CA2085" w14:textId="26BF755C" w:rsidR="00E33C46" w:rsidRDefault="00000000" w:rsidP="00D6588B">
      <w:pPr>
        <w:spacing w:after="183"/>
        <w:ind w:left="27"/>
        <w:jc w:val="center"/>
      </w:pPr>
      <w:r>
        <w:rPr>
          <w:b/>
          <w:sz w:val="28"/>
        </w:rPr>
        <w:t>Research Topic:</w:t>
      </w:r>
      <w:r>
        <w:rPr>
          <w:sz w:val="28"/>
        </w:rPr>
        <w:t xml:space="preserve">  </w:t>
      </w:r>
      <w:r w:rsidR="00D6588B">
        <w:rPr>
          <w:b/>
          <w:sz w:val="28"/>
        </w:rPr>
        <w:t xml:space="preserve">The Role </w:t>
      </w:r>
      <w:proofErr w:type="gramStart"/>
      <w:r w:rsidR="00D6588B">
        <w:rPr>
          <w:b/>
          <w:sz w:val="28"/>
        </w:rPr>
        <w:t>Of</w:t>
      </w:r>
      <w:proofErr w:type="gramEnd"/>
      <w:r w:rsidR="00D6588B">
        <w:rPr>
          <w:b/>
          <w:sz w:val="28"/>
        </w:rPr>
        <w:t xml:space="preserve"> Nano Technology In Medicine.</w:t>
      </w:r>
    </w:p>
    <w:p w14:paraId="762C1963" w14:textId="77777777" w:rsidR="00D6588B" w:rsidRDefault="00D6588B">
      <w:pPr>
        <w:pStyle w:val="NormalWeb"/>
        <w:divId w:val="787311717"/>
        <w:rPr>
          <w:rStyle w:val="Strong"/>
        </w:rPr>
      </w:pPr>
    </w:p>
    <w:p w14:paraId="7D73CBFF" w14:textId="549513F9" w:rsidR="00D6588B" w:rsidRDefault="00D6588B">
      <w:pPr>
        <w:pStyle w:val="NormalWeb"/>
        <w:divId w:val="787311717"/>
      </w:pPr>
      <w:r>
        <w:rPr>
          <w:rStyle w:val="Strong"/>
        </w:rPr>
        <w:lastRenderedPageBreak/>
        <w:t>The Role of Nanotechnology in Medicine</w:t>
      </w:r>
    </w:p>
    <w:p w14:paraId="5E65E08F" w14:textId="77777777" w:rsidR="00D6588B" w:rsidRDefault="00D6588B">
      <w:pPr>
        <w:pStyle w:val="NormalWeb"/>
        <w:divId w:val="787311717"/>
      </w:pPr>
      <w:r>
        <w:rPr>
          <w:rStyle w:val="Strong"/>
        </w:rPr>
        <w:t>1. Proposed Research Topic and Introduction</w:t>
      </w:r>
      <w:r>
        <w:br/>
        <w:t>Nanotechnology is revolutionizing various fields, with medicine being one of the most promising. The application of nanotechnology in healthcare aims to enhance drug delivery, diagnostics, regenerative medicine, and personalized treatments. By manipulating materials at the nanoscale, researchers can create innovative solutions for disease detection and treatment, significantly improving patient outcomes. This report explores the role of nanotechnology in medicine, its current advancements, challenges, and future potential.</w:t>
      </w:r>
    </w:p>
    <w:p w14:paraId="0564AF96" w14:textId="77777777" w:rsidR="00D6588B" w:rsidRDefault="00D6588B">
      <w:pPr>
        <w:pStyle w:val="NormalWeb"/>
        <w:divId w:val="787311717"/>
      </w:pPr>
      <w:r>
        <w:rPr>
          <w:rStyle w:val="Strong"/>
        </w:rPr>
        <w:t>2. Literature Review</w:t>
      </w:r>
      <w:r>
        <w:br/>
        <w:t>Nanotechnology has been extensively researched for its potential to transform medical treatments. Studies have demonstrated that nanoparticles can effectively deliver drugs directly to diseased cells, minimizing side effects and increasing treatment efficacy. Research also highlights the development of nanobots, which could revolutionize minimally invasive surgery. Additionally, biosensors based on nanotechnology have shown promise in early disease detection, particularly in cancer and neurological disorders. The integration of nanotechnology in medicine continues to grow, supported by numerous scientific studies and ongoing clinical trials.</w:t>
      </w:r>
    </w:p>
    <w:p w14:paraId="02B0B49C" w14:textId="77777777" w:rsidR="00D6588B" w:rsidRDefault="00D6588B">
      <w:pPr>
        <w:pStyle w:val="NormalWeb"/>
        <w:divId w:val="787311717"/>
      </w:pPr>
      <w:r>
        <w:rPr>
          <w:rStyle w:val="Strong"/>
        </w:rPr>
        <w:t>3. Objectives of Study</w:t>
      </w:r>
      <w:r>
        <w:br/>
        <w:t>The primary objectives of this study are:</w:t>
      </w:r>
    </w:p>
    <w:p w14:paraId="500D711B" w14:textId="77777777" w:rsidR="00D6588B" w:rsidRDefault="00D6588B" w:rsidP="00D6588B">
      <w:pPr>
        <w:pStyle w:val="NormalWeb"/>
        <w:numPr>
          <w:ilvl w:val="0"/>
          <w:numId w:val="6"/>
        </w:numPr>
        <w:divId w:val="787311717"/>
      </w:pPr>
      <w:r>
        <w:t xml:space="preserve">To </w:t>
      </w:r>
      <w:proofErr w:type="spellStart"/>
      <w:r>
        <w:t>analyze</w:t>
      </w:r>
      <w:proofErr w:type="spellEnd"/>
      <w:r>
        <w:t xml:space="preserve"> how nanotechnology is currently applied in medicine.</w:t>
      </w:r>
    </w:p>
    <w:p w14:paraId="2EB8E7A3" w14:textId="77777777" w:rsidR="00D6588B" w:rsidRDefault="00D6588B" w:rsidP="00D6588B">
      <w:pPr>
        <w:pStyle w:val="NormalWeb"/>
        <w:numPr>
          <w:ilvl w:val="0"/>
          <w:numId w:val="6"/>
        </w:numPr>
        <w:divId w:val="787311717"/>
      </w:pPr>
      <w:r>
        <w:t>To examine the benefits of nanotechnology-based drug delivery systems.</w:t>
      </w:r>
    </w:p>
    <w:p w14:paraId="069B25FF" w14:textId="77777777" w:rsidR="00D6588B" w:rsidRDefault="00D6588B" w:rsidP="00D6588B">
      <w:pPr>
        <w:pStyle w:val="NormalWeb"/>
        <w:numPr>
          <w:ilvl w:val="0"/>
          <w:numId w:val="6"/>
        </w:numPr>
        <w:divId w:val="787311717"/>
      </w:pPr>
      <w:r>
        <w:t>To explore the role of nanobots in surgical procedures and disease monitoring.</w:t>
      </w:r>
    </w:p>
    <w:p w14:paraId="090D4995" w14:textId="77777777" w:rsidR="00D6588B" w:rsidRDefault="00D6588B" w:rsidP="00D6588B">
      <w:pPr>
        <w:pStyle w:val="NormalWeb"/>
        <w:numPr>
          <w:ilvl w:val="0"/>
          <w:numId w:val="6"/>
        </w:numPr>
        <w:divId w:val="787311717"/>
      </w:pPr>
      <w:r>
        <w:t>To identify the challenges and concerns related to nanomedicine.</w:t>
      </w:r>
    </w:p>
    <w:p w14:paraId="5DCC9778" w14:textId="77777777" w:rsidR="00D6588B" w:rsidRDefault="00D6588B" w:rsidP="00D6588B">
      <w:pPr>
        <w:pStyle w:val="NormalWeb"/>
        <w:numPr>
          <w:ilvl w:val="0"/>
          <w:numId w:val="6"/>
        </w:numPr>
        <w:divId w:val="787311717"/>
      </w:pPr>
      <w:r>
        <w:t>To assess the future prospects of nanotechnology in healthcare.</w:t>
      </w:r>
    </w:p>
    <w:p w14:paraId="0CDBB53B" w14:textId="77777777" w:rsidR="00D6588B" w:rsidRDefault="00D6588B">
      <w:pPr>
        <w:pStyle w:val="NormalWeb"/>
        <w:divId w:val="787311717"/>
      </w:pPr>
      <w:r>
        <w:rPr>
          <w:rStyle w:val="Strong"/>
        </w:rPr>
        <w:t>4. Area of Study</w:t>
      </w:r>
      <w:r>
        <w:br/>
        <w:t>This study focuses on the application of nanotechnology in various aspects of medicine, including:</w:t>
      </w:r>
    </w:p>
    <w:p w14:paraId="63C45BB8" w14:textId="77777777" w:rsidR="00D6588B" w:rsidRDefault="00D6588B" w:rsidP="00D6588B">
      <w:pPr>
        <w:pStyle w:val="NormalWeb"/>
        <w:numPr>
          <w:ilvl w:val="0"/>
          <w:numId w:val="7"/>
        </w:numPr>
        <w:divId w:val="787311717"/>
      </w:pPr>
      <w:r>
        <w:rPr>
          <w:rStyle w:val="Strong"/>
        </w:rPr>
        <w:t>Targeted Drug Delivery:</w:t>
      </w:r>
      <w:r>
        <w:t xml:space="preserve"> The use of nanoparticles to deliver drugs to specific cells, reducing side effects.</w:t>
      </w:r>
    </w:p>
    <w:p w14:paraId="7EFF8006" w14:textId="77777777" w:rsidR="00D6588B" w:rsidRDefault="00D6588B" w:rsidP="00D6588B">
      <w:pPr>
        <w:pStyle w:val="NormalWeb"/>
        <w:numPr>
          <w:ilvl w:val="0"/>
          <w:numId w:val="7"/>
        </w:numPr>
        <w:divId w:val="787311717"/>
      </w:pPr>
      <w:r>
        <w:rPr>
          <w:rStyle w:val="Strong"/>
        </w:rPr>
        <w:t>Surgical Nanorobots:</w:t>
      </w:r>
      <w:r>
        <w:t xml:space="preserve"> Development of nanobots to perform precise medical procedures with minimal invasiveness.</w:t>
      </w:r>
    </w:p>
    <w:p w14:paraId="2ADF72BF" w14:textId="77777777" w:rsidR="00D6588B" w:rsidRDefault="00D6588B" w:rsidP="00D6588B">
      <w:pPr>
        <w:pStyle w:val="NormalWeb"/>
        <w:numPr>
          <w:ilvl w:val="0"/>
          <w:numId w:val="7"/>
        </w:numPr>
        <w:divId w:val="787311717"/>
      </w:pPr>
      <w:r>
        <w:rPr>
          <w:rStyle w:val="Strong"/>
        </w:rPr>
        <w:t>Disease Detection:</w:t>
      </w:r>
      <w:r>
        <w:t xml:space="preserve"> Utilization of </w:t>
      </w:r>
      <w:proofErr w:type="spellStart"/>
      <w:r>
        <w:t>nanosensors</w:t>
      </w:r>
      <w:proofErr w:type="spellEnd"/>
      <w:r>
        <w:t xml:space="preserve"> for early diagnosis of diseases such as cancer.</w:t>
      </w:r>
    </w:p>
    <w:p w14:paraId="5941D9EF" w14:textId="77777777" w:rsidR="00D6588B" w:rsidRDefault="00D6588B" w:rsidP="00D6588B">
      <w:pPr>
        <w:pStyle w:val="NormalWeb"/>
        <w:numPr>
          <w:ilvl w:val="0"/>
          <w:numId w:val="7"/>
        </w:numPr>
        <w:divId w:val="787311717"/>
      </w:pPr>
      <w:r>
        <w:rPr>
          <w:rStyle w:val="Strong"/>
        </w:rPr>
        <w:t>Regenerative Medicine:</w:t>
      </w:r>
      <w:r>
        <w:t xml:space="preserve"> Use of nanomaterials to repair and regenerate damaged tissues and organs.</w:t>
      </w:r>
    </w:p>
    <w:p w14:paraId="4E5289C7" w14:textId="77777777" w:rsidR="00D6588B" w:rsidRDefault="00D6588B">
      <w:pPr>
        <w:pStyle w:val="NormalWeb"/>
        <w:divId w:val="787311717"/>
      </w:pPr>
      <w:r>
        <w:rPr>
          <w:rStyle w:val="Strong"/>
        </w:rPr>
        <w:t>5. Research Methodology</w:t>
      </w:r>
      <w:r>
        <w:br/>
        <w:t>This study is based on secondary research, involving the review of scientific literature, medical case studies, and recent advancements in nanotechnology. Information has been collected from academic journals, research papers, and verified online sources to provide a comprehensive analysis of nanotechnology’s impact on medicine.</w:t>
      </w:r>
    </w:p>
    <w:p w14:paraId="4F7C7CF8" w14:textId="77777777" w:rsidR="00D6588B" w:rsidRDefault="00D6588B">
      <w:pPr>
        <w:pStyle w:val="NormalWeb"/>
        <w:divId w:val="787311717"/>
      </w:pPr>
      <w:r>
        <w:rPr>
          <w:rStyle w:val="Strong"/>
        </w:rPr>
        <w:t>6. Strengths and Concerns</w:t>
      </w:r>
    </w:p>
    <w:p w14:paraId="75D32296" w14:textId="77777777" w:rsidR="00D6588B" w:rsidRDefault="00D6588B" w:rsidP="00D6588B">
      <w:pPr>
        <w:pStyle w:val="NormalWeb"/>
        <w:numPr>
          <w:ilvl w:val="0"/>
          <w:numId w:val="8"/>
        </w:numPr>
        <w:divId w:val="787311717"/>
      </w:pPr>
      <w:r>
        <w:rPr>
          <w:rStyle w:val="Strong"/>
        </w:rPr>
        <w:t>Strengths:</w:t>
      </w:r>
    </w:p>
    <w:p w14:paraId="3FE2D54B" w14:textId="77777777" w:rsidR="00D6588B" w:rsidRDefault="00D6588B" w:rsidP="00D6588B">
      <w:pPr>
        <w:pStyle w:val="NormalWeb"/>
        <w:numPr>
          <w:ilvl w:val="1"/>
          <w:numId w:val="8"/>
        </w:numPr>
        <w:divId w:val="787311717"/>
      </w:pPr>
      <w:r>
        <w:t>Improved precision in drug delivery and medical treatments.</w:t>
      </w:r>
    </w:p>
    <w:p w14:paraId="7C1D815F" w14:textId="77777777" w:rsidR="00D6588B" w:rsidRDefault="00D6588B" w:rsidP="00D6588B">
      <w:pPr>
        <w:pStyle w:val="NormalWeb"/>
        <w:numPr>
          <w:ilvl w:val="1"/>
          <w:numId w:val="8"/>
        </w:numPr>
        <w:divId w:val="787311717"/>
      </w:pPr>
      <w:r>
        <w:t>Reduced side effects compared to conventional treatments.</w:t>
      </w:r>
    </w:p>
    <w:p w14:paraId="12F925A1" w14:textId="77777777" w:rsidR="00D6588B" w:rsidRDefault="00D6588B" w:rsidP="00D6588B">
      <w:pPr>
        <w:pStyle w:val="NormalWeb"/>
        <w:numPr>
          <w:ilvl w:val="1"/>
          <w:numId w:val="8"/>
        </w:numPr>
        <w:divId w:val="787311717"/>
      </w:pPr>
      <w:r>
        <w:t>Potential for early disease detection, improving survival rates.</w:t>
      </w:r>
    </w:p>
    <w:p w14:paraId="7B255EBC" w14:textId="77777777" w:rsidR="00D6588B" w:rsidRDefault="00D6588B" w:rsidP="00D6588B">
      <w:pPr>
        <w:pStyle w:val="NormalWeb"/>
        <w:numPr>
          <w:ilvl w:val="1"/>
          <w:numId w:val="8"/>
        </w:numPr>
        <w:divId w:val="787311717"/>
      </w:pPr>
      <w:r>
        <w:t>Development of personalized medicine tailored to individual patient needs.</w:t>
      </w:r>
    </w:p>
    <w:p w14:paraId="63B05CEA" w14:textId="77777777" w:rsidR="00D6588B" w:rsidRDefault="00D6588B" w:rsidP="00D6588B">
      <w:pPr>
        <w:pStyle w:val="NormalWeb"/>
        <w:numPr>
          <w:ilvl w:val="0"/>
          <w:numId w:val="8"/>
        </w:numPr>
        <w:divId w:val="787311717"/>
      </w:pPr>
      <w:r>
        <w:rPr>
          <w:rStyle w:val="Strong"/>
        </w:rPr>
        <w:t>Concerns:</w:t>
      </w:r>
    </w:p>
    <w:p w14:paraId="7FE95858" w14:textId="77777777" w:rsidR="00D6588B" w:rsidRDefault="00D6588B" w:rsidP="00D6588B">
      <w:pPr>
        <w:pStyle w:val="NormalWeb"/>
        <w:numPr>
          <w:ilvl w:val="1"/>
          <w:numId w:val="8"/>
        </w:numPr>
        <w:divId w:val="787311717"/>
      </w:pPr>
      <w:r>
        <w:t>High cost of research and development.</w:t>
      </w:r>
    </w:p>
    <w:p w14:paraId="35EF11EB" w14:textId="77777777" w:rsidR="00D6588B" w:rsidRDefault="00D6588B" w:rsidP="00D6588B">
      <w:pPr>
        <w:pStyle w:val="NormalWeb"/>
        <w:numPr>
          <w:ilvl w:val="1"/>
          <w:numId w:val="8"/>
        </w:numPr>
        <w:divId w:val="787311717"/>
      </w:pPr>
      <w:r>
        <w:t>Regulatory challenges and ethical considerations.</w:t>
      </w:r>
    </w:p>
    <w:p w14:paraId="2F8F3838" w14:textId="77777777" w:rsidR="00D6588B" w:rsidRDefault="00D6588B" w:rsidP="00D6588B">
      <w:pPr>
        <w:pStyle w:val="NormalWeb"/>
        <w:numPr>
          <w:ilvl w:val="1"/>
          <w:numId w:val="8"/>
        </w:numPr>
        <w:divId w:val="787311717"/>
      </w:pPr>
      <w:r>
        <w:t>Potential health risks associated with long-term exposure to nanoparticles.</w:t>
      </w:r>
    </w:p>
    <w:p w14:paraId="246C79A3" w14:textId="77777777" w:rsidR="00D6588B" w:rsidRDefault="00D6588B" w:rsidP="00D6588B">
      <w:pPr>
        <w:pStyle w:val="NormalWeb"/>
        <w:numPr>
          <w:ilvl w:val="1"/>
          <w:numId w:val="8"/>
        </w:numPr>
        <w:divId w:val="787311717"/>
      </w:pPr>
      <w:r>
        <w:lastRenderedPageBreak/>
        <w:t>Uncertainty regarding the environmental impact of nanotechnology-based treatments.</w:t>
      </w:r>
    </w:p>
    <w:p w14:paraId="70832C04" w14:textId="77777777" w:rsidR="00D6588B" w:rsidRDefault="00D6588B">
      <w:pPr>
        <w:pStyle w:val="NormalWeb"/>
        <w:divId w:val="787311717"/>
      </w:pPr>
      <w:r>
        <w:rPr>
          <w:rStyle w:val="Strong"/>
        </w:rPr>
        <w:t>7. References</w:t>
      </w:r>
    </w:p>
    <w:p w14:paraId="733C926E" w14:textId="77777777" w:rsidR="00D6588B" w:rsidRDefault="00D6588B" w:rsidP="00D6588B">
      <w:pPr>
        <w:pStyle w:val="NormalWeb"/>
        <w:numPr>
          <w:ilvl w:val="0"/>
          <w:numId w:val="9"/>
        </w:numPr>
        <w:divId w:val="787311717"/>
      </w:pPr>
      <w:r>
        <w:t xml:space="preserve">Ferrari, M. (2005). "Cancer nanotechnology: Opportunities and challenges." </w:t>
      </w:r>
      <w:r>
        <w:rPr>
          <w:rStyle w:val="Emphasis"/>
        </w:rPr>
        <w:t>Nature Reviews Cancer, 5</w:t>
      </w:r>
      <w:r>
        <w:t>(3), 161-171.</w:t>
      </w:r>
    </w:p>
    <w:p w14:paraId="75CA8543" w14:textId="77777777" w:rsidR="00D6588B" w:rsidRDefault="00D6588B" w:rsidP="00D6588B">
      <w:pPr>
        <w:pStyle w:val="NormalWeb"/>
        <w:numPr>
          <w:ilvl w:val="0"/>
          <w:numId w:val="9"/>
        </w:numPr>
        <w:divId w:val="787311717"/>
      </w:pPr>
      <w:r>
        <w:t xml:space="preserve">Duncan, R., &amp; Gaspar, R. (2011). "Nanomedicine: Past, present, and future prospects." </w:t>
      </w:r>
      <w:r>
        <w:rPr>
          <w:rStyle w:val="Emphasis"/>
        </w:rPr>
        <w:t>Advanced Drug Delivery Reviews, 63</w:t>
      </w:r>
      <w:r>
        <w:t>(14-15), 1263-1276.</w:t>
      </w:r>
    </w:p>
    <w:p w14:paraId="75674C8E" w14:textId="77777777" w:rsidR="00D6588B" w:rsidRDefault="00D6588B" w:rsidP="00D6588B">
      <w:pPr>
        <w:pStyle w:val="NormalWeb"/>
        <w:numPr>
          <w:ilvl w:val="0"/>
          <w:numId w:val="9"/>
        </w:numPr>
        <w:divId w:val="787311717"/>
      </w:pPr>
      <w:r>
        <w:t xml:space="preserve">Jain, K. K. (2008). "Nanotechnology in clinical laboratory diagnostics." </w:t>
      </w:r>
      <w:r>
        <w:rPr>
          <w:rStyle w:val="Emphasis"/>
        </w:rPr>
        <w:t xml:space="preserve">Clinica </w:t>
      </w:r>
      <w:proofErr w:type="spellStart"/>
      <w:r>
        <w:rPr>
          <w:rStyle w:val="Emphasis"/>
        </w:rPr>
        <w:t>Chimica</w:t>
      </w:r>
      <w:proofErr w:type="spellEnd"/>
      <w:r>
        <w:rPr>
          <w:rStyle w:val="Emphasis"/>
        </w:rPr>
        <w:t xml:space="preserve"> Acta, 393</w:t>
      </w:r>
      <w:r>
        <w:t>(1), 77-83.</w:t>
      </w:r>
    </w:p>
    <w:p w14:paraId="16F0CF1C" w14:textId="77777777" w:rsidR="00D6588B" w:rsidRDefault="00D6588B" w:rsidP="00D6588B">
      <w:pPr>
        <w:pStyle w:val="NormalWeb"/>
        <w:numPr>
          <w:ilvl w:val="0"/>
          <w:numId w:val="9"/>
        </w:numPr>
        <w:divId w:val="787311717"/>
      </w:pPr>
      <w:r>
        <w:t xml:space="preserve">Etheridge, M. L., et al. (2013). "The big picture on nanomedicine: The state of investigational and approved nanomedicine products." </w:t>
      </w:r>
      <w:r>
        <w:rPr>
          <w:rStyle w:val="Emphasis"/>
        </w:rPr>
        <w:t>Nanomedicine: Nanotechnology, Biology, and Medicine, 9</w:t>
      </w:r>
      <w:r>
        <w:t>(1), 1-14.</w:t>
      </w:r>
    </w:p>
    <w:p w14:paraId="2F4631D3" w14:textId="77777777" w:rsidR="00D6588B" w:rsidRDefault="00D6588B">
      <w:pPr>
        <w:pStyle w:val="NormalWeb"/>
        <w:divId w:val="787311717"/>
      </w:pPr>
      <w:r>
        <w:t>This report highlights the transformative role of nanotechnology in medicine, showcasing its potential while addressing key challenges that must be overcome for widespread adoption.</w:t>
      </w:r>
    </w:p>
    <w:p w14:paraId="6183DF11" w14:textId="21C7CBB2" w:rsidR="00E33C46" w:rsidRDefault="00E33C46" w:rsidP="00D6588B">
      <w:pPr>
        <w:pStyle w:val="Heading1"/>
        <w:ind w:left="-5"/>
      </w:pPr>
    </w:p>
    <w:sectPr w:rsidR="00E33C46">
      <w:pgSz w:w="11906" w:h="16838"/>
      <w:pgMar w:top="575" w:right="582" w:bottom="787"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858B8"/>
    <w:multiLevelType w:val="hybridMultilevel"/>
    <w:tmpl w:val="9CAA96DE"/>
    <w:lvl w:ilvl="0" w:tplc="34BC68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D6FB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40A1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A298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520C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E22A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D0F6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5052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50F3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FF7F56"/>
    <w:multiLevelType w:val="multilevel"/>
    <w:tmpl w:val="ACCA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572C9"/>
    <w:multiLevelType w:val="multilevel"/>
    <w:tmpl w:val="A3C0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56475"/>
    <w:multiLevelType w:val="hybridMultilevel"/>
    <w:tmpl w:val="2FA67E5C"/>
    <w:lvl w:ilvl="0" w:tplc="FF646C04">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A6A2326">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F768562">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0EA2760">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4C25B26">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79EE244">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26CD250">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812AF08">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26C9A28">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08D4561"/>
    <w:multiLevelType w:val="multilevel"/>
    <w:tmpl w:val="9498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F2641"/>
    <w:multiLevelType w:val="hybridMultilevel"/>
    <w:tmpl w:val="99167AC0"/>
    <w:lvl w:ilvl="0" w:tplc="AF3AF6E8">
      <w:start w:val="1"/>
      <w:numFmt w:val="decimal"/>
      <w:lvlText w:val="%1."/>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22145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56A7F2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E40D7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A44F37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FC8F80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FC253B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0C05FC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7D0C14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0A17F2C"/>
    <w:multiLevelType w:val="hybridMultilevel"/>
    <w:tmpl w:val="FA5AE646"/>
    <w:lvl w:ilvl="0" w:tplc="C3BA6E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3CFB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D8E0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7009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2040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7890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44B1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0C6E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8ACA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0F5046C"/>
    <w:multiLevelType w:val="hybridMultilevel"/>
    <w:tmpl w:val="B33EC700"/>
    <w:lvl w:ilvl="0" w:tplc="D16A54C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16AEE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FC22E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62EB6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2C89E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3E530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8C40E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C44EF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AE6B3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23474F"/>
    <w:multiLevelType w:val="multilevel"/>
    <w:tmpl w:val="D3DE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540932">
    <w:abstractNumId w:val="3"/>
  </w:num>
  <w:num w:numId="2" w16cid:durableId="323120305">
    <w:abstractNumId w:val="6"/>
  </w:num>
  <w:num w:numId="3" w16cid:durableId="340401085">
    <w:abstractNumId w:val="5"/>
  </w:num>
  <w:num w:numId="4" w16cid:durableId="290332634">
    <w:abstractNumId w:val="0"/>
  </w:num>
  <w:num w:numId="5" w16cid:durableId="1855024394">
    <w:abstractNumId w:val="7"/>
  </w:num>
  <w:num w:numId="6" w16cid:durableId="1215890358">
    <w:abstractNumId w:val="8"/>
  </w:num>
  <w:num w:numId="7" w16cid:durableId="2040080934">
    <w:abstractNumId w:val="1"/>
  </w:num>
  <w:num w:numId="8" w16cid:durableId="673802778">
    <w:abstractNumId w:val="4"/>
  </w:num>
  <w:num w:numId="9" w16cid:durableId="1837265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C46"/>
    <w:rsid w:val="008852DB"/>
    <w:rsid w:val="00D6588B"/>
    <w:rsid w:val="00E33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20DC"/>
  <w15:docId w15:val="{E048A1E6-358B-47E3-8E3A-185CEC93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377" w:line="259" w:lineRule="auto"/>
      <w:ind w:left="27" w:hanging="10"/>
      <w:outlineLvl w:val="0"/>
    </w:pPr>
    <w:rPr>
      <w:rFonts w:ascii="Arial" w:eastAsia="Arial" w:hAnsi="Arial" w:cs="Arial"/>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NormalWeb">
    <w:name w:val="Normal (Web)"/>
    <w:basedOn w:val="Normal"/>
    <w:uiPriority w:val="99"/>
    <w:semiHidden/>
    <w:unhideWhenUsed/>
    <w:rsid w:val="00D6588B"/>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D6588B"/>
    <w:rPr>
      <w:b/>
      <w:bCs/>
    </w:rPr>
  </w:style>
  <w:style w:type="character" w:styleId="Emphasis">
    <w:name w:val="Emphasis"/>
    <w:basedOn w:val="DefaultParagraphFont"/>
    <w:uiPriority w:val="20"/>
    <w:qFormat/>
    <w:rsid w:val="00D658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284018">
      <w:bodyDiv w:val="1"/>
      <w:marLeft w:val="0"/>
      <w:marRight w:val="0"/>
      <w:marTop w:val="0"/>
      <w:marBottom w:val="0"/>
      <w:divBdr>
        <w:top w:val="none" w:sz="0" w:space="0" w:color="auto"/>
        <w:left w:val="none" w:sz="0" w:space="0" w:color="auto"/>
        <w:bottom w:val="none" w:sz="0" w:space="0" w:color="auto"/>
        <w:right w:val="none" w:sz="0" w:space="0" w:color="auto"/>
      </w:divBdr>
    </w:div>
    <w:div w:id="1703361976">
      <w:bodyDiv w:val="1"/>
      <w:marLeft w:val="0"/>
      <w:marRight w:val="0"/>
      <w:marTop w:val="0"/>
      <w:marBottom w:val="0"/>
      <w:divBdr>
        <w:top w:val="none" w:sz="0" w:space="0" w:color="auto"/>
        <w:left w:val="none" w:sz="0" w:space="0" w:color="auto"/>
        <w:bottom w:val="none" w:sz="0" w:space="0" w:color="auto"/>
        <w:right w:val="none" w:sz="0" w:space="0" w:color="auto"/>
      </w:divBdr>
    </w:div>
    <w:div w:id="1717730498">
      <w:bodyDiv w:val="1"/>
      <w:marLeft w:val="0"/>
      <w:marRight w:val="0"/>
      <w:marTop w:val="0"/>
      <w:marBottom w:val="0"/>
      <w:divBdr>
        <w:top w:val="none" w:sz="0" w:space="0" w:color="auto"/>
        <w:left w:val="none" w:sz="0" w:space="0" w:color="auto"/>
        <w:bottom w:val="none" w:sz="0" w:space="0" w:color="auto"/>
        <w:right w:val="none" w:sz="0" w:space="0" w:color="auto"/>
      </w:divBdr>
    </w:div>
    <w:div w:id="1984042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Jadhav</dc:creator>
  <cp:keywords/>
  <cp:lastModifiedBy>Saurabh Kadlag</cp:lastModifiedBy>
  <cp:revision>2</cp:revision>
  <dcterms:created xsi:type="dcterms:W3CDTF">2025-02-28T16:38:00Z</dcterms:created>
  <dcterms:modified xsi:type="dcterms:W3CDTF">2025-02-28T16:38:00Z</dcterms:modified>
</cp:coreProperties>
</file>