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python script to add comments and print “Learning Python” on screen.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76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Write a python script to add multi line comments and print values of four variables,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in a new line. Variable contains any values.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1800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Write a python script to print types of variables. Create 5 variables each of them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containing different types of data. (like 35, True, “MySirG”,5.46, 3+4j, etc)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38671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Write a python script to print the id of two variables containing the same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10191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Create four variables in a Python script and assign values of different data types 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them. Write a Python script to print value, its type and id of each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304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Write a python script to print all the keywords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38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86425" cy="771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On Python shell use help() function and display the list of keywords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Create two Python files A0.py and A1.py. Create a variable in A1.py and assign some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 to it. Write a python script to import A1 module in A0 and print value of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variable created in A0.py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42950" cy="657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9650" cy="895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85875" cy="15906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Name the keywords, used as data in the Python script.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Integer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Floating-point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Complex 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String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Boolean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Write a python script to display the current date and time. First create variables to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store date and time, then display date and time in proper format (like: 13-8-2022 and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9:00 PM)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2266950" cy="1857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