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[Enter your actual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Healthcare Risk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As per original assignment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Project team shall fill the following information in the model performance testing template for the Healthcare Risk Analysis Dashboard.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1F4E79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color w:val="FFFFFF"/>
                <w:rtl w:val="0"/>
              </w:rPr>
              <w:t xml:space="preserve">S.No.</w:t>
            </w:r>
          </w:p>
        </w:tc>
        <w:tc>
          <w:tcPr>
            <w:shd w:fill="1F4E79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color w:val="FFFFFF"/>
                <w:rtl w:val="0"/>
              </w:rPr>
              <w:t xml:space="preserve">Parameter</w:t>
            </w:r>
          </w:p>
        </w:tc>
        <w:tc>
          <w:tcPr>
            <w:shd w:fill="1F4E79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/>
                <w:bCs w:val="1"/>
                <w:color w:val="FFFFFF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1.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Data Rendered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Source: smart_healthcare_dataset (1).csv | Records: 5,000 | Fields: 16. Key fields include age, gender, BMI, exercise level, smoking, alcohol, blood pressure, cholesterol, glucose, symptoms and disease labels. Insert screenshot of Tableau data source / worksheet here.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2.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Data Preprocessing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CSV validation: 5,000 rows and 16 columns; missing cells: 0; exact duplicate rows: 0. Confirm numeric vs categorical types in Tableau. Data-quality note: health_risk_score has 1 unique value(s) ([100.0]); verify its definition before using it for risk comparisons.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3.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Utilization of Filters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Recommended dashboard filters: gender, age / age category, smoking, exercise level, and disease status (heart disease, diabetes, stroke). Add screenshots showing each filter and verify charts update consistently.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4.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Calculation fields Used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Use COUNT([Number of Records]) or COUNT([smart_healthcare_dataset (1).csv]) for total records; disease case count by filtering the relevant disease field to 1/Yes; optional Age Group calculated field. Add only calculated fields that are actually present in your workbook.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5.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Dashboard design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Proposed dashboard: Healthcare Risk Overview. KPI cards: total records, heart disease cases, diabetes cases, stroke cases. Supporting views: disease by age/gender, BMI distribution, blood pressure/cholesterol/glucose, lifestyle and symptoms. Number of visualizations: enter actual count after building dashboard; attach screenshot.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6.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Story Design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Suggested story sequence: (1) Population overview, (2) Disease labels, (3) Demographic patterns, (4) Clinical indicators, (5) Lifestyle and symptoms, (6) Limitations / data quality. Number of story points: enter actual count after creating Tableau Story; attach screenshot.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