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/******************************************************************************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Welcome to GDB Online.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GDB online is an online compiler and debugger tool for C, C++, Python, Java, PHP, Ruby, Perl,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C#, VB, Swift, Pascal, Fortran, Haskell, Objective-C, Assembly, HTML, CSS, JS, SQLite, Prolog.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Code, Compile, Run and Debug online from anywhere in world.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*******************************************************************************/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import java.io.BufferedReader;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import java.io.IOException;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import java.io.InputStreamReader;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import java.util.Arrays;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import java.util.StringTokenizer;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class Main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public static boolean [][] mat;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public static int [] color;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public static boolean fillColor (int id, int toFill)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 xml:space="preserve">if (color[id]==Integer.MAX_VALUE)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ab/>
        <w:t xml:space="preserve">boolean flag=true;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ab/>
        <w:t xml:space="preserve">color[id]=toFill;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ab/>
        <w:t xml:space="preserve">for (int i=0;i&lt;mat.length &amp;&amp; flag;i++)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 (mat[id][i])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flag=fillColor(i,1-toFill);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ab/>
        <w:t xml:space="preserve">return flag;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 xml:space="preserve">} else if (color[id]!=toFill)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ab/>
        <w:t xml:space="preserve">return false;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 xml:space="preserve">return true;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public static void main(String[] args) throws IOException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 xml:space="preserve">BufferedReader br=new BufferedReader(new InputStreamReader(System.in));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 xml:space="preserve">while (true)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ab/>
        <w:t xml:space="preserve">int n=Integer.parseInt(br.readLine());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ab/>
        <w:tab/>
        <w:t xml:space="preserve">if (n==0)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  <w:tab/>
        <w:t xml:space="preserve">int l=Integer.parseInt(br.readLine());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  <w:tab/>
        <w:t xml:space="preserve">mat=new boolean [n][n];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  <w:tab/>
        <w:t xml:space="preserve">color=new int [n];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  <w:tab/>
        <w:t xml:space="preserve">Arrays.fill(color, Integer.MAX_VALUE);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ab/>
        <w:tab/>
        <w:t xml:space="preserve">for (int i=0;i&lt;l;i++)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StringTokenizer st=new StringTokenizer(br.readLine());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int src=Integer.parseInt(st.nextToken());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int dest=Integer.parseInt(st.nextToken());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 (src!=dest)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mat[src][dest]=true;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mat[dest][src]=true;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ab/>
        <w:tab/>
        <w:t xml:space="preserve">if (fillColor(0,0)) 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System.out.println("BICOLORABLE.");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ab/>
        <w:tab/>
        <w:t xml:space="preserve">} else 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System.out.println("NOT BICOLORABLE.");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