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7"/>
          <w:szCs w:val="27"/>
        </w:rPr>
        <w:t xml:space="preserve">Verify the Research + Size the Market + Recruit First Users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56" w:line="268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56" w:line="268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56" w:line="268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~2 weeks (this directly serves our accelerator proof sprint)</w:t>
      </w:r>
    </w:p>
    <w:p>
      <w:pPr>
        <w:spacing w:after="50"/>
      </w:pPr>
      <w:r>
        <w:rPr>
          <w:sz w:val="8"/>
          <w:szCs w:val="8"/>
        </w:rP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Context — why this task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Task 3 (56 interviews) was excellent and its insights are already shaping our pricing and product. Two things now: (1) we need the research to be VERIFIABLE to third parties (investors), which it currently isn’t, because the interviews were offline with no digital trail; and (2) our accelerator review told us the single biggest gap is PROOF — a sized market and real users. This task closes both. It’s high-impact.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Part A — Verify the 56 interviews (do this first)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cannot show the raw named list to investors, and screenshots of WhatsApp chats aren’t credible proof (they can be faked). The clean, verifiable way is a short consent form the respondent fills themselves — timestamped by Google and tied to their email.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7A5C"/>
        </w:rPr>
        <w:t xml:space="preserve">A.1 Build the form (Google Forms)</w:t>
      </w:r>
    </w:p>
    <w:p>
      <w:pPr>
        <w:spacing w:after="7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Settings: “Collect email addresses” = ON, “Limit to 1 response” = ON. Fields: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Full name (short answer, required)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City (short answer)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Checkbox (required): “I confirm I took part in a research interview for PayWatch (conducted by Vighnesh Nikam / team) in September 2026.”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Checkbox (required): “I consent to my responses and anonymised feedback being used for PayWatch’s research and shared with its mentors, partners and potential investors.”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Optional: a one-line comment on the interview, or a 1–5 rating (doubles as a light testimonial).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 checkbox: “I’m willing to be contacted once for a short verification by a third party (e.g. an investor’s team).” — this one is the most valuable; it lets diligence spot-check.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7A5C"/>
        </w:rPr>
        <w:t xml:space="preserve">A.2 Send it to each respondent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Short, warm message (your WhatsApp + your brother’s, whichever you used):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“Hi [name], thanks again for speaking with me for the PayWatch research. Could you do me a quick 1-minute favour — fill this short form just confirming we spoke and that you’re okay with your anonymised feedback being used? It really helps make the research credible. 🙏 [form link]”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7A5C"/>
        </w:rPr>
        <w:t xml:space="preserve">A.3 What to hand back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form’s response export (timestamp + name + email + consent = yes) — this is the verification log.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simple count, reported HONESTLY: “of 56 interviewed, [N] re-confirmed via the form; [M] agreed to third-party spot-check.” Don’t round up. Even 30–40 verified is credible.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NOT share raw phone numbers with anyone; the form keeps contact with consent attached.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Part B — Bottoms-up market sizing (TAM / SAM / SOM)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accelerator flagged our market slide as the weakest — we used a population statistic, not real sizing. Build it BOTTOMS-UP: number of potential customers × our price, not “1.4 billion Indians”.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TAM — the full addressable base: how many Indians fit our broad user (salaried + self-employed with investable income / who file tax). Use credible sources (income-tax filers, salaried workforce, demat/MF account holders).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SAM — the slice we can realistically serve: digitally-active, in our target income band (₹10–20L+), in the segments your research pointed to.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SOM — a believable early capture: a small % of SAM over 1–3 years, × our price (₹999/yr), to a revenue number. Keep it conservative and defensible.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Rigor: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number cited with a source + year + confidence tag (same rigor as your Task 3 benchmark tab).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Deliverable: a one-page TAM/SAM/SOM with the funnel logic shown (count × price → revenue) and sources.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Part C — Line up our first testing cohort (recruit now, test in a few days)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#1 thing the accelerator wants is real users. The app isn’t fully ready to hand out yet — we’re finishing the last pieces over the next few days — so your job now is to BUILD THE WAITING LIST: a cohort of people who have agreed to test it and give honest feedback, ready to onboard the moment it’s ready. You are not testing the product yet; you are lining up the testers.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Recruit: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shortlist of 50–100 people who fit the ICP (salaried, 31–40, ₹10–20L, who already pay a CA) — from your interview network, college/alumni, communities, wherever. Warm contacts are fine; quality of fit matters more than volume.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Consent: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Get each person’s explicit agreement to test an early version and give feedback, and their contact + consent, via a tiny Google Form (same consent approach as Part A) — so this cohort has a clean digital trail from day one. Set the expectation clearly: “an early version is coming in a few days; you’ll try it and share honest feedback.”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Baseline: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While recruiting, capture one line of baseline from each: how they manage their money today and their single biggest money frustration. This gives us a before/after to measure the product against once they test it.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Prep: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Prepare (don’t use yet) a short feedback form for when testing begins — did onboarding finish? was it useful/accurate? would they pay? what made them stop? We’ll send it alongside the app.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consent form + its response export (verification log) + the honest re-confirmation count.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one-page bottoms-up TAM/SAM/SOM with sources.</w:t>
      </w:r>
    </w:p>
    <w:p>
      <w:pPr>
        <w:pStyle w:val="ListParagraph"/>
        <w:numPr>
          <w:ilvl w:val="0"/>
          <w:numId w:val="1"/>
        </w:numPr>
        <w:spacing w:after="64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ready, CONSENTED testing cohort (50–100 ICP-fit people who’ve agreed to test + their baseline note) to onboard once the app is polished, plus a prepared feedback form for the testing round.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note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 A is urgent (it unblocks using your great Task-3 data externally). Parts B and C feed our investor readiness directly. As always: cite sources, be honest about numbers and response rates, and flag early if anything needs more time. Keep all work confidential.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0B2F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2026-10-06T09:25:06.278Z</dcterms:created>
  <dcterms:modified xsi:type="dcterms:W3CDTF">2026-10-06T09:25:06.278Z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