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To import the project… 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Import the .POM file from the BPDTS with API Framework&gt;API&gt;pom.xml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After the successful import, run mvn dependency:resolve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Packages will be downloaded, After that, run mvn clean install -DskipTests for compilation</w:t>
      </w:r>
    </w:p>
    <w:p w:rsidR="00000000" w:rsidDel="00000000" w:rsidP="00000000" w:rsidRDefault="00000000" w:rsidRPr="00000000" w14:paraId="0000000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Framework explanation in short:-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b w:val="1"/>
          <w:rtl w:val="0"/>
        </w:rPr>
        <w:t xml:space="preserve">XML File:</w:t>
      </w:r>
      <w:r w:rsidDel="00000000" w:rsidR="00000000" w:rsidRPr="00000000">
        <w:rPr>
          <w:rtl w:val="0"/>
        </w:rPr>
        <w:t xml:space="preserve">- For all the dependencies, plugins and Profiles. We are using Java, TestNG, RestAssured libraries and extent reports for this framework. </w:t>
      </w:r>
    </w:p>
    <w:p w:rsidR="00000000" w:rsidDel="00000000" w:rsidP="00000000" w:rsidRDefault="00000000" w:rsidRPr="00000000" w14:paraId="00000009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src\main\resources\profile\api\config.properties :- </w:t>
      </w:r>
      <w:r w:rsidDel="00000000" w:rsidR="00000000" w:rsidRPr="00000000">
        <w:rPr>
          <w:rtl w:val="0"/>
        </w:rPr>
        <w:t xml:space="preserve">For the base URI. This file can be used for further parameters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b w:val="1"/>
          <w:rtl w:val="0"/>
        </w:rPr>
        <w:t xml:space="preserve">Environment.properties:- </w:t>
      </w:r>
      <w:r w:rsidDel="00000000" w:rsidR="00000000" w:rsidRPr="00000000">
        <w:rPr>
          <w:rtl w:val="0"/>
        </w:rPr>
        <w:t xml:space="preserve">This file will take the default profile set at the .POM file. 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b w:val="1"/>
          <w:rtl w:val="0"/>
        </w:rPr>
        <w:t xml:space="preserve">src\test\java\com\BPDTS\test\framework\CommonMethods\APICommonMethods.java :- </w:t>
      </w:r>
      <w:r w:rsidDel="00000000" w:rsidR="00000000" w:rsidRPr="00000000">
        <w:rPr>
          <w:rtl w:val="0"/>
        </w:rPr>
        <w:t xml:space="preserve">This class will have all the common methods which will reduce the rework.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src\test\java\com\BPDTS\test\framework\ENUMS\APIEndPoints.java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:- This ENUM has a list of end points. 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src\test\java\com\BPDTS\test\framework\Helpers\GetResponse.java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:- Helper folder will have all the helpers classes. Ex:- GetResponse.java, which will be used to get all the responses.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b w:val="1"/>
          <w:rtl w:val="0"/>
        </w:rPr>
        <w:t xml:space="preserve">src\test\java\com\BPDTS\test\framework\hooks\Screenshot\SetAPI.java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:- hooks folder will have the all the classes which will contain the different hooks. Ex:- @Before, @After hooks where we can initialize the resources and in the @After hook, can have tear down / take screen shots functionalities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src\test\java\com\BPDTS\test\StepDefinitions :- </w:t>
      </w:r>
      <w:r w:rsidDel="00000000" w:rsidR="00000000" w:rsidRPr="00000000">
        <w:rPr>
          <w:rtl w:val="0"/>
        </w:rPr>
        <w:t xml:space="preserve">This folder will have all the list of StepDefs methods which has a linkage to the feature file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src\test\java\com\BPDTS\test\RunAPISuite.java :- </w:t>
      </w:r>
      <w:r w:rsidDel="00000000" w:rsidR="00000000" w:rsidRPr="00000000">
        <w:rPr>
          <w:rtl w:val="0"/>
        </w:rPr>
        <w:t xml:space="preserve">Runner class to run the feature files. We are using TestNG here (and at feature files for Assertions)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Src\test\resources\features\api :- </w:t>
      </w:r>
      <w:r w:rsidDel="00000000" w:rsidR="00000000" w:rsidRPr="00000000">
        <w:rPr>
          <w:rtl w:val="0"/>
        </w:rPr>
        <w:t xml:space="preserve">All the feature filles will be residing in this folder</w:t>
      </w:r>
      <w:r w:rsidDel="00000000" w:rsidR="00000000" w:rsidRPr="00000000">
        <w:rPr>
          <w:b w:val="1"/>
          <w:rtl w:val="0"/>
        </w:rPr>
        <w:t xml:space="preserve"> 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b w:val="1"/>
          <w:rtl w:val="0"/>
        </w:rPr>
        <w:t xml:space="preserve">API\target :- </w:t>
      </w:r>
      <w:r w:rsidDel="00000000" w:rsidR="00000000" w:rsidRPr="00000000">
        <w:rPr>
          <w:rtl w:val="0"/>
        </w:rPr>
        <w:t xml:space="preserve">This folder will have generated reports and resources. Ex:- check the “html” folder for the generated extent report</w:t>
      </w:r>
    </w:p>
    <w:p w:rsidR="00000000" w:rsidDel="00000000" w:rsidP="00000000" w:rsidRDefault="00000000" w:rsidRPr="00000000" w14:paraId="00000020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Run the scripts from the runner file to view the Extent report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Extent Report Folder location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3020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0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Open the extent report with the browser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9464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946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