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jnsbfqa1nbh" w:id="0"/>
      <w:bookmarkEnd w:id="0"/>
      <w:r w:rsidDel="00000000" w:rsidR="00000000" w:rsidRPr="00000000">
        <w:rPr>
          <w:rtl w:val="0"/>
        </w:rPr>
        <w:t xml:space="preserve">Project-Based Assessment Rubric</w:t>
      </w: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2955"/>
        <w:gridCol w:w="3000"/>
        <w:gridCol w:w="2355"/>
        <w:tblGridChange w:id="0">
          <w:tblGrid>
            <w:gridCol w:w="2475"/>
            <w:gridCol w:w="2955"/>
            <w:gridCol w:w="3000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 points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(Meets Specifications)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point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(Does Not Meet Specifications)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 points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(Not Attempted)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program includes a purpose for the viewer that is appropriate for the assignment.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program includes a purpose that is unclear, inconsistent, or not appropriate for the assignment.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There is no obvious purpose.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interaction was implemented successfully.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interaction was attempted  but not implemented successfully or described in the written responses but not completed.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There is no way for the user to interact with the program.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Programming Knowledge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program demonstrates the programming knowledge, skills, and experience through the use of sequencing, selection, iteration, and/or abstraction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demonstration of programming expertise was inconsistently implemented or there were significant inaccuracies in the information included.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programming expertise was demonstrated.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Citations were included in the comments where appropriate.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citations were included, but they were insufficient, or there was evidence of plagiarism.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citations were included.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B, Expected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C, User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Written Response D, Debugging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question was answered sufficiently.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 response was included, but it was unclear or otherwise insufficient.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or an incorrect response was given.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Score: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_______ / 14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 and Feedback: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tabs>
        <w:tab w:val="right" w:leader="none" w:pos="9360"/>
      </w:tabs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16"/>
        <w:szCs w:val="16"/>
        <w:rtl w:val="0"/>
      </w:rPr>
      <w:t xml:space="preserve">© 2023, EDC and University of California, Berkeley</w:t>
      <w:tab/>
    </w: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CC-BY-NC-SA</w:t>
      </w:r>
    </w:hyperlink>
    <w:r w:rsidDel="00000000" w:rsidR="00000000" w:rsidRPr="00000000">
      <w:rPr>
        <w:sz w:val="16"/>
        <w:szCs w:val="16"/>
        <w:rtl w:val="0"/>
      </w:rPr>
      <w:t xml:space="preserve">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tabs>
        <w:tab w:val="right" w:leader="none" w:pos="9360"/>
      </w:tabs>
      <w:rPr/>
    </w:pPr>
    <w:r w:rsidDel="00000000" w:rsidR="00000000" w:rsidRPr="00000000">
      <w:rPr>
        <w:sz w:val="20"/>
        <w:szCs w:val="20"/>
        <w:rtl w:val="0"/>
      </w:rPr>
      <w:t xml:space="preserve">Beauty and Joy of Computing</w:t>
      <w:tab/>
      <w:t xml:space="preserve">Unit 6: How Computers Work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