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jnsbfqa1nbh" w:id="0"/>
      <w:bookmarkEnd w:id="0"/>
      <w:r w:rsidDel="00000000" w:rsidR="00000000" w:rsidRPr="00000000">
        <w:rPr>
          <w:rtl w:val="0"/>
        </w:rPr>
        <w:t xml:space="preserve">Project-Based Assessment Rubric</w:t>
      </w: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2955"/>
        <w:gridCol w:w="3000"/>
        <w:gridCol w:w="2355"/>
        <w:tblGridChange w:id="0">
          <w:tblGrid>
            <w:gridCol w:w="2475"/>
            <w:gridCol w:w="2955"/>
            <w:gridCol w:w="3000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points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(Meets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point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(Does Not Meet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 points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(Not Attempted)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program includes a clear purpose.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purpose of the program is unclear or inconsistent.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obvious purpose for the program.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base case was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base case was attempted but not implemented successfully or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base case was written.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Recursive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recursive case was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recursive case was attempted but not implemented successfully or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recursive case was written.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B, Expected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C, User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D, 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Score: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_______ / 12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 and Feedback: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  <w:t xml:space="preserve">Unit 8: Recursive Functions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