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ind w:left="12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941886" cy="88582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1886"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before="6" w:lineRule="auto"/>
        <w:jc w:val="both"/>
        <w:rPr>
          <w:rFonts w:ascii="Times New Roman" w:cs="Times New Roman" w:eastAsia="Times New Roman" w:hAnsi="Times New Roman"/>
          <w:color w:val="000000"/>
          <w:sz w:val="8"/>
          <w:szCs w:val="8"/>
        </w:rPr>
      </w:pPr>
      <w:r w:rsidDel="00000000" w:rsidR="00000000" w:rsidRPr="00000000">
        <w:rPr>
          <w:rtl w:val="0"/>
        </w:rPr>
      </w:r>
    </w:p>
    <w:p w:rsidR="00000000" w:rsidDel="00000000" w:rsidP="00000000" w:rsidRDefault="00000000" w:rsidRPr="00000000" w14:paraId="00000003">
      <w:pPr>
        <w:spacing w:before="93" w:lineRule="auto"/>
        <w:ind w:left="481" w:firstLine="0"/>
        <w:jc w:val="both"/>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Experiment 01: Study of Distributed Computing system architecture and explain with various application like university, Banking system.</w:t>
      </w:r>
    </w:p>
    <w:p w:rsidR="00000000" w:rsidDel="00000000" w:rsidP="00000000" w:rsidRDefault="00000000" w:rsidRPr="00000000" w14:paraId="00000004">
      <w:pPr>
        <w:pStyle w:val="Heading2"/>
        <w:spacing w:before="211" w:line="246" w:lineRule="auto"/>
        <w:ind w:right="715" w:firstLine="121"/>
        <w:jc w:val="both"/>
        <w:rPr/>
      </w:pPr>
      <w:r w:rsidDel="00000000" w:rsidR="00000000" w:rsidRPr="00000000">
        <w:rPr>
          <w:b w:val="1"/>
          <w:u w:val="single"/>
          <w:rtl w:val="0"/>
        </w:rPr>
        <w:t xml:space="preserve">Learning Objective: </w:t>
      </w:r>
      <w:r w:rsidDel="00000000" w:rsidR="00000000" w:rsidRPr="00000000">
        <w:rPr>
          <w:rtl w:val="0"/>
        </w:rPr>
        <w:t xml:space="preserve">Student should be able to p</w:t>
      </w:r>
      <w:r w:rsidDel="00000000" w:rsidR="00000000" w:rsidRPr="00000000">
        <w:rPr>
          <w:rFonts w:ascii="Times New Roman" w:cs="Times New Roman" w:eastAsia="Times New Roman" w:hAnsi="Times New Roman"/>
          <w:sz w:val="24"/>
          <w:szCs w:val="24"/>
          <w:rtl w:val="0"/>
        </w:rPr>
        <w:t xml:space="preserve">rogram to Demonstrate Datagram Socket for Chat Application using java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spacing w:before="183"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Tools:</w:t>
      </w:r>
      <w:r w:rsidDel="00000000" w:rsidR="00000000" w:rsidRPr="00000000">
        <w:rPr>
          <w:rFonts w:ascii="Times New Roman" w:cs="Times New Roman" w:eastAsia="Times New Roman" w:hAnsi="Times New Roman"/>
          <w:sz w:val="24"/>
          <w:szCs w:val="24"/>
          <w:rtl w:val="0"/>
        </w:rPr>
        <w:t xml:space="preserve"> Android Studio, Java</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before="5" w:lineRule="auto"/>
        <w:jc w:val="both"/>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7">
      <w:pPr>
        <w:pStyle w:val="Heading1"/>
        <w:ind w:firstLine="121"/>
        <w:jc w:val="both"/>
        <w:rPr>
          <w:u w:val="none"/>
        </w:rPr>
      </w:pPr>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before="5"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pacing w:before="1" w:line="306" w:lineRule="auto"/>
        <w:ind w:left="121" w:firstLine="0"/>
        <w:jc w:val="both"/>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u w:val="single"/>
          <w:rtl w:val="0"/>
        </w:rPr>
        <w:t xml:space="preserve">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architecture, components are presented on different platforms and several components can cooperate with one another over a communication network in order to achieve a specific objective or goal.</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architecture, information processing is not confined to a single machine rather it is distributed over several independent computers.</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distributed system can be demonstrated by the client-server architecture which forms the base for multi-tier architectures; alternatives are the broker architecture such as CORBA, and the Service-Oriented Architecture (SOA).</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technology frameworks to support distributed architectures, including .NET, J2EE, CORBA, .NET Web services, AXIS Java Web services, and Globus Grid services.</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Middleware is an infrastructure that appropriately supports the development and execution of distributed applications. It provides a buffer between the applications and the network.</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sits in the middle of system and manages or supports the different components of a distributed system. Examples are transaction processing monitors, data convertors and communication controllers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Middleware as an infrastructure for distributed system</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2505075"/>
            <wp:effectExtent b="0" l="0" r="0" t="0"/>
            <wp:docPr descr="Concepts Distributed Architecture" id="4" name="image10.png"/>
            <a:graphic>
              <a:graphicData uri="http://schemas.openxmlformats.org/drawingml/2006/picture">
                <pic:pic>
                  <pic:nvPicPr>
                    <pic:cNvPr descr="Concepts Distributed Architecture" id="0" name="image10.png"/>
                    <pic:cNvPicPr preferRelativeResize="0"/>
                  </pic:nvPicPr>
                  <pic:blipFill>
                    <a:blip r:embed="rId7"/>
                    <a:srcRect b="0" l="0" r="0" t="0"/>
                    <a:stretch>
                      <a:fillRect/>
                    </a:stretch>
                  </pic:blipFill>
                  <pic:spPr>
                    <a:xfrm>
                      <a:off x="0" y="0"/>
                      <a:ext cx="5715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basis of a distributed architecture is its transparency, reliability, and availability.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following table lists the different forms of transparency in a distributed system −</w:t>
      </w:r>
    </w:p>
    <w:tbl>
      <w:tblPr>
        <w:tblStyle w:val="Table1"/>
        <w:tblW w:w="10515.0" w:type="dxa"/>
        <w:jc w:val="left"/>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988"/>
        <w:gridCol w:w="9527"/>
        <w:tblGridChange w:id="0">
          <w:tblGrid>
            <w:gridCol w:w="988"/>
            <w:gridCol w:w="952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4">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15">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&amp;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Hides the way in which resources are accessed and the differences in data platform.</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Hides where resources are located.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Hides different technologies such as programming language and OS from user.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 Relocation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resources that may be moved to another location which are in use.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resources that may be copied at several location.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resources that may be shared with other users.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Hides failure and recovery of resources from user.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Hides whether a resource ( software ) is in memory or disk.</w:t>
            </w:r>
          </w:p>
        </w:tc>
      </w:tr>
    </w:tbl>
    <w:p w:rsidR="00000000" w:rsidDel="00000000" w:rsidP="00000000" w:rsidRDefault="00000000" w:rsidRPr="00000000" w14:paraId="0000002E">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Advantages</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Resource sharing − Sharing of hardware and software resources.</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Openness − Flexibility of using hardware and software of different vendors.</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Concurrency − Concurrent processing to enhance performance.</w:t>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Scalability − Increased throughput by adding new resources.</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Fault tolerance − The ability to continue in operation after a fault has occurred.</w:t>
      </w:r>
    </w:p>
    <w:p w:rsidR="00000000" w:rsidDel="00000000" w:rsidP="00000000" w:rsidRDefault="00000000" w:rsidRPr="00000000" w14:paraId="00000034">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Disadvantages</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Complexity − They are more complex than centralized systems.</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Security − More susceptible to external attack.</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Manageability − More effort required for system management.</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Unpredictability − Unpredictable responses depending on the system organization and network load.</w:t>
      </w:r>
    </w:p>
    <w:p w:rsidR="00000000" w:rsidDel="00000000" w:rsidP="00000000" w:rsidRDefault="00000000" w:rsidRPr="00000000" w14:paraId="00000039">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Centralized System vs. Distributed System</w:t>
      </w:r>
    </w:p>
    <w:tbl>
      <w:tblPr>
        <w:tblStyle w:val="Table2"/>
        <w:tblW w:w="10515.0" w:type="dxa"/>
        <w:jc w:val="left"/>
        <w:tblBorders>
          <w:top w:color="dddddd" w:space="0" w:sz="6" w:val="single"/>
          <w:left w:color="dddddd" w:space="0" w:sz="6" w:val="single"/>
          <w:bottom w:color="dddddd" w:space="0" w:sz="6" w:val="single"/>
          <w:right w:color="dddddd" w:space="0" w:sz="6" w:val="single"/>
          <w:insideH w:color="000000" w:space="0" w:sz="0" w:val="nil"/>
          <w:insideV w:color="000000" w:space="0" w:sz="0" w:val="nil"/>
        </w:tblBorders>
        <w:tblLayout w:type="fixed"/>
        <w:tblLook w:val="0000"/>
      </w:tblPr>
      <w:tblGrid>
        <w:gridCol w:w="2667"/>
        <w:gridCol w:w="3911"/>
        <w:gridCol w:w="3937"/>
        <w:tblGridChange w:id="0">
          <w:tblGrid>
            <w:gridCol w:w="2667"/>
            <w:gridCol w:w="3911"/>
            <w:gridCol w:w="3937"/>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A">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B">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system</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C">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System</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8">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Homogeneous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E">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Heterogeneous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F">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52">
      <w:pPr>
        <w:pStyle w:val="Heading2"/>
        <w:ind w:firstLine="121"/>
        <w:jc w:val="both"/>
        <w:rPr/>
      </w:pPr>
      <w:r w:rsidDel="00000000" w:rsidR="00000000" w:rsidRPr="00000000">
        <w:rPr>
          <w:rtl w:val="0"/>
        </w:rPr>
        <w:t xml:space="preserve">Client-Server Architecture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client-server architecture is the most common distributed system architecture which decomposes the system into two major subsystems or logical processes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Client − This is the first process that issues a request to the second process i.e. the server.</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Server − This is the second process that receives the request, carries it out, and sends a reply to the client.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architecture, the application is modelled as a set of services that are provided by servers and a set of clients that use these services. The servers need not know about clients, but the clients must know the identity of servers, and the mapping of processors to processes is not necessarily 1 : 1</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3867150"/>
            <wp:effectExtent b="0" l="0" r="0" t="0"/>
            <wp:docPr descr="Two Tier Client Server Architecture" id="3" name="image11.png"/>
            <a:graphic>
              <a:graphicData uri="http://schemas.openxmlformats.org/drawingml/2006/picture">
                <pic:pic>
                  <pic:nvPicPr>
                    <pic:cNvPr descr="Two Tier Client Server Architecture" id="0" name="image11.png"/>
                    <pic:cNvPicPr preferRelativeResize="0"/>
                  </pic:nvPicPr>
                  <pic:blipFill>
                    <a:blip r:embed="rId8"/>
                    <a:srcRect b="0" l="0" r="0" t="0"/>
                    <a:stretch>
                      <a:fillRect/>
                    </a:stretch>
                  </pic:blipFill>
                  <pic:spPr>
                    <a:xfrm>
                      <a:off x="0" y="0"/>
                      <a:ext cx="57150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Client-server Architecture can be classified into two models based on the functionality of the client −</w:t>
      </w:r>
    </w:p>
    <w:p w:rsidR="00000000" w:rsidDel="00000000" w:rsidP="00000000" w:rsidRDefault="00000000" w:rsidRPr="00000000" w14:paraId="00000059">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Thin-client model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thin-client model, all the application processing and data management is carried by the server. The client is simply responsible for running the presentation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when legacy systems are migrated to client server architectures in which legacy system acts as a server in its own right with a graphical interface implemented on a client</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disadvantage is that it places a heavy processing load on both the server and the network.</w:t>
      </w:r>
    </w:p>
    <w:p w:rsidR="00000000" w:rsidDel="00000000" w:rsidP="00000000" w:rsidRDefault="00000000" w:rsidRPr="00000000" w14:paraId="0000005D">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Thick/Fat-client model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thick-client model, the server is only in charge for data management. The software on the client implements the application logic and the interactions with the system user.</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appropriate for new C/S systems where the capabilities of the client system are known in advance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complex than a thin client model especially for management. New versions of the application have to be installed on all clients.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1990725"/>
            <wp:effectExtent b="0" l="0" r="0" t="0"/>
            <wp:docPr descr="Thick/Fat-client Model" id="6" name="image4.png"/>
            <a:graphic>
              <a:graphicData uri="http://schemas.openxmlformats.org/drawingml/2006/picture">
                <pic:pic>
                  <pic:nvPicPr>
                    <pic:cNvPr descr="Thick/Fat-client Model" id="0" name="image4.png"/>
                    <pic:cNvPicPr preferRelativeResize="0"/>
                  </pic:nvPicPr>
                  <pic:blipFill>
                    <a:blip r:embed="rId9"/>
                    <a:srcRect b="0" l="0" r="0" t="0"/>
                    <a:stretch>
                      <a:fillRect/>
                    </a:stretch>
                  </pic:blipFill>
                  <pic:spPr>
                    <a:xfrm>
                      <a:off x="0" y="0"/>
                      <a:ext cx="57150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Advantages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of responsibilities such as user interface presentation and business logic processing.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 of server components and potential for concurrency</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Simplifies the design and the development of distributed applications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makes it easy to migrate or integrate existing applications into a distributed environment.</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makes effective use of resources when a large number of clients are accessing a high-performance server.</w:t>
      </w:r>
    </w:p>
    <w:p w:rsidR="00000000" w:rsidDel="00000000" w:rsidP="00000000" w:rsidRDefault="00000000" w:rsidRPr="00000000" w14:paraId="00000068">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Disadvantages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heterogeneous infrastructure to deal with the requirement changes.</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complications.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server availability and reliability.</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testability and scalability.</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 clients with presentation and business logic together.</w:t>
      </w:r>
    </w:p>
    <w:p w:rsidR="00000000" w:rsidDel="00000000" w:rsidP="00000000" w:rsidRDefault="00000000" w:rsidRPr="00000000" w14:paraId="0000006E">
      <w:pPr>
        <w:pStyle w:val="Heading2"/>
        <w:ind w:firstLine="121"/>
        <w:jc w:val="both"/>
        <w:rPr/>
      </w:pPr>
      <w:r w:rsidDel="00000000" w:rsidR="00000000" w:rsidRPr="00000000">
        <w:rPr>
          <w:rtl w:val="0"/>
        </w:rPr>
        <w:t xml:space="preserve">Multi-Tier Architecture (n-tier Architecture)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Multi-tier architecture is a client–server architecture in which the functions such as presentation, application processing, and data management are physically separated. By separating an application into tiers, developers obtain the option of changing or adding a specific layer, instead of reworking the entire application. It provides a model by which developers can create flexible and reusable applications.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2686050"/>
            <wp:effectExtent b="0" l="0" r="0" t="0"/>
            <wp:docPr descr="N-Tier Architecture" id="5" name="image7.png"/>
            <a:graphic>
              <a:graphicData uri="http://schemas.openxmlformats.org/drawingml/2006/picture">
                <pic:pic>
                  <pic:nvPicPr>
                    <pic:cNvPr descr="N-Tier Architecture" id="0" name="image7.png"/>
                    <pic:cNvPicPr preferRelativeResize="0"/>
                  </pic:nvPicPr>
                  <pic:blipFill>
                    <a:blip r:embed="rId10"/>
                    <a:srcRect b="0" l="0" r="0" t="0"/>
                    <a:stretch>
                      <a:fillRect/>
                    </a:stretch>
                  </pic:blipFill>
                  <pic:spPr>
                    <a:xfrm>
                      <a:off x="0" y="0"/>
                      <a:ext cx="57150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general use of multi-tier architecture is the three-tier architecture. A three-tier architecture is typically composed of a presentation tier, an application tier, and a data storage tier and may execute on a separate processor.</w:t>
      </w:r>
    </w:p>
    <w:p w:rsidR="00000000" w:rsidDel="00000000" w:rsidP="00000000" w:rsidRDefault="00000000" w:rsidRPr="00000000" w14:paraId="00000072">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Presentation Tier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layer is the topmost level of the application by which users can access directly such as webpage or Operating System GUI (Graphical User interface). The primary function of this layer is to translate the tasks and results to something that user can understand. It communicates with other tiers so that it places the results to the browser/client tier and all other tiers in the network.</w:t>
      </w:r>
    </w:p>
    <w:p w:rsidR="00000000" w:rsidDel="00000000" w:rsidP="00000000" w:rsidRDefault="00000000" w:rsidRPr="00000000" w14:paraId="00000074">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Application Tier (Business Logic, Logic Tier, or Middle Tier)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tier coordinates the application, processes the commands, makes logical decisions, evaluation, and performs calculations. It controls an application’s functionality by performing detailed processing. It also moves and processes data between the two surrounding layers.</w:t>
      </w:r>
    </w:p>
    <w:p w:rsidR="00000000" w:rsidDel="00000000" w:rsidP="00000000" w:rsidRDefault="00000000" w:rsidRPr="00000000" w14:paraId="00000076">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Data Tier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layer, information is stored and retrieved from the database or file system. The information is then passed back for processing and then back to the user. It includes the data persistence mechanisms (database servers, file shares, etc.) and provides API (Application Programming Interface) to the application tier which provides methods of managing the stored data.</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3124200"/>
            <wp:effectExtent b="0" l="0" r="0" t="0"/>
            <wp:docPr descr="Data Tier" id="8" name="image9.png"/>
            <a:graphic>
              <a:graphicData uri="http://schemas.openxmlformats.org/drawingml/2006/picture">
                <pic:pic>
                  <pic:nvPicPr>
                    <pic:cNvPr descr="Data Tier" id="0" name="image9.png"/>
                    <pic:cNvPicPr preferRelativeResize="0"/>
                  </pic:nvPicPr>
                  <pic:blipFill>
                    <a:blip r:embed="rId11"/>
                    <a:srcRect b="0" l="0" r="0" t="0"/>
                    <a:stretch>
                      <a:fillRect/>
                    </a:stretch>
                  </pic:blipFill>
                  <pic:spPr>
                    <a:xfrm>
                      <a:off x="0" y="0"/>
                      <a:ext cx="5715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performance than a thin-client approach and is simpler to manage than a thick-client approach.</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Enhances the reusability and scalability − as demands increase, extra servers can be added.</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multi-threading support and also reduces network traffic.</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maintainability and flexibility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Unsatisfactory Testability due to lack of testing tools.</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critical server reliability and availability.</w:t>
      </w:r>
    </w:p>
    <w:p w:rsidR="00000000" w:rsidDel="00000000" w:rsidP="00000000" w:rsidRDefault="00000000" w:rsidRPr="00000000" w14:paraId="00000081">
      <w:pPr>
        <w:pStyle w:val="Heading2"/>
        <w:ind w:firstLine="121"/>
        <w:jc w:val="both"/>
        <w:rPr/>
      </w:pPr>
      <w:r w:rsidDel="00000000" w:rsidR="00000000" w:rsidRPr="00000000">
        <w:rPr>
          <w:rtl w:val="0"/>
        </w:rPr>
        <w:t xml:space="preserve">Broker Architectural Style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Broker Architectural Style is a middleware architecture used in distributed computing to coordinate and enable the communication between registered servers and clients. Here, object communication takes place through a middleware system called an object request broker (software bus).</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the server do not interact with each other directly. Client and server have a direct connection to its proxy which communicates with the mediator-broker.</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server provides services by registering and publishing their interfaces with the broker and clients can request the services from the broker statically or dynamically by look-up.</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CORBA (Common Object Request Broker Architecture) is a good implementation example of the broker architecture.</w:t>
      </w:r>
    </w:p>
    <w:p w:rsidR="00000000" w:rsidDel="00000000" w:rsidP="00000000" w:rsidRDefault="00000000" w:rsidRPr="00000000" w14:paraId="00000086">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Components of Broker Architectural Style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components of broker architectural style are discussed through following heads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Broker is responsible for coordinating communication, such as forwarding and dispatching the results and exceptions. It can be either an invocation-oriented service, a document or message - oriented broker to which clients send a message.</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responsible for brokering the service requests, locating a proper server, transmitting requests, and sending responses back to clients.</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retains the servers’ registration information including their functionality and services as well as location information.</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APIs for clients to request, servers to respond, registering or unregistering server components, transferring messages, and locating servers.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Stubs are generated at the static compilation time and then deployed to the client side which is used as a proxy for the client. Client-side proxy acts as a mediator between the client and the broker and provides additional transparency between them and the client; a remote object appears like a local one.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proxy hides the IPC (inter-process communication) at protocol level and performs marshaling of parameter values and un-marshaling of results from the server.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Skeleton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Skeleton is generated by the service interface compilation and then deployed to the server side, which is used as a proxy for the server. Server-side proxy encapsulates low-level system-specific networking functions and provides high-level APIs to mediate between the server and the broker.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receives the requests, unpacks the requests, unmarshals the method arguments, calls the suitable service, and also marshals the result before sending it back to the client.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bridge can connect two different networks based on different communication protocols. It mediates different brokers including DCOM, .NET remote, and Java CORBA brokers.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Bridges are optional component, which hides the implementation details when two brokers interoperate and take requests and parameters in one format and translate them to another format.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91025" cy="2028825"/>
            <wp:effectExtent b="0" l="0" r="0" t="0"/>
            <wp:docPr descr="Broker Model" id="7" name="image5.png"/>
            <a:graphic>
              <a:graphicData uri="http://schemas.openxmlformats.org/drawingml/2006/picture">
                <pic:pic>
                  <pic:nvPicPr>
                    <pic:cNvPr descr="Broker Model" id="0" name="image5.png"/>
                    <pic:cNvPicPr preferRelativeResize="0"/>
                  </pic:nvPicPr>
                  <pic:blipFill>
                    <a:blip r:embed="rId12"/>
                    <a:srcRect b="0" l="0" r="0" t="0"/>
                    <a:stretch>
                      <a:fillRect/>
                    </a:stretch>
                  </pic:blipFill>
                  <pic:spPr>
                    <a:xfrm>
                      <a:off x="0" y="0"/>
                      <a:ext cx="43910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Broker implementation in CORBA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CORBA is an international standard for an Object Request Broker – a middleware to manage communications among distributed objects defined by OMG (object management group).</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2905125"/>
            <wp:effectExtent b="0" l="0" r="0" t="0"/>
            <wp:docPr descr="CORBA Architecture" id="10" name="image1.png"/>
            <a:graphic>
              <a:graphicData uri="http://schemas.openxmlformats.org/drawingml/2006/picture">
                <pic:pic>
                  <pic:nvPicPr>
                    <pic:cNvPr descr="CORBA Architecture" id="0" name="image1.png"/>
                    <pic:cNvPicPr preferRelativeResize="0"/>
                  </pic:nvPicPr>
                  <pic:blipFill>
                    <a:blip r:embed="rId13"/>
                    <a:srcRect b="0" l="0" r="0" t="0"/>
                    <a:stretch>
                      <a:fillRect/>
                    </a:stretch>
                  </pic:blipFill>
                  <pic:spPr>
                    <a:xfrm>
                      <a:off x="0" y="0"/>
                      <a:ext cx="57150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ind w:firstLine="121"/>
        <w:jc w:val="both"/>
        <w:rPr/>
      </w:pPr>
      <w:r w:rsidDel="00000000" w:rsidR="00000000" w:rsidRPr="00000000">
        <w:rPr>
          <w:rtl w:val="0"/>
        </w:rPr>
        <w:t xml:space="preserve">Service-Oriented Architecture (SOA)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service is a component of business functionality that is well-defined, self-contained, independent, published, and available to be used via a standard programming interface. The connections between services are conducted by common and universal message-oriented protocols such as the SOAP Web service protocol, which can deliver requests and responses between services loosely.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Service-oriented architecture is a client/server design which support business-driven IT approach in which an application consists of software services and software service consumers (also known as clients or service requesters).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33900" cy="2190750"/>
            <wp:effectExtent b="0" l="0" r="0" t="0"/>
            <wp:docPr descr="SOA" id="9" name="image6.png"/>
            <a:graphic>
              <a:graphicData uri="http://schemas.openxmlformats.org/drawingml/2006/picture">
                <pic:pic>
                  <pic:nvPicPr>
                    <pic:cNvPr descr="SOA" id="0" name="image6.png"/>
                    <pic:cNvPicPr preferRelativeResize="0"/>
                  </pic:nvPicPr>
                  <pic:blipFill>
                    <a:blip r:embed="rId14"/>
                    <a:srcRect b="0" l="0" r="0" t="0"/>
                    <a:stretch>
                      <a:fillRect/>
                    </a:stretch>
                  </pic:blipFill>
                  <pic:spPr>
                    <a:xfrm>
                      <a:off x="0" y="0"/>
                      <a:ext cx="45339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Features of SOA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 service-oriented architecture provides the following features −</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Distributed Deployment − Expose enterprise data and business logic as loosely, coupled, discoverable, structured, standard-based, coarse-grained, stateless units of functionality called services.</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Composability − Assemble new processes from existing services that are exposed at a desired granularity through well defined, published, and standard complaint interfaces.</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Interoperability − Share capabilities and reuse shared services across a network irrespective of underlying protocols or implementation technology.</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Reusability − Choose a service provider and access to existing resources exposed as services.</w:t>
      </w:r>
    </w:p>
    <w:p w:rsidR="00000000" w:rsidDel="00000000" w:rsidP="00000000" w:rsidRDefault="00000000" w:rsidRPr="00000000" w14:paraId="000000A4">
      <w:pPr>
        <w:pStyle w:val="Heading3"/>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SOA Operation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following figure illustrates how does SOA operate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2590800"/>
            <wp:effectExtent b="0" l="0" r="0" t="0"/>
            <wp:docPr descr="SOA Operations" id="12" name="image2.png"/>
            <a:graphic>
              <a:graphicData uri="http://schemas.openxmlformats.org/drawingml/2006/picture">
                <pic:pic>
                  <pic:nvPicPr>
                    <pic:cNvPr descr="SOA Operations" id="0" name="image2.png"/>
                    <pic:cNvPicPr preferRelativeResize="0"/>
                  </pic:nvPicPr>
                  <pic:blipFill>
                    <a:blip r:embed="rId15"/>
                    <a:srcRect b="0" l="0" r="0" t="0"/>
                    <a:stretch>
                      <a:fillRect/>
                    </a:stretch>
                  </pic:blipFill>
                  <pic:spPr>
                    <a:xfrm>
                      <a:off x="0" y="0"/>
                      <a:ext cx="5715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Loose coupling of service–orientation provides great flexibility for enterprises to make use of all available service recourses irrespective of platform and technology restrictions.</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service component is independent from other services due to the stateless service feature.</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a service will not affect the application of the service as long as the exposed interface is not changed.</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client or any service can access other services regardless of their platform, technology, vendors, or language implementations.</w:t>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 of assets and services since clients of a service only need to know its public interfaces, service composition.</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 based business application development are much more efficient in terms of time and cost.</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Enhances the scalability and provide standard connection between systems.</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and effective usage of ‘Business Services’.</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becomes much easier and improved intrinsic interoperability.</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complexity for developers and energize business processes closer to end users.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with various application like university, Banking system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457700"/>
            <wp:effectExtent b="0" l="0" r="0" t="0"/>
            <wp:docPr descr="System architecture for central banks" id="11" name="image3.jpg"/>
            <a:graphic>
              <a:graphicData uri="http://schemas.openxmlformats.org/drawingml/2006/picture">
                <pic:pic>
                  <pic:nvPicPr>
                    <pic:cNvPr descr="System architecture for central banks" id="0" name="image3.jp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before="1" w:lineRule="auto"/>
        <w:ind w:left="121"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 and Discussion: </w:t>
      </w:r>
    </w:p>
    <w:p w:rsidR="00000000" w:rsidDel="00000000" w:rsidP="00000000" w:rsidRDefault="00000000" w:rsidRPr="00000000" w14:paraId="000000B5">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after="0" w:before="1" w:line="240" w:lineRule="auto"/>
        <w:ind w:left="304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Distributed Computing Architecture of University </w:t>
      </w:r>
    </w:p>
    <w:p w:rsidR="00000000" w:rsidDel="00000000" w:rsidP="00000000" w:rsidRDefault="00000000" w:rsidRPr="00000000" w14:paraId="000000B6">
      <w:pPr>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spacing w:after="0" w:before="0" w:line="240" w:lineRule="auto"/>
        <w:ind w:left="304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Distributed Computing Architecture of Banking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before="7"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9">
      <w:pPr>
        <w:spacing w:before="1" w:lineRule="auto"/>
        <w:ind w:lef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Outcomes: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should have the ability to</w:t>
      </w:r>
    </w:p>
    <w:p w:rsidR="00000000" w:rsidDel="00000000" w:rsidP="00000000" w:rsidRDefault="00000000" w:rsidRPr="00000000" w14:paraId="000000BA">
      <w:pPr>
        <w:spacing w:before="67" w:line="444" w:lineRule="auto"/>
        <w:ind w:left="121" w:right="1991" w:firstLine="0"/>
        <w:jc w:val="both"/>
        <w:rPr>
          <w:rFonts w:ascii="Times New Roman" w:cs="Times New Roman" w:eastAsia="Times New Roman" w:hAnsi="Times New Roman"/>
          <w:sz w:val="24"/>
          <w:szCs w:val="2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13018</wp:posOffset>
                </wp:positionH>
                <wp:positionV relativeFrom="page">
                  <wp:posOffset>3485833</wp:posOffset>
                </wp:positionV>
                <wp:extent cx="7753350" cy="28575"/>
                <wp:effectExtent b="0" l="0" r="0" t="0"/>
                <wp:wrapNone/>
                <wp:docPr id="1" name=""/>
                <a:graphic>
                  <a:graphicData uri="http://schemas.microsoft.com/office/word/2010/wordprocessingShape">
                    <wps:wsp>
                      <wps:cNvSpPr/>
                      <wps:cNvPr id="2" name="Shape 2"/>
                      <wps:spPr>
                        <a:xfrm>
                          <a:off x="1456308" y="279880"/>
                          <a:ext cx="10" cy="10"/>
                        </a:xfrm>
                        <a:prstGeom prst="straightConnector1">
                          <a:avLst/>
                        </a:prstGeom>
                        <a:solidFill>
                          <a:srgbClr val="FFFFFF"/>
                        </a:solidFill>
                        <a:ln cap="flat" cmpd="sng" w="9525">
                          <a:solidFill>
                            <a:srgbClr val="5B9BD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13018</wp:posOffset>
                </wp:positionH>
                <wp:positionV relativeFrom="page">
                  <wp:posOffset>3485833</wp:posOffset>
                </wp:positionV>
                <wp:extent cx="7753350" cy="28575"/>
                <wp:effectExtent b="0" l="0" r="0" t="0"/>
                <wp:wrapNone/>
                <wp:docPr id="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7753350" cy="285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LO1: Understand the basics of Architecture of Distributed Computing. </w:t>
      </w:r>
    </w:p>
    <w:p w:rsidR="00000000" w:rsidDel="00000000" w:rsidP="00000000" w:rsidRDefault="00000000" w:rsidRPr="00000000" w14:paraId="000000BB">
      <w:pPr>
        <w:spacing w:before="67" w:line="444" w:lineRule="auto"/>
        <w:ind w:left="121" w:right="199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Studied Architecture of University &amp; banking.</w:t>
      </w:r>
    </w:p>
    <w:p w:rsidR="00000000" w:rsidDel="00000000" w:rsidP="00000000" w:rsidRDefault="00000000" w:rsidRPr="00000000" w14:paraId="000000BC">
      <w:pPr>
        <w:spacing w:line="246" w:lineRule="auto"/>
        <w:ind w:left="121" w:firstLine="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4"/>
          <w:szCs w:val="24"/>
          <w:u w:val="single"/>
          <w:rtl w:val="0"/>
        </w:rPr>
        <w:t xml:space="preserve">Course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Upon completion of the course students will be able to create architecture of Distributed Computing </w:t>
      </w:r>
      <w:r w:rsidDel="00000000" w:rsidR="00000000" w:rsidRPr="00000000">
        <w:rPr>
          <w:rtl w:val="0"/>
        </w:rPr>
      </w:r>
    </w:p>
    <w:p w:rsidR="00000000" w:rsidDel="00000000" w:rsidP="00000000" w:rsidRDefault="00000000" w:rsidRPr="00000000" w14:paraId="000000BD">
      <w:pPr>
        <w:ind w:left="12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i w:val="1"/>
          <w:sz w:val="24"/>
          <w:szCs w:val="24"/>
          <w:rtl w:val="0"/>
        </w:rPr>
        <w:t xml:space="preserve"> (write here)</w:t>
      </w: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before="5" w:lineRule="auto"/>
        <w:jc w:val="both"/>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0BF">
      <w:pPr>
        <w:spacing w:before="90" w:lineRule="auto"/>
        <w:ind w:left="12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Viva Questions:</w:t>
      </w: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before="8" w:lineRule="auto"/>
        <w:jc w:val="both"/>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43"/>
        </w:tabs>
        <w:spacing w:after="0" w:before="0" w:line="240" w:lineRule="auto"/>
        <w:ind w:left="1202"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explain Distributed Computing Architecture </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43"/>
        </w:tabs>
        <w:spacing w:after="30" w:before="0" w:line="444" w:lineRule="auto"/>
        <w:ind w:left="1202" w:right="199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steps used to develop architecture of university &amp; banking  </w:t>
      </w: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tabs>
          <w:tab w:val="left" w:leader="none" w:pos="843"/>
        </w:tabs>
        <w:spacing w:after="30" w:before="39" w:line="444" w:lineRule="auto"/>
        <w:ind w:left="481" w:right="1991" w:firstLine="0"/>
        <w:jc w:val="both"/>
        <w:rPr>
          <w:color w:val="000000"/>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tabs>
          <w:tab w:val="left" w:leader="none" w:pos="843"/>
        </w:tabs>
        <w:spacing w:after="30" w:before="39" w:line="444" w:lineRule="auto"/>
        <w:ind w:left="121" w:right="1991" w:firstLine="0"/>
        <w:jc w:val="both"/>
        <w:rPr>
          <w:color w:val="000000"/>
        </w:rPr>
      </w:pPr>
      <w:r w:rsidDel="00000000" w:rsidR="00000000" w:rsidRPr="00000000">
        <w:rPr>
          <w:rFonts w:ascii="Times New Roman" w:cs="Times New Roman" w:eastAsia="Times New Roman" w:hAnsi="Times New Roman"/>
          <w:color w:val="000000"/>
          <w:sz w:val="24"/>
          <w:szCs w:val="24"/>
          <w:rtl w:val="0"/>
        </w:rPr>
        <w:t xml:space="preserve">For Faculty Use</w:t>
      </w:r>
      <w:r w:rsidDel="00000000" w:rsidR="00000000" w:rsidRPr="00000000">
        <w:rPr>
          <w:rtl w:val="0"/>
        </w:rPr>
      </w:r>
    </w:p>
    <w:tbl>
      <w:tblPr>
        <w:tblStyle w:val="Table3"/>
        <w:tblW w:w="10543.0" w:type="dxa"/>
        <w:jc w:val="left"/>
        <w:tblInd w:w="12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2"/>
        <w:gridCol w:w="1397"/>
        <w:gridCol w:w="2207"/>
        <w:gridCol w:w="1802"/>
        <w:gridCol w:w="3695"/>
        <w:tblGridChange w:id="0">
          <w:tblGrid>
            <w:gridCol w:w="1442"/>
            <w:gridCol w:w="1397"/>
            <w:gridCol w:w="2207"/>
            <w:gridCol w:w="1802"/>
            <w:gridCol w:w="3695"/>
          </w:tblGrid>
        </w:tblGridChange>
      </w:tblGrid>
      <w:tr>
        <w:trPr>
          <w:cantSplit w:val="0"/>
          <w:trHeight w:val="1141"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line="273" w:lineRule="auto"/>
              <w:ind w:left="127"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Correction Parameters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line="273" w:lineRule="auto"/>
              <w:ind w:left="112" w:right="76"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Formative Assessment [40%]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line="273" w:lineRule="auto"/>
              <w:ind w:left="112" w:right="1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Timely completion of Practical [ 40%]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273" w:lineRule="auto"/>
              <w:ind w:left="11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Attendance / Learning Attitude [20%]</w:t>
            </w:r>
          </w:p>
        </w:tc>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color w:val="000000"/>
              </w:rPr>
            </w:pP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273" w:lineRule="auto"/>
              <w:ind w:left="127"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Marks Obtained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rFonts w:ascii="Times New Roman" w:cs="Times New Roman" w:eastAsia="Times New Roman" w:hAnsi="Times New Roman"/>
          <w:color w:val="000000"/>
        </w:rPr>
      </w:pPr>
      <w:r w:rsidDel="00000000" w:rsidR="00000000" w:rsidRPr="00000000">
        <w:rPr>
          <w:rtl w:val="0"/>
        </w:rPr>
      </w:r>
    </w:p>
    <w:sectPr>
      <w:pgSz w:h="15840" w:w="12240" w:orient="portrait"/>
      <w:pgMar w:bottom="280" w:top="1360" w:left="1320" w:right="1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Gungsuh"/>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0"/>
      <w:numFmt w:val="bullet"/>
      <w:lvlText w:val="●"/>
      <w:lvlJc w:val="left"/>
      <w:pPr>
        <w:ind w:left="122" w:hanging="150"/>
      </w:pPr>
      <w:rPr>
        <w:rFonts w:ascii="Noto Sans Symbols" w:cs="Noto Sans Symbols" w:eastAsia="Noto Sans Symbols" w:hAnsi="Noto Sans Symbols"/>
        <w:sz w:val="22"/>
        <w:szCs w:val="22"/>
      </w:rPr>
    </w:lvl>
    <w:lvl w:ilvl="1">
      <w:start w:val="0"/>
      <w:numFmt w:val="bullet"/>
      <w:lvlText w:val="▪"/>
      <w:lvlJc w:val="left"/>
      <w:pPr>
        <w:ind w:left="122" w:hanging="361"/>
      </w:pPr>
      <w:rPr>
        <w:rFonts w:ascii="Noto Sans Symbols" w:cs="Noto Sans Symbols" w:eastAsia="Noto Sans Symbols" w:hAnsi="Noto Sans Symbols"/>
        <w:sz w:val="19"/>
        <w:szCs w:val="19"/>
      </w:rPr>
    </w:lvl>
    <w:lvl w:ilvl="2">
      <w:start w:val="1"/>
      <w:numFmt w:val="decimal"/>
      <w:lvlText w:val="%3."/>
      <w:lvlJc w:val="left"/>
      <w:pPr>
        <w:ind w:left="842" w:hanging="361"/>
      </w:pPr>
      <w:rPr>
        <w:rFonts w:ascii="Times New Roman" w:cs="Times New Roman" w:eastAsia="Times New Roman" w:hAnsi="Times New Roman"/>
        <w:sz w:val="24"/>
        <w:szCs w:val="24"/>
      </w:rPr>
    </w:lvl>
    <w:lvl w:ilvl="3">
      <w:start w:val="0"/>
      <w:numFmt w:val="bullet"/>
      <w:lvlText w:val="•"/>
      <w:lvlJc w:val="left"/>
      <w:pPr>
        <w:ind w:left="3048" w:hanging="361"/>
      </w:pPr>
      <w:rPr/>
    </w:lvl>
    <w:lvl w:ilvl="4">
      <w:start w:val="0"/>
      <w:numFmt w:val="bullet"/>
      <w:lvlText w:val="•"/>
      <w:lvlJc w:val="left"/>
      <w:pPr>
        <w:ind w:left="4153" w:hanging="361"/>
      </w:pPr>
      <w:rPr/>
    </w:lvl>
    <w:lvl w:ilvl="5">
      <w:start w:val="0"/>
      <w:numFmt w:val="bullet"/>
      <w:lvlText w:val="•"/>
      <w:lvlJc w:val="left"/>
      <w:pPr>
        <w:ind w:left="5257" w:hanging="361"/>
      </w:pPr>
      <w:rPr/>
    </w:lvl>
    <w:lvl w:ilvl="6">
      <w:start w:val="0"/>
      <w:numFmt w:val="bullet"/>
      <w:lvlText w:val="•"/>
      <w:lvlJc w:val="left"/>
      <w:pPr>
        <w:ind w:left="6362" w:hanging="361"/>
      </w:pPr>
      <w:rPr/>
    </w:lvl>
    <w:lvl w:ilvl="7">
      <w:start w:val="0"/>
      <w:numFmt w:val="bullet"/>
      <w:lvlText w:val="•"/>
      <w:lvlJc w:val="left"/>
      <w:pPr>
        <w:ind w:left="7466" w:hanging="361"/>
      </w:pPr>
      <w:rPr/>
    </w:lvl>
    <w:lvl w:ilvl="8">
      <w:start w:val="0"/>
      <w:numFmt w:val="bullet"/>
      <w:lvlText w:val="•"/>
      <w:lvlJc w:val="left"/>
      <w:pPr>
        <w:ind w:left="8571" w:hanging="361"/>
      </w:pPr>
      <w:rPr/>
    </w:lvl>
  </w:abstractNum>
  <w:abstractNum w:abstractNumId="16">
    <w:lvl w:ilvl="0">
      <w:start w:val="1"/>
      <w:numFmt w:val="decimal"/>
      <w:lvlText w:val="%1."/>
      <w:lvlJc w:val="left"/>
      <w:pPr>
        <w:ind w:left="1202" w:hanging="360"/>
      </w:pPr>
      <w:rPr>
        <w:rFonts w:ascii="Times New Roman" w:cs="Times New Roman" w:eastAsia="Times New Roman" w:hAnsi="Times New Roman"/>
        <w:sz w:val="24"/>
        <w:szCs w:val="24"/>
      </w:rPr>
    </w:lvl>
    <w:lvl w:ilvl="1">
      <w:start w:val="1"/>
      <w:numFmt w:val="lowerLetter"/>
      <w:lvlText w:val="%2."/>
      <w:lvlJc w:val="left"/>
      <w:pPr>
        <w:ind w:left="1922" w:hanging="360"/>
      </w:pPr>
      <w:rPr/>
    </w:lvl>
    <w:lvl w:ilvl="2">
      <w:start w:val="1"/>
      <w:numFmt w:val="lowerRoman"/>
      <w:lvlText w:val="%3."/>
      <w:lvlJc w:val="right"/>
      <w:pPr>
        <w:ind w:left="2642" w:hanging="180"/>
      </w:pPr>
      <w:rPr/>
    </w:lvl>
    <w:lvl w:ilvl="3">
      <w:start w:val="1"/>
      <w:numFmt w:val="decimal"/>
      <w:lvlText w:val="%4."/>
      <w:lvlJc w:val="left"/>
      <w:pPr>
        <w:ind w:left="3362" w:hanging="360"/>
      </w:pPr>
      <w:rPr/>
    </w:lvl>
    <w:lvl w:ilvl="4">
      <w:start w:val="1"/>
      <w:numFmt w:val="lowerLetter"/>
      <w:lvlText w:val="%5."/>
      <w:lvlJc w:val="left"/>
      <w:pPr>
        <w:ind w:left="4082" w:hanging="360"/>
      </w:pPr>
      <w:rPr/>
    </w:lvl>
    <w:lvl w:ilvl="5">
      <w:start w:val="1"/>
      <w:numFmt w:val="lowerRoman"/>
      <w:lvlText w:val="%6."/>
      <w:lvlJc w:val="right"/>
      <w:pPr>
        <w:ind w:left="4802" w:hanging="180"/>
      </w:pPr>
      <w:rPr/>
    </w:lvl>
    <w:lvl w:ilvl="6">
      <w:start w:val="1"/>
      <w:numFmt w:val="decimal"/>
      <w:lvlText w:val="%7."/>
      <w:lvlJc w:val="left"/>
      <w:pPr>
        <w:ind w:left="5522" w:hanging="360"/>
      </w:pPr>
      <w:rPr/>
    </w:lvl>
    <w:lvl w:ilvl="7">
      <w:start w:val="1"/>
      <w:numFmt w:val="lowerLetter"/>
      <w:lvlText w:val="%8."/>
      <w:lvlJc w:val="left"/>
      <w:pPr>
        <w:ind w:left="6242" w:hanging="360"/>
      </w:pPr>
      <w:rPr/>
    </w:lvl>
    <w:lvl w:ilvl="8">
      <w:start w:val="1"/>
      <w:numFmt w:val="lowerRoman"/>
      <w:lvlText w:val="%9."/>
      <w:lvlJc w:val="right"/>
      <w:pPr>
        <w:ind w:left="696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1"/>
    </w:pPr>
    <w:rPr>
      <w:rFonts w:ascii="Times New Roman" w:cs="Times New Roman" w:eastAsia="Times New Roman" w:hAnsi="Times New Roman"/>
      <w:b w:val="1"/>
      <w:sz w:val="24"/>
      <w:szCs w:val="24"/>
      <w:u w:val="single"/>
    </w:rPr>
  </w:style>
  <w:style w:type="paragraph" w:styleId="Heading2">
    <w:name w:val="heading 2"/>
    <w:basedOn w:val="Normal"/>
    <w:next w:val="Normal"/>
    <w:pPr>
      <w:ind w:left="121"/>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BDA8546A15B14FE7B4ADB05F787F4484</vt:lpwstr>
  </property>
</Properties>
</file>