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AB9" w:rsidRPr="00E76F83" w:rsidRDefault="00DB2AB9" w:rsidP="00E76F83">
      <w:pPr>
        <w:autoSpaceDE w:val="0"/>
        <w:autoSpaceDN w:val="0"/>
        <w:adjustRightInd w:val="0"/>
        <w:spacing w:line="360" w:lineRule="auto"/>
        <w:ind w:firstLine="720"/>
        <w:rPr>
          <w:rFonts w:ascii="Times New Roman" w:hAnsi="Times New Roman" w:cs="Times New Roman"/>
          <w:b/>
          <w:bCs/>
          <w:sz w:val="28"/>
          <w:szCs w:val="28"/>
        </w:rPr>
      </w:pPr>
      <w:r w:rsidRPr="00E76F83">
        <w:rPr>
          <w:rFonts w:ascii="Times New Roman" w:hAnsi="Times New Roman" w:cs="Times New Roman"/>
          <w:b/>
          <w:bCs/>
          <w:sz w:val="28"/>
          <w:szCs w:val="28"/>
        </w:rPr>
        <w:t>Modeling of Electromagnetic Stirring of Liquid Metals</w:t>
      </w: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904363" w:rsidP="00E76F83">
      <w:pPr>
        <w:autoSpaceDE w:val="0"/>
        <w:autoSpaceDN w:val="0"/>
        <w:adjustRightInd w:val="0"/>
        <w:spacing w:line="360" w:lineRule="auto"/>
        <w:ind w:left="-1080" w:firstLine="1080"/>
        <w:jc w:val="center"/>
        <w:rPr>
          <w:rFonts w:ascii="Times New Roman" w:hAnsi="Times New Roman" w:cs="Times New Roman"/>
          <w:sz w:val="28"/>
          <w:szCs w:val="28"/>
        </w:rPr>
      </w:pPr>
    </w:p>
    <w:p w:rsidR="00573633" w:rsidRPr="00E76F83" w:rsidRDefault="00DB2AB9" w:rsidP="00E76F83">
      <w:pPr>
        <w:autoSpaceDE w:val="0"/>
        <w:autoSpaceDN w:val="0"/>
        <w:adjustRightInd w:val="0"/>
        <w:ind w:right="-243" w:firstLine="720"/>
        <w:rPr>
          <w:rFonts w:ascii="Times New Roman" w:hAnsi="Times New Roman" w:cs="Times New Roman"/>
          <w:i/>
          <w:sz w:val="28"/>
          <w:szCs w:val="28"/>
        </w:rPr>
      </w:pPr>
      <w:r w:rsidRPr="00E76F83">
        <w:rPr>
          <w:rFonts w:ascii="Times New Roman" w:hAnsi="Times New Roman" w:cs="Times New Roman"/>
          <w:i/>
          <w:sz w:val="28"/>
          <w:szCs w:val="28"/>
        </w:rPr>
        <w:t>A project Second</w:t>
      </w:r>
      <w:r w:rsidR="006E7BAD" w:rsidRPr="00E76F83">
        <w:rPr>
          <w:rFonts w:ascii="Times New Roman" w:hAnsi="Times New Roman" w:cs="Times New Roman"/>
          <w:i/>
          <w:sz w:val="28"/>
          <w:szCs w:val="28"/>
        </w:rPr>
        <w:t xml:space="preserve"> review </w:t>
      </w:r>
      <w:r w:rsidR="00D261A6" w:rsidRPr="00E76F83">
        <w:rPr>
          <w:rFonts w:ascii="Times New Roman" w:hAnsi="Times New Roman" w:cs="Times New Roman"/>
          <w:i/>
          <w:sz w:val="28"/>
          <w:szCs w:val="28"/>
        </w:rPr>
        <w:t>report submitted</w:t>
      </w:r>
      <w:r w:rsidR="00573633" w:rsidRPr="00E76F83">
        <w:rPr>
          <w:rFonts w:ascii="Times New Roman" w:hAnsi="Times New Roman" w:cs="Times New Roman"/>
          <w:i/>
          <w:sz w:val="28"/>
          <w:szCs w:val="28"/>
        </w:rPr>
        <w:t xml:space="preserve"> for the degree of</w:t>
      </w:r>
    </w:p>
    <w:p w:rsidR="004E6A67" w:rsidRPr="00E76F83" w:rsidRDefault="004E6A67" w:rsidP="00E76F83">
      <w:pPr>
        <w:autoSpaceDE w:val="0"/>
        <w:autoSpaceDN w:val="0"/>
        <w:adjustRightInd w:val="0"/>
        <w:ind w:left="-1170" w:right="-243"/>
        <w:jc w:val="center"/>
        <w:rPr>
          <w:rFonts w:ascii="Times New Roman" w:hAnsi="Times New Roman" w:cs="Times New Roman"/>
          <w:i/>
          <w:sz w:val="28"/>
          <w:szCs w:val="28"/>
        </w:rPr>
      </w:pPr>
    </w:p>
    <w:p w:rsidR="00904363" w:rsidRPr="00E76F83" w:rsidRDefault="00CD6D17" w:rsidP="00E76F83">
      <w:pPr>
        <w:autoSpaceDE w:val="0"/>
        <w:autoSpaceDN w:val="0"/>
        <w:adjustRightInd w:val="0"/>
        <w:jc w:val="center"/>
        <w:rPr>
          <w:rFonts w:ascii="Times New Roman" w:hAnsi="Times New Roman" w:cs="Times New Roman"/>
          <w:b/>
          <w:bCs/>
          <w:sz w:val="28"/>
          <w:szCs w:val="28"/>
        </w:rPr>
      </w:pPr>
      <w:r w:rsidRPr="00E76F83">
        <w:rPr>
          <w:rFonts w:ascii="Times New Roman" w:hAnsi="Times New Roman" w:cs="Times New Roman"/>
          <w:b/>
          <w:bCs/>
          <w:sz w:val="28"/>
          <w:szCs w:val="28"/>
        </w:rPr>
        <w:t>Bachelors</w:t>
      </w:r>
      <w:r w:rsidR="00DC4900" w:rsidRPr="00E76F83">
        <w:rPr>
          <w:rFonts w:ascii="Times New Roman" w:hAnsi="Times New Roman" w:cs="Times New Roman"/>
          <w:b/>
          <w:bCs/>
          <w:sz w:val="28"/>
          <w:szCs w:val="28"/>
        </w:rPr>
        <w:t xml:space="preserve"> </w:t>
      </w:r>
      <w:r w:rsidR="003C1C35" w:rsidRPr="00E76F83">
        <w:rPr>
          <w:rFonts w:ascii="Times New Roman" w:hAnsi="Times New Roman" w:cs="Times New Roman"/>
          <w:b/>
          <w:bCs/>
          <w:sz w:val="28"/>
          <w:szCs w:val="28"/>
        </w:rPr>
        <w:t>of</w:t>
      </w:r>
      <w:r w:rsidR="00DC4900" w:rsidRPr="00E76F83">
        <w:rPr>
          <w:rFonts w:ascii="Times New Roman" w:hAnsi="Times New Roman" w:cs="Times New Roman"/>
          <w:b/>
          <w:bCs/>
          <w:sz w:val="28"/>
          <w:szCs w:val="28"/>
        </w:rPr>
        <w:t xml:space="preserve"> Technology in</w:t>
      </w:r>
      <w:r w:rsidRPr="00E76F83">
        <w:rPr>
          <w:rFonts w:ascii="Times New Roman" w:hAnsi="Times New Roman" w:cs="Times New Roman"/>
          <w:b/>
          <w:bCs/>
          <w:sz w:val="28"/>
          <w:szCs w:val="28"/>
        </w:rPr>
        <w:t xml:space="preserve"> Mechanical Engineering</w:t>
      </w: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904363" w:rsidP="00E76F83">
      <w:pPr>
        <w:autoSpaceDE w:val="0"/>
        <w:autoSpaceDN w:val="0"/>
        <w:adjustRightInd w:val="0"/>
        <w:spacing w:line="360" w:lineRule="auto"/>
        <w:jc w:val="center"/>
        <w:rPr>
          <w:rFonts w:ascii="Times New Roman" w:hAnsi="Times New Roman" w:cs="Times New Roman"/>
          <w:sz w:val="28"/>
          <w:szCs w:val="28"/>
        </w:rPr>
      </w:pPr>
    </w:p>
    <w:p w:rsidR="00F70CEB" w:rsidRPr="00E76F83" w:rsidRDefault="00F70CEB" w:rsidP="00E76F83">
      <w:pPr>
        <w:autoSpaceDE w:val="0"/>
        <w:autoSpaceDN w:val="0"/>
        <w:adjustRightInd w:val="0"/>
        <w:spacing w:line="360" w:lineRule="auto"/>
        <w:jc w:val="center"/>
        <w:rPr>
          <w:rFonts w:ascii="Times New Roman" w:hAnsi="Times New Roman" w:cs="Times New Roman"/>
          <w:sz w:val="28"/>
          <w:szCs w:val="28"/>
        </w:rPr>
      </w:pPr>
    </w:p>
    <w:p w:rsidR="00904363" w:rsidRPr="00E76F83" w:rsidRDefault="002D2704" w:rsidP="00E76F83">
      <w:pPr>
        <w:autoSpaceDE w:val="0"/>
        <w:autoSpaceDN w:val="0"/>
        <w:adjustRightInd w:val="0"/>
        <w:ind w:left="2880" w:firstLine="720"/>
        <w:rPr>
          <w:rFonts w:ascii="Times New Roman" w:hAnsi="Times New Roman" w:cs="Times New Roman"/>
          <w:i/>
          <w:iCs/>
          <w:sz w:val="28"/>
          <w:szCs w:val="28"/>
        </w:rPr>
      </w:pPr>
      <w:r w:rsidRPr="00E76F83">
        <w:rPr>
          <w:rFonts w:ascii="Times New Roman" w:hAnsi="Times New Roman" w:cs="Times New Roman"/>
          <w:i/>
          <w:iCs/>
          <w:sz w:val="28"/>
          <w:szCs w:val="28"/>
        </w:rPr>
        <w:t>By</w:t>
      </w:r>
    </w:p>
    <w:p w:rsidR="004E6A67" w:rsidRPr="00E76F83" w:rsidRDefault="004E6A67" w:rsidP="00E76F83">
      <w:pPr>
        <w:autoSpaceDE w:val="0"/>
        <w:autoSpaceDN w:val="0"/>
        <w:adjustRightInd w:val="0"/>
        <w:jc w:val="center"/>
        <w:rPr>
          <w:rFonts w:ascii="Times New Roman" w:hAnsi="Times New Roman" w:cs="Times New Roman"/>
          <w:sz w:val="28"/>
          <w:szCs w:val="28"/>
        </w:rPr>
      </w:pPr>
    </w:p>
    <w:p w:rsidR="00DB2AB9" w:rsidRPr="00E76F83" w:rsidRDefault="00DB2AB9" w:rsidP="00E76F83">
      <w:pPr>
        <w:autoSpaceDE w:val="0"/>
        <w:autoSpaceDN w:val="0"/>
        <w:adjustRightInd w:val="0"/>
        <w:spacing w:line="360" w:lineRule="auto"/>
        <w:ind w:left="2160" w:firstLine="720"/>
        <w:rPr>
          <w:rFonts w:ascii="Times New Roman" w:hAnsi="Times New Roman" w:cs="Times New Roman"/>
          <w:b/>
          <w:bCs/>
          <w:sz w:val="28"/>
          <w:szCs w:val="28"/>
        </w:rPr>
      </w:pPr>
      <w:r w:rsidRPr="00E76F83">
        <w:rPr>
          <w:rFonts w:ascii="Times New Roman" w:hAnsi="Times New Roman" w:cs="Times New Roman"/>
          <w:b/>
          <w:bCs/>
          <w:sz w:val="28"/>
          <w:szCs w:val="28"/>
        </w:rPr>
        <w:t>Yash Ganatra</w:t>
      </w:r>
    </w:p>
    <w:p w:rsidR="00DB2AB9" w:rsidRPr="00E76F83" w:rsidRDefault="00DB2AB9" w:rsidP="00E76F83">
      <w:pPr>
        <w:autoSpaceDE w:val="0"/>
        <w:autoSpaceDN w:val="0"/>
        <w:adjustRightInd w:val="0"/>
        <w:spacing w:line="360" w:lineRule="auto"/>
        <w:ind w:left="2160" w:firstLine="720"/>
        <w:rPr>
          <w:rFonts w:ascii="Times New Roman" w:hAnsi="Times New Roman" w:cs="Times New Roman"/>
          <w:b/>
          <w:bCs/>
          <w:sz w:val="28"/>
          <w:szCs w:val="28"/>
        </w:rPr>
      </w:pPr>
      <w:r w:rsidRPr="00E76F83">
        <w:rPr>
          <w:rFonts w:ascii="Times New Roman" w:hAnsi="Times New Roman" w:cs="Times New Roman"/>
          <w:b/>
          <w:bCs/>
          <w:sz w:val="28"/>
          <w:szCs w:val="28"/>
        </w:rPr>
        <w:t>(10BME1043)</w:t>
      </w:r>
    </w:p>
    <w:p w:rsidR="00DC4900" w:rsidRPr="00E76F83" w:rsidRDefault="00DC4900" w:rsidP="00E76F83">
      <w:pPr>
        <w:autoSpaceDE w:val="0"/>
        <w:autoSpaceDN w:val="0"/>
        <w:adjustRightInd w:val="0"/>
        <w:spacing w:line="360" w:lineRule="auto"/>
        <w:jc w:val="center"/>
        <w:rPr>
          <w:rFonts w:ascii="Times New Roman" w:hAnsi="Times New Roman" w:cs="Times New Roman"/>
          <w:sz w:val="28"/>
          <w:szCs w:val="28"/>
        </w:rPr>
      </w:pPr>
    </w:p>
    <w:p w:rsidR="00DC4900" w:rsidRPr="00E76F83" w:rsidRDefault="00DC4900" w:rsidP="00E76F83">
      <w:pPr>
        <w:autoSpaceDE w:val="0"/>
        <w:autoSpaceDN w:val="0"/>
        <w:adjustRightInd w:val="0"/>
        <w:spacing w:line="360" w:lineRule="auto"/>
        <w:jc w:val="center"/>
        <w:rPr>
          <w:rFonts w:ascii="Times New Roman" w:hAnsi="Times New Roman" w:cs="Times New Roman"/>
          <w:sz w:val="28"/>
          <w:szCs w:val="28"/>
        </w:rPr>
      </w:pPr>
    </w:p>
    <w:p w:rsidR="00DC4900" w:rsidRPr="00E76F83" w:rsidRDefault="00DC4900" w:rsidP="00E76F83">
      <w:pPr>
        <w:autoSpaceDE w:val="0"/>
        <w:autoSpaceDN w:val="0"/>
        <w:adjustRightInd w:val="0"/>
        <w:spacing w:line="360" w:lineRule="auto"/>
        <w:jc w:val="center"/>
        <w:rPr>
          <w:rFonts w:ascii="Times New Roman" w:hAnsi="Times New Roman" w:cs="Times New Roman"/>
          <w:sz w:val="28"/>
          <w:szCs w:val="28"/>
        </w:rPr>
      </w:pPr>
    </w:p>
    <w:p w:rsidR="00DC4900" w:rsidRPr="00E76F83" w:rsidRDefault="00DC4900" w:rsidP="00B46E9B">
      <w:pPr>
        <w:autoSpaceDE w:val="0"/>
        <w:autoSpaceDN w:val="0"/>
        <w:adjustRightInd w:val="0"/>
        <w:spacing w:line="360" w:lineRule="auto"/>
        <w:rPr>
          <w:rFonts w:ascii="Times New Roman" w:hAnsi="Times New Roman" w:cs="Times New Roman"/>
          <w:sz w:val="28"/>
          <w:szCs w:val="28"/>
        </w:rPr>
      </w:pPr>
    </w:p>
    <w:p w:rsidR="004E6A67" w:rsidRPr="00E76F83" w:rsidRDefault="004E6A67" w:rsidP="00E76F83">
      <w:pPr>
        <w:autoSpaceDE w:val="0"/>
        <w:autoSpaceDN w:val="0"/>
        <w:adjustRightInd w:val="0"/>
        <w:spacing w:line="360" w:lineRule="auto"/>
        <w:rPr>
          <w:rFonts w:ascii="Times New Roman" w:hAnsi="Times New Roman" w:cs="Times New Roman"/>
          <w:sz w:val="28"/>
          <w:szCs w:val="28"/>
        </w:rPr>
      </w:pPr>
    </w:p>
    <w:p w:rsidR="00F70CEB" w:rsidRPr="00E76F83" w:rsidRDefault="00F70CEB" w:rsidP="00E76F83">
      <w:pPr>
        <w:autoSpaceDE w:val="0"/>
        <w:autoSpaceDN w:val="0"/>
        <w:adjustRightInd w:val="0"/>
        <w:spacing w:line="360" w:lineRule="auto"/>
        <w:jc w:val="center"/>
        <w:rPr>
          <w:rFonts w:ascii="Times New Roman" w:hAnsi="Times New Roman" w:cs="Times New Roman"/>
          <w:sz w:val="28"/>
          <w:szCs w:val="28"/>
        </w:rPr>
      </w:pPr>
    </w:p>
    <w:p w:rsidR="004E6A67" w:rsidRPr="00E76F83" w:rsidRDefault="004E6A67" w:rsidP="00E76F83">
      <w:pPr>
        <w:autoSpaceDE w:val="0"/>
        <w:autoSpaceDN w:val="0"/>
        <w:adjustRightInd w:val="0"/>
        <w:spacing w:line="360" w:lineRule="auto"/>
        <w:jc w:val="center"/>
        <w:rPr>
          <w:rFonts w:ascii="Times New Roman" w:hAnsi="Times New Roman" w:cs="Times New Roman"/>
          <w:sz w:val="28"/>
          <w:szCs w:val="28"/>
        </w:rPr>
      </w:pPr>
    </w:p>
    <w:p w:rsidR="00DC4900" w:rsidRPr="00E76F83" w:rsidRDefault="00DC4900" w:rsidP="00E76F83">
      <w:pPr>
        <w:autoSpaceDE w:val="0"/>
        <w:autoSpaceDN w:val="0"/>
        <w:adjustRightInd w:val="0"/>
        <w:spacing w:line="360" w:lineRule="auto"/>
        <w:jc w:val="center"/>
        <w:rPr>
          <w:rFonts w:ascii="Times New Roman" w:hAnsi="Times New Roman" w:cs="Times New Roman"/>
          <w:b/>
          <w:sz w:val="28"/>
          <w:szCs w:val="28"/>
        </w:rPr>
      </w:pPr>
      <w:r w:rsidRPr="00E76F83">
        <w:rPr>
          <w:rFonts w:ascii="Times New Roman" w:hAnsi="Times New Roman" w:cs="Times New Roman"/>
          <w:b/>
          <w:sz w:val="28"/>
          <w:szCs w:val="28"/>
        </w:rPr>
        <w:t>SCHOOL OF MECHANICAL AND BUILDING SCIENCES</w:t>
      </w:r>
    </w:p>
    <w:p w:rsidR="00DC4900" w:rsidRPr="00E76F83" w:rsidRDefault="00573633" w:rsidP="00E76F83">
      <w:pPr>
        <w:autoSpaceDE w:val="0"/>
        <w:autoSpaceDN w:val="0"/>
        <w:adjustRightInd w:val="0"/>
        <w:spacing w:line="360" w:lineRule="auto"/>
        <w:jc w:val="center"/>
        <w:rPr>
          <w:rFonts w:ascii="Times New Roman" w:hAnsi="Times New Roman" w:cs="Times New Roman"/>
          <w:sz w:val="28"/>
          <w:szCs w:val="28"/>
        </w:rPr>
      </w:pPr>
      <w:r w:rsidRPr="00E76F83">
        <w:rPr>
          <w:rFonts w:ascii="Times New Roman" w:hAnsi="Times New Roman" w:cs="Times New Roman"/>
          <w:noProof/>
          <w:sz w:val="28"/>
          <w:szCs w:val="28"/>
        </w:rPr>
        <w:drawing>
          <wp:inline distT="0" distB="0" distL="0" distR="0">
            <wp:extent cx="1802877" cy="1078302"/>
            <wp:effectExtent l="19050" t="0" r="687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04503" cy="1079274"/>
                    </a:xfrm>
                    <a:prstGeom prst="rect">
                      <a:avLst/>
                    </a:prstGeom>
                    <a:noFill/>
                    <a:ln w="9525">
                      <a:noFill/>
                      <a:miter lim="800000"/>
                      <a:headEnd/>
                      <a:tailEnd/>
                    </a:ln>
                  </pic:spPr>
                </pic:pic>
              </a:graphicData>
            </a:graphic>
          </wp:inline>
        </w:drawing>
      </w:r>
    </w:p>
    <w:p w:rsidR="00DC4900" w:rsidRPr="003100A9" w:rsidRDefault="00DB2AB9" w:rsidP="00F70CEB">
      <w:pPr>
        <w:autoSpaceDE w:val="0"/>
        <w:autoSpaceDN w:val="0"/>
        <w:adjustRightInd w:val="0"/>
        <w:ind w:left="2880" w:firstLine="720"/>
        <w:rPr>
          <w:rFonts w:ascii="Times New Roman" w:hAnsi="Times New Roman" w:cs="Times New Roman"/>
        </w:rPr>
      </w:pPr>
      <w:r w:rsidRPr="003100A9">
        <w:rPr>
          <w:rFonts w:ascii="Times New Roman" w:hAnsi="Times New Roman" w:cs="Times New Roman"/>
        </w:rPr>
        <w:t>April 2014</w:t>
      </w:r>
    </w:p>
    <w:p w:rsidR="0012351D" w:rsidRDefault="0012351D" w:rsidP="003100A9">
      <w:pPr>
        <w:autoSpaceDE w:val="0"/>
        <w:autoSpaceDN w:val="0"/>
        <w:adjustRightInd w:val="0"/>
        <w:rPr>
          <w:rFonts w:ascii="Times New Roman" w:hAnsi="Times New Roman" w:cs="Times New Roman"/>
        </w:rPr>
      </w:pPr>
    </w:p>
    <w:p w:rsidR="008559A7" w:rsidRDefault="008559A7" w:rsidP="003100A9">
      <w:pPr>
        <w:autoSpaceDE w:val="0"/>
        <w:autoSpaceDN w:val="0"/>
        <w:adjustRightInd w:val="0"/>
        <w:rPr>
          <w:rFonts w:ascii="Times New Roman" w:hAnsi="Times New Roman" w:cs="Times New Roman"/>
        </w:rPr>
      </w:pPr>
    </w:p>
    <w:p w:rsidR="00F70CEB" w:rsidRDefault="00F70CEB" w:rsidP="003100A9">
      <w:pPr>
        <w:autoSpaceDE w:val="0"/>
        <w:autoSpaceDN w:val="0"/>
        <w:adjustRightInd w:val="0"/>
        <w:rPr>
          <w:rFonts w:ascii="Times New Roman" w:hAnsi="Times New Roman" w:cs="Times New Roman"/>
        </w:rPr>
      </w:pPr>
    </w:p>
    <w:p w:rsidR="0012351D" w:rsidRPr="003100A9" w:rsidRDefault="0012351D" w:rsidP="003100A9">
      <w:pPr>
        <w:autoSpaceDE w:val="0"/>
        <w:autoSpaceDN w:val="0"/>
        <w:adjustRightInd w:val="0"/>
        <w:rPr>
          <w:rFonts w:ascii="Times New Roman" w:hAnsi="Times New Roman" w:cs="Times New Roman"/>
        </w:rPr>
      </w:pPr>
    </w:p>
    <w:p w:rsidR="0012351D" w:rsidRPr="003100A9" w:rsidRDefault="0012351D" w:rsidP="003100A9">
      <w:pPr>
        <w:autoSpaceDE w:val="0"/>
        <w:autoSpaceDN w:val="0"/>
        <w:adjustRightInd w:val="0"/>
        <w:rPr>
          <w:rFonts w:ascii="Times New Roman" w:hAnsi="Times New Roman" w:cs="Times New Roman"/>
        </w:rPr>
      </w:pPr>
    </w:p>
    <w:p w:rsidR="00BA6B45" w:rsidRPr="003100A9" w:rsidRDefault="00BA6B45" w:rsidP="003100A9">
      <w:pPr>
        <w:pStyle w:val="ListParagraph"/>
        <w:numPr>
          <w:ilvl w:val="0"/>
          <w:numId w:val="13"/>
        </w:numPr>
        <w:autoSpaceDE w:val="0"/>
        <w:autoSpaceDN w:val="0"/>
        <w:adjustRightInd w:val="0"/>
        <w:rPr>
          <w:rFonts w:ascii="Times New Roman" w:hAnsi="Times New Roman" w:cs="Times New Roman"/>
        </w:rPr>
      </w:pPr>
      <w:r w:rsidRPr="003100A9">
        <w:rPr>
          <w:rFonts w:ascii="Times New Roman" w:hAnsi="Times New Roman" w:cs="Times New Roman"/>
          <w:b/>
        </w:rPr>
        <w:t>INTRODUCTION</w:t>
      </w:r>
    </w:p>
    <w:p w:rsidR="00BA6B45" w:rsidRPr="003100A9" w:rsidRDefault="00BA6B45" w:rsidP="003100A9">
      <w:pPr>
        <w:autoSpaceDE w:val="0"/>
        <w:autoSpaceDN w:val="0"/>
        <w:adjustRightInd w:val="0"/>
        <w:ind w:left="360"/>
        <w:rPr>
          <w:rFonts w:ascii="Times New Roman" w:hAnsi="Times New Roman" w:cs="Times New Roman"/>
        </w:rPr>
      </w:pPr>
    </w:p>
    <w:p w:rsidR="00BA6B45" w:rsidRPr="003100A9" w:rsidRDefault="00064261" w:rsidP="003100A9">
      <w:pPr>
        <w:autoSpaceDE w:val="0"/>
        <w:autoSpaceDN w:val="0"/>
        <w:adjustRightInd w:val="0"/>
        <w:ind w:left="360"/>
        <w:rPr>
          <w:rFonts w:ascii="Times New Roman" w:hAnsi="Times New Roman" w:cs="Times New Roman"/>
        </w:rPr>
      </w:pPr>
      <w:r>
        <w:rPr>
          <w:rFonts w:ascii="Times New Roman" w:hAnsi="Times New Roman" w:cs="Times New Roman"/>
        </w:rPr>
        <w:t>In the first chapter</w:t>
      </w:r>
      <w:r w:rsidR="00BA6B45" w:rsidRPr="003100A9">
        <w:rPr>
          <w:rFonts w:ascii="Times New Roman" w:hAnsi="Times New Roman" w:cs="Times New Roman"/>
        </w:rPr>
        <w:t xml:space="preserve">, a detailed description regarding the working and types of electromagnetic stirrer was done. This was accompanied by a discussion of Magnetohydrodynamic phenomena and the governing equations that are used to model electromagnetic stirring. </w:t>
      </w:r>
    </w:p>
    <w:p w:rsidR="007F35A8" w:rsidRPr="003100A9" w:rsidRDefault="00064261" w:rsidP="003100A9">
      <w:pPr>
        <w:autoSpaceDE w:val="0"/>
        <w:autoSpaceDN w:val="0"/>
        <w:adjustRightInd w:val="0"/>
        <w:ind w:left="360"/>
        <w:rPr>
          <w:rFonts w:ascii="Times New Roman" w:hAnsi="Times New Roman" w:cs="Times New Roman"/>
        </w:rPr>
      </w:pPr>
      <w:r>
        <w:rPr>
          <w:rFonts w:ascii="Times New Roman" w:hAnsi="Times New Roman" w:cs="Times New Roman"/>
        </w:rPr>
        <w:t>In this chapter</w:t>
      </w:r>
      <w:r w:rsidR="007F35A8" w:rsidRPr="003100A9">
        <w:rPr>
          <w:rFonts w:ascii="Times New Roman" w:hAnsi="Times New Roman" w:cs="Times New Roman"/>
        </w:rPr>
        <w:t>, a detailed discussion regarding the</w:t>
      </w:r>
      <w:r w:rsidR="00514C92" w:rsidRPr="003100A9">
        <w:rPr>
          <w:rFonts w:ascii="Times New Roman" w:hAnsi="Times New Roman" w:cs="Times New Roman"/>
        </w:rPr>
        <w:t xml:space="preserve"> boundary conditions for Maxwell’s equations and </w:t>
      </w:r>
      <w:r w:rsidR="007F35A8" w:rsidRPr="003100A9">
        <w:rPr>
          <w:rFonts w:ascii="Times New Roman" w:hAnsi="Times New Roman" w:cs="Times New Roman"/>
        </w:rPr>
        <w:t>potential formulation to simplify Maxwell’s equations will be done</w:t>
      </w:r>
      <w:r w:rsidR="00514C92" w:rsidRPr="003100A9">
        <w:rPr>
          <w:rFonts w:ascii="Times New Roman" w:hAnsi="Times New Roman" w:cs="Times New Roman"/>
        </w:rPr>
        <w:t xml:space="preserve">. Subsequently, this formulation was used to validate the magnetic field around a current carrying conductor by implementing user defined functions in FLUENT commercial solver. </w:t>
      </w:r>
      <w:r>
        <w:rPr>
          <w:rFonts w:ascii="Times New Roman" w:hAnsi="Times New Roman" w:cs="Times New Roman"/>
        </w:rPr>
        <w:t>The chapter will conclude with the scope for future work.</w:t>
      </w:r>
    </w:p>
    <w:p w:rsidR="00514C92" w:rsidRPr="003100A9" w:rsidRDefault="00514C92" w:rsidP="003100A9">
      <w:pPr>
        <w:autoSpaceDE w:val="0"/>
        <w:autoSpaceDN w:val="0"/>
        <w:adjustRightInd w:val="0"/>
        <w:ind w:left="360"/>
        <w:rPr>
          <w:rFonts w:ascii="Times New Roman" w:hAnsi="Times New Roman" w:cs="Times New Roman"/>
        </w:rPr>
      </w:pPr>
    </w:p>
    <w:p w:rsidR="00514C92" w:rsidRPr="003100A9" w:rsidRDefault="00514C92" w:rsidP="003100A9">
      <w:pPr>
        <w:pStyle w:val="ListParagraph"/>
        <w:numPr>
          <w:ilvl w:val="0"/>
          <w:numId w:val="13"/>
        </w:numPr>
        <w:autoSpaceDE w:val="0"/>
        <w:autoSpaceDN w:val="0"/>
        <w:adjustRightInd w:val="0"/>
        <w:rPr>
          <w:rFonts w:ascii="Times New Roman" w:hAnsi="Times New Roman" w:cs="Times New Roman"/>
          <w:b/>
        </w:rPr>
      </w:pPr>
      <w:r w:rsidRPr="003100A9">
        <w:rPr>
          <w:rFonts w:ascii="Times New Roman" w:hAnsi="Times New Roman" w:cs="Times New Roman"/>
          <w:b/>
        </w:rPr>
        <w:t>EQUATIONS DEFINING ELECTROMAGNETIC PROBLEM</w:t>
      </w:r>
    </w:p>
    <w:p w:rsidR="002A7646" w:rsidRPr="003100A9" w:rsidRDefault="002A7646" w:rsidP="003100A9">
      <w:pPr>
        <w:pStyle w:val="ListParagraph"/>
        <w:autoSpaceDE w:val="0"/>
        <w:autoSpaceDN w:val="0"/>
        <w:adjustRightInd w:val="0"/>
        <w:rPr>
          <w:rFonts w:ascii="Times New Roman" w:hAnsi="Times New Roman" w:cs="Times New Roman"/>
          <w:b/>
        </w:rPr>
      </w:pPr>
    </w:p>
    <w:p w:rsidR="002A7646" w:rsidRPr="003100A9" w:rsidRDefault="002A7646" w:rsidP="003100A9">
      <w:pPr>
        <w:pStyle w:val="ListParagraph"/>
        <w:autoSpaceDE w:val="0"/>
        <w:autoSpaceDN w:val="0"/>
        <w:adjustRightInd w:val="0"/>
        <w:rPr>
          <w:rFonts w:ascii="Times New Roman" w:hAnsi="Times New Roman" w:cs="Times New Roman"/>
        </w:rPr>
      </w:pPr>
      <w:r w:rsidRPr="003100A9">
        <w:rPr>
          <w:rFonts w:ascii="Times New Roman" w:hAnsi="Times New Roman" w:cs="Times New Roman"/>
        </w:rPr>
        <w:t>As discussed in the first chapter, the Maxwell’s equations are described below:</w:t>
      </w:r>
    </w:p>
    <w:p w:rsidR="003100A9" w:rsidRPr="003100A9" w:rsidRDefault="003100A9" w:rsidP="003100A9">
      <w:pPr>
        <w:tabs>
          <w:tab w:val="left" w:pos="-6804"/>
          <w:tab w:val="left" w:pos="-6521"/>
          <w:tab w:val="left" w:pos="-3686"/>
          <w:tab w:val="left" w:pos="2127"/>
          <w:tab w:val="right" w:pos="8640"/>
        </w:tabs>
        <w:rPr>
          <w:rFonts w:ascii="Times New Roman" w:hAnsi="Times New Roman" w:cs="Times New Roman"/>
        </w:rPr>
      </w:pPr>
    </w:p>
    <w:p w:rsidR="003100A9" w:rsidRPr="003100A9" w:rsidRDefault="003100A9" w:rsidP="003100A9">
      <w:pPr>
        <w:tabs>
          <w:tab w:val="left" w:pos="-6804"/>
          <w:tab w:val="left" w:pos="-6521"/>
          <w:tab w:val="left" w:pos="-3686"/>
          <w:tab w:val="left" w:pos="2127"/>
          <w:tab w:val="right" w:pos="8640"/>
        </w:tabs>
        <w:rPr>
          <w:rFonts w:ascii="Times New Roman" w:hAnsi="Times New Roman" w:cs="Times New Roman"/>
        </w:rPr>
      </w:pPr>
      <w:r>
        <w:rPr>
          <w:rFonts w:ascii="Times New Roman" w:hAnsi="Times New Roman" w:cs="Times New Roman"/>
        </w:rPr>
        <w:t xml:space="preserve">                               </w:t>
      </w:r>
      <w:r w:rsidRPr="003100A9">
        <w:rPr>
          <w:rFonts w:ascii="Times New Roman" w:hAnsi="Times New Roman" w:cs="Times New Roman"/>
        </w:rPr>
        <w:t xml:space="preserve">Faraday’s Law: </w:t>
      </w:r>
      <m:oMath>
        <m:r>
          <w:rPr>
            <w:rFonts w:ascii="Cambria Math" w:hAnsi="Times New Roman" w:cs="Times New Roman"/>
          </w:rPr>
          <m:t xml:space="preserve"> </m:t>
        </m:r>
        <m:r>
          <m:rPr>
            <m:sty m:val="p"/>
          </m:rPr>
          <w:rPr>
            <w:rFonts w:ascii="Cambria Math" w:hAnsi="Cambria Math" w:cs="Times New Roman"/>
          </w:rPr>
          <m:t>∇</m:t>
        </m:r>
        <m:r>
          <w:rPr>
            <w:rFonts w:ascii="Cambria Math" w:hAnsi="Times New Roman" w:cs="Times New Roman"/>
          </w:rPr>
          <m:t>×</m:t>
        </m:r>
        <m:acc>
          <m:accPr>
            <m:chr m:val="⃗"/>
            <m:ctrlPr>
              <w:rPr>
                <w:rFonts w:ascii="Cambria Math" w:hAnsi="Times New Roman" w:cs="Times New Roman"/>
                <w:i/>
              </w:rPr>
            </m:ctrlPr>
          </m:accPr>
          <m:e>
            <m:r>
              <w:rPr>
                <w:rFonts w:ascii="Cambria Math" w:hAnsi="Cambria Math" w:cs="Times New Roman"/>
              </w:rPr>
              <m:t>E</m:t>
            </m:r>
          </m:e>
        </m:acc>
        <m:r>
          <w:rPr>
            <w:rFonts w:ascii="Cambria Math" w:hAnsi="Times New Roman" w:cs="Times New Roman"/>
          </w:rPr>
          <m:t xml:space="preserve">= </m:t>
        </m:r>
        <m:r>
          <w:rPr>
            <w:rFonts w:ascii="Times New Roman" w:hAnsi="Times New Roman"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acc>
              <m:accPr>
                <m:chr m:val="⃗"/>
                <m:ctrlPr>
                  <w:rPr>
                    <w:rFonts w:ascii="Cambria Math" w:hAnsi="Times New Roman" w:cs="Times New Roman"/>
                    <w:i/>
                  </w:rPr>
                </m:ctrlPr>
              </m:accPr>
              <m:e>
                <m:r>
                  <w:rPr>
                    <w:rFonts w:ascii="Cambria Math" w:hAnsi="Cambria Math" w:cs="Times New Roman"/>
                  </w:rPr>
                  <m:t>B</m:t>
                </m:r>
              </m:e>
            </m:acc>
          </m:num>
          <m:den>
            <m:r>
              <w:rPr>
                <w:rFonts w:ascii="Cambria Math" w:hAnsi="Cambria Math" w:cs="Times New Roman"/>
              </w:rPr>
              <m:t>∂t</m:t>
            </m:r>
          </m:den>
        </m:f>
      </m:oMath>
      <w:r w:rsidRPr="003100A9">
        <w:rPr>
          <w:rFonts w:ascii="Times New Roman" w:hAnsi="Times New Roman" w:cs="Times New Roman"/>
        </w:rPr>
        <w:t xml:space="preserve">                            </w:t>
      </w:r>
      <w:r>
        <w:rPr>
          <w:rFonts w:ascii="Times New Roman" w:hAnsi="Times New Roman" w:cs="Times New Roman"/>
        </w:rPr>
        <w:t xml:space="preserve">            </w:t>
      </w:r>
      <w:r w:rsidRPr="003100A9">
        <w:rPr>
          <w:rFonts w:ascii="Times New Roman" w:hAnsi="Times New Roman" w:cs="Times New Roman"/>
        </w:rPr>
        <w:t>(2.1)</w:t>
      </w:r>
    </w:p>
    <w:p w:rsidR="003100A9" w:rsidRPr="003100A9" w:rsidRDefault="003100A9" w:rsidP="003100A9">
      <w:pPr>
        <w:tabs>
          <w:tab w:val="left" w:pos="-6804"/>
          <w:tab w:val="left" w:pos="-6521"/>
          <w:tab w:val="left" w:pos="-3686"/>
          <w:tab w:val="left" w:pos="2127"/>
          <w:tab w:val="right" w:pos="8640"/>
        </w:tabs>
        <w:rPr>
          <w:rFonts w:ascii="Times New Roman" w:eastAsiaTheme="minorEastAsia" w:hAnsi="Times New Roman" w:cs="Times New Roman"/>
        </w:rPr>
      </w:pPr>
      <w:r>
        <w:rPr>
          <w:rFonts w:ascii="Times New Roman" w:hAnsi="Times New Roman" w:cs="Times New Roman"/>
        </w:rPr>
        <w:t xml:space="preserve">                              </w:t>
      </w:r>
      <w:r w:rsidRPr="003100A9">
        <w:rPr>
          <w:rFonts w:ascii="Times New Roman" w:hAnsi="Times New Roman" w:cs="Times New Roman"/>
        </w:rPr>
        <w:t xml:space="preserve">Ampere’s Law: </w:t>
      </w:r>
      <m:oMath>
        <m:r>
          <w:rPr>
            <w:rFonts w:ascii="Cambria Math" w:hAnsi="Times New Roman" w:cs="Times New Roman"/>
          </w:rPr>
          <m:t xml:space="preserve"> </m:t>
        </m:r>
        <m:r>
          <m:rPr>
            <m:sty m:val="p"/>
          </m:rPr>
          <w:rPr>
            <w:rFonts w:ascii="Cambria Math" w:hAnsi="Cambria Math" w:cs="Times New Roman"/>
          </w:rPr>
          <m:t>∇</m:t>
        </m:r>
        <m:r>
          <w:rPr>
            <w:rFonts w:ascii="Cambria Math" w:hAnsi="Times New Roman" w:cs="Times New Roman"/>
          </w:rPr>
          <m:t>×</m:t>
        </m:r>
        <m:acc>
          <m:accPr>
            <m:chr m:val="⃗"/>
            <m:ctrlPr>
              <w:rPr>
                <w:rFonts w:ascii="Cambria Math" w:hAnsi="Times New Roman" w:cs="Times New Roman"/>
                <w:i/>
              </w:rPr>
            </m:ctrlPr>
          </m:accPr>
          <m:e>
            <m:r>
              <w:rPr>
                <w:rFonts w:ascii="Cambria Math" w:hAnsi="Cambria Math" w:cs="Times New Roman"/>
              </w:rPr>
              <m:t>H</m:t>
            </m:r>
          </m:e>
        </m:acc>
        <m:r>
          <w:rPr>
            <w:rFonts w:ascii="Cambria Math"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j</m:t>
            </m:r>
          </m:e>
        </m:acc>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acc>
              <m:accPr>
                <m:chr m:val="⃗"/>
                <m:ctrlPr>
                  <w:rPr>
                    <w:rFonts w:ascii="Cambria Math" w:hAnsi="Times New Roman" w:cs="Times New Roman"/>
                    <w:i/>
                  </w:rPr>
                </m:ctrlPr>
              </m:accPr>
              <m:e>
                <m:r>
                  <w:rPr>
                    <w:rFonts w:ascii="Cambria Math" w:hAnsi="Cambria Math" w:cs="Times New Roman"/>
                  </w:rPr>
                  <m:t>D</m:t>
                </m:r>
              </m:e>
            </m:acc>
          </m:num>
          <m:den>
            <m:r>
              <w:rPr>
                <w:rFonts w:ascii="Cambria Math" w:hAnsi="Cambria Math" w:cs="Times New Roman"/>
              </w:rPr>
              <m:t>∂t</m:t>
            </m:r>
          </m:den>
        </m:f>
      </m:oMath>
      <w:r w:rsidRPr="003100A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3100A9">
        <w:rPr>
          <w:rFonts w:ascii="Times New Roman" w:eastAsiaTheme="minorEastAsia" w:hAnsi="Times New Roman" w:cs="Times New Roman"/>
        </w:rPr>
        <w:t xml:space="preserve"> (2.2)</w:t>
      </w:r>
    </w:p>
    <w:p w:rsidR="003100A9" w:rsidRPr="003100A9" w:rsidRDefault="003100A9" w:rsidP="003100A9">
      <w:pPr>
        <w:tabs>
          <w:tab w:val="left" w:pos="-6804"/>
          <w:tab w:val="left" w:pos="-6521"/>
          <w:tab w:val="left" w:pos="-3686"/>
          <w:tab w:val="left" w:pos="2127"/>
          <w:tab w:val="right" w:pos="8640"/>
        </w:tabs>
        <w:rPr>
          <w:rFonts w:ascii="Times New Roman" w:eastAsiaTheme="minorEastAsia" w:hAnsi="Times New Roman" w:cs="Times New Roman"/>
        </w:rPr>
      </w:pPr>
      <w:r w:rsidRPr="003100A9">
        <w:rPr>
          <w:rFonts w:ascii="Times New Roman" w:eastAsiaTheme="minorEastAsia" w:hAnsi="Times New Roman" w:cs="Times New Roman"/>
        </w:rPr>
        <w:t xml:space="preserve">                              Gauss Law (electric):  </w:t>
      </w:r>
      <m:oMath>
        <m:r>
          <m:rPr>
            <m:sty m:val="p"/>
          </m:rPr>
          <w:rPr>
            <w:rFonts w:ascii="Cambria Math" w:eastAsiaTheme="minorEastAsia" w:hAnsi="Cambria Math" w:cs="Times New Roman"/>
          </w:rPr>
          <m:t>∇</m:t>
        </m:r>
        <m:r>
          <w:rPr>
            <w:rFonts w:ascii="Times New Roman" w:eastAsiaTheme="minorEastAsia" w:hAnsi="Times New Roman" w:cs="Times New Roman"/>
          </w:rPr>
          <m:t>∙</m:t>
        </m:r>
        <m:acc>
          <m:accPr>
            <m:chr m:val="⃗"/>
            <m:ctrlPr>
              <w:rPr>
                <w:rFonts w:ascii="Cambria Math" w:eastAsiaTheme="minorEastAsia" w:hAnsi="Times New Roman" w:cs="Times New Roman"/>
                <w:i/>
              </w:rPr>
            </m:ctrlPr>
          </m:accPr>
          <m:e>
            <m:r>
              <w:rPr>
                <w:rFonts w:ascii="Cambria Math" w:eastAsiaTheme="minorEastAsia" w:hAnsi="Cambria Math" w:cs="Times New Roman"/>
              </w:rPr>
              <m:t>D</m:t>
            </m:r>
          </m:e>
        </m:acc>
        <m:r>
          <w:rPr>
            <w:rFonts w:ascii="Cambria Math" w:eastAsiaTheme="minorEastAsia" w:hAnsi="Times New Roman" w:cs="Times New Roman"/>
          </w:rPr>
          <m:t xml:space="preserve">= </m:t>
        </m:r>
        <m:sSub>
          <m:sSubPr>
            <m:ctrlPr>
              <w:rPr>
                <w:rFonts w:ascii="Cambria Math" w:eastAsiaTheme="minorEastAsia" w:hAnsi="Times New Roman" w:cs="Times New Roman"/>
                <w:i/>
              </w:rPr>
            </m:ctrlPr>
          </m:sSubPr>
          <m:e>
            <m:r>
              <w:rPr>
                <w:rFonts w:ascii="Cambria Math" w:eastAsiaTheme="minorEastAsia" w:hAnsi="Cambria Math" w:cs="Times New Roman"/>
              </w:rPr>
              <m:t>ρ</m:t>
            </m:r>
          </m:e>
          <m:sub>
            <m:r>
              <w:rPr>
                <w:rFonts w:ascii="Cambria Math" w:eastAsiaTheme="minorEastAsia" w:hAnsi="Cambria Math" w:cs="Times New Roman"/>
              </w:rPr>
              <m:t>e</m:t>
            </m:r>
          </m:sub>
        </m:sSub>
      </m:oMath>
      <w:r w:rsidRPr="003100A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3100A9">
        <w:rPr>
          <w:rFonts w:ascii="Times New Roman" w:eastAsiaTheme="minorEastAsia" w:hAnsi="Times New Roman" w:cs="Times New Roman"/>
        </w:rPr>
        <w:t>(2.3)</w:t>
      </w:r>
    </w:p>
    <w:p w:rsidR="003100A9" w:rsidRDefault="003100A9" w:rsidP="003100A9">
      <w:pPr>
        <w:tabs>
          <w:tab w:val="left" w:pos="-6804"/>
          <w:tab w:val="left" w:pos="-6521"/>
          <w:tab w:val="left" w:pos="-3686"/>
          <w:tab w:val="left" w:pos="2127"/>
          <w:tab w:val="right" w:pos="8640"/>
        </w:tabs>
        <w:rPr>
          <w:rFonts w:ascii="Times New Roman" w:eastAsiaTheme="minorEastAsia" w:hAnsi="Times New Roman" w:cs="Times New Roman"/>
        </w:rPr>
      </w:pPr>
      <w:r w:rsidRPr="003100A9">
        <w:rPr>
          <w:rFonts w:ascii="Times New Roman" w:eastAsiaTheme="minorEastAsia" w:hAnsi="Times New Roman" w:cs="Times New Roman"/>
        </w:rPr>
        <w:t xml:space="preserve">                              Gauss Law (magnetic):  </w:t>
      </w:r>
      <m:oMath>
        <m:r>
          <m:rPr>
            <m:sty m:val="p"/>
          </m:rPr>
          <w:rPr>
            <w:rFonts w:ascii="Cambria Math" w:eastAsiaTheme="minorEastAsia" w:hAnsi="Cambria Math" w:cs="Times New Roman"/>
          </w:rPr>
          <m:t>∇</m:t>
        </m:r>
        <m:r>
          <w:rPr>
            <w:rFonts w:ascii="Times New Roman" w:eastAsiaTheme="minorEastAsia" w:hAnsi="Times New Roman" w:cs="Times New Roman"/>
          </w:rPr>
          <m:t>∙</m:t>
        </m:r>
        <m:acc>
          <m:accPr>
            <m:chr m:val="⃗"/>
            <m:ctrlPr>
              <w:rPr>
                <w:rFonts w:ascii="Cambria Math" w:eastAsiaTheme="minorEastAsia" w:hAnsi="Times New Roman" w:cs="Times New Roman"/>
                <w:i/>
              </w:rPr>
            </m:ctrlPr>
          </m:accPr>
          <m:e>
            <m:r>
              <w:rPr>
                <w:rFonts w:ascii="Cambria Math" w:eastAsiaTheme="minorEastAsia" w:hAnsi="Cambria Math" w:cs="Times New Roman"/>
              </w:rPr>
              <m:t>B</m:t>
            </m:r>
          </m:e>
        </m:acc>
        <m:r>
          <w:rPr>
            <w:rFonts w:ascii="Cambria Math" w:eastAsiaTheme="minorEastAsia" w:hAnsi="Times New Roman" w:cs="Times New Roman"/>
          </w:rPr>
          <m:t>=0</m:t>
        </m:r>
      </m:oMath>
      <w:r w:rsidRPr="003100A9">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3100A9">
        <w:rPr>
          <w:rFonts w:ascii="Times New Roman" w:eastAsiaTheme="minorEastAsia" w:hAnsi="Times New Roman" w:cs="Times New Roman"/>
        </w:rPr>
        <w:t xml:space="preserve"> (2.4)</w:t>
      </w:r>
    </w:p>
    <w:p w:rsidR="003100A9" w:rsidRPr="003100A9" w:rsidRDefault="003100A9" w:rsidP="003100A9">
      <w:pPr>
        <w:tabs>
          <w:tab w:val="left" w:pos="-6804"/>
          <w:tab w:val="left" w:pos="-6521"/>
          <w:tab w:val="left" w:pos="-3686"/>
          <w:tab w:val="left" w:pos="2127"/>
          <w:tab w:val="right" w:pos="8640"/>
        </w:tabs>
        <w:rPr>
          <w:rFonts w:ascii="Times New Roman" w:eastAsiaTheme="minorEastAsia" w:hAnsi="Times New Roman" w:cs="Times New Roman"/>
        </w:rPr>
      </w:pPr>
    </w:p>
    <w:p w:rsidR="00D45393" w:rsidRPr="003100A9" w:rsidRDefault="00D45393" w:rsidP="00A635BF">
      <w:pPr>
        <w:tabs>
          <w:tab w:val="left" w:pos="-6804"/>
          <w:tab w:val="left" w:pos="-6521"/>
          <w:tab w:val="left" w:pos="-3686"/>
          <w:tab w:val="left" w:pos="2127"/>
          <w:tab w:val="right" w:pos="8640"/>
        </w:tabs>
        <w:ind w:left="360"/>
        <w:rPr>
          <w:rFonts w:ascii="Times New Roman" w:hAnsi="Times New Roman" w:cs="Times New Roman"/>
          <w:position w:val="-10"/>
        </w:rPr>
      </w:pPr>
      <w:r w:rsidRPr="003100A9">
        <w:rPr>
          <w:rFonts w:ascii="Times New Roman" w:hAnsi="Times New Roman" w:cs="Times New Roman"/>
          <w:position w:val="-10"/>
        </w:rPr>
        <w:t>The general form of Ohm’s Law is given by:</w:t>
      </w:r>
    </w:p>
    <w:p w:rsidR="00D45393" w:rsidRPr="003100A9" w:rsidRDefault="00D45393" w:rsidP="003100A9">
      <w:pPr>
        <w:tabs>
          <w:tab w:val="left" w:pos="-6804"/>
          <w:tab w:val="left" w:pos="-6521"/>
          <w:tab w:val="left" w:pos="-3686"/>
          <w:tab w:val="left" w:pos="2127"/>
          <w:tab w:val="right" w:pos="8640"/>
        </w:tabs>
        <w:rPr>
          <w:rFonts w:ascii="Times New Roman" w:hAnsi="Times New Roman" w:cs="Times New Roman"/>
          <w:position w:val="-10"/>
        </w:rPr>
      </w:pPr>
    </w:p>
    <w:p w:rsidR="00BA592A" w:rsidRPr="003100A9" w:rsidRDefault="00D45393" w:rsidP="003100A9">
      <w:pPr>
        <w:tabs>
          <w:tab w:val="left" w:pos="-6804"/>
          <w:tab w:val="left" w:pos="-6521"/>
          <w:tab w:val="left" w:pos="-3686"/>
          <w:tab w:val="left" w:pos="2127"/>
          <w:tab w:val="right" w:pos="8640"/>
        </w:tabs>
        <w:rPr>
          <w:rFonts w:ascii="Times New Roman" w:hAnsi="Times New Roman" w:cs="Times New Roman"/>
        </w:rPr>
      </w:pPr>
      <w:r w:rsidRPr="003100A9">
        <w:rPr>
          <w:rFonts w:ascii="Times New Roman" w:hAnsi="Times New Roman" w:cs="Times New Roman"/>
          <w:position w:val="-14"/>
        </w:rPr>
        <w:t xml:space="preserve">        </w:t>
      </w:r>
      <w:r w:rsidR="00A635BF" w:rsidRPr="00DB4004">
        <w:rPr>
          <w:rFonts w:ascii="Times New Roman" w:hAnsi="Times New Roman" w:cs="Times New Roman"/>
          <w:position w:val="-16"/>
        </w:rPr>
        <w:object w:dxaOrig="21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21.75pt" o:ole="">
            <v:imagedata r:id="rId9" o:title=""/>
          </v:shape>
          <o:OLEObject Type="Embed" ProgID="Equation.DSMT4" ShapeID="_x0000_i1025" DrawAspect="Content" ObjectID="_1459841349" r:id="rId10"/>
        </w:object>
      </w:r>
      <w:r w:rsidRPr="003100A9">
        <w:rPr>
          <w:rFonts w:ascii="Times New Roman" w:hAnsi="Times New Roman" w:cs="Times New Roman"/>
          <w:position w:val="-14"/>
        </w:rPr>
        <w:t xml:space="preserve">                                                                           </w:t>
      </w:r>
      <w:r w:rsidR="00C54A25">
        <w:rPr>
          <w:rFonts w:ascii="Times New Roman" w:hAnsi="Times New Roman" w:cs="Times New Roman"/>
          <w:position w:val="-14"/>
        </w:rPr>
        <w:t xml:space="preserve"> </w:t>
      </w:r>
      <w:r w:rsidR="00E43CD3">
        <w:rPr>
          <w:rFonts w:ascii="Times New Roman" w:hAnsi="Times New Roman" w:cs="Times New Roman"/>
          <w:position w:val="-14"/>
        </w:rPr>
        <w:t xml:space="preserve"> </w:t>
      </w:r>
      <w:r w:rsidRPr="003100A9">
        <w:rPr>
          <w:rFonts w:ascii="Times New Roman" w:hAnsi="Times New Roman" w:cs="Times New Roman"/>
          <w:position w:val="-14"/>
        </w:rPr>
        <w:t>(2.5)</w:t>
      </w:r>
      <w:r w:rsidRPr="003100A9">
        <w:rPr>
          <w:rFonts w:ascii="Times New Roman" w:hAnsi="Times New Roman" w:cs="Times New Roman"/>
          <w:position w:val="-10"/>
        </w:rPr>
        <w:tab/>
      </w:r>
    </w:p>
    <w:p w:rsidR="00D45A68" w:rsidRPr="003100A9" w:rsidRDefault="002A7646" w:rsidP="003100A9">
      <w:pPr>
        <w:tabs>
          <w:tab w:val="left" w:pos="-6804"/>
          <w:tab w:val="left" w:pos="-6521"/>
          <w:tab w:val="left" w:pos="-3686"/>
          <w:tab w:val="left" w:pos="2127"/>
          <w:tab w:val="right" w:pos="8640"/>
        </w:tabs>
        <w:rPr>
          <w:rFonts w:ascii="Times New Roman" w:hAnsi="Times New Roman" w:cs="Times New Roman"/>
        </w:rPr>
      </w:pPr>
      <w:r w:rsidRPr="003100A9">
        <w:rPr>
          <w:rFonts w:ascii="Times New Roman" w:hAnsi="Times New Roman" w:cs="Times New Roman"/>
        </w:rPr>
        <w:tab/>
      </w:r>
      <w:r w:rsidRPr="003100A9">
        <w:rPr>
          <w:rFonts w:ascii="Times New Roman" w:hAnsi="Times New Roman" w:cs="Times New Roman"/>
        </w:rPr>
        <w:tab/>
      </w:r>
    </w:p>
    <w:p w:rsidR="002A7646" w:rsidRPr="003100A9" w:rsidRDefault="002A7646" w:rsidP="003100A9">
      <w:pPr>
        <w:tabs>
          <w:tab w:val="left" w:pos="-6521"/>
          <w:tab w:val="left" w:pos="2160"/>
          <w:tab w:val="right" w:pos="8280"/>
        </w:tabs>
        <w:spacing w:line="400" w:lineRule="atLeast"/>
        <w:ind w:firstLine="720"/>
        <w:rPr>
          <w:rFonts w:ascii="Times New Roman" w:hAnsi="Times New Roman" w:cs="Times New Roman"/>
          <w:iCs/>
        </w:rPr>
      </w:pPr>
      <w:r w:rsidRPr="003100A9">
        <w:rPr>
          <w:rFonts w:ascii="Times New Roman" w:hAnsi="Times New Roman" w:cs="Times New Roman"/>
          <w:iCs/>
        </w:rPr>
        <w:t>where</w:t>
      </w:r>
      <w:r w:rsidRPr="003100A9">
        <w:rPr>
          <w:rFonts w:ascii="Times New Roman" w:hAnsi="Times New Roman" w:cs="Times New Roman"/>
          <w:iCs/>
        </w:rPr>
        <w:tab/>
      </w:r>
      <w:r w:rsidRPr="003100A9">
        <w:rPr>
          <w:rFonts w:ascii="Times New Roman" w:hAnsi="Times New Roman" w:cs="Times New Roman"/>
          <w:b/>
          <w:iCs/>
        </w:rPr>
        <w:t>E</w:t>
      </w:r>
      <w:r w:rsidRPr="003100A9">
        <w:rPr>
          <w:rFonts w:ascii="Times New Roman" w:hAnsi="Times New Roman" w:cs="Times New Roman"/>
          <w:iCs/>
        </w:rPr>
        <w:t xml:space="preserve"> is the electric field (V/m)</w:t>
      </w:r>
    </w:p>
    <w:p w:rsidR="002A7646" w:rsidRPr="003100A9" w:rsidRDefault="002A7646" w:rsidP="003100A9">
      <w:pPr>
        <w:tabs>
          <w:tab w:val="right" w:pos="8280"/>
        </w:tabs>
        <w:spacing w:line="400" w:lineRule="atLeast"/>
        <w:ind w:left="1440" w:firstLine="720"/>
        <w:rPr>
          <w:rFonts w:ascii="Times New Roman" w:hAnsi="Times New Roman" w:cs="Times New Roman"/>
          <w:iCs/>
        </w:rPr>
      </w:pPr>
      <w:r w:rsidRPr="003100A9">
        <w:rPr>
          <w:rFonts w:ascii="Times New Roman" w:hAnsi="Times New Roman" w:cs="Times New Roman"/>
          <w:b/>
          <w:iCs/>
        </w:rPr>
        <w:t>B</w:t>
      </w:r>
      <w:r w:rsidRPr="003100A9">
        <w:rPr>
          <w:rFonts w:ascii="Times New Roman" w:hAnsi="Times New Roman" w:cs="Times New Roman"/>
          <w:iCs/>
        </w:rPr>
        <w:t xml:space="preserve"> is the magnetic flux density (Wb/m</w:t>
      </w:r>
      <w:r w:rsidRPr="003100A9">
        <w:rPr>
          <w:rFonts w:ascii="Times New Roman" w:hAnsi="Times New Roman" w:cs="Times New Roman"/>
          <w:iCs/>
          <w:vertAlign w:val="superscript"/>
        </w:rPr>
        <w:t>2</w:t>
      </w:r>
      <w:r w:rsidRPr="003100A9">
        <w:rPr>
          <w:rFonts w:ascii="Times New Roman" w:hAnsi="Times New Roman" w:cs="Times New Roman"/>
          <w:iCs/>
        </w:rPr>
        <w:t>)</w:t>
      </w:r>
    </w:p>
    <w:p w:rsidR="002A7646" w:rsidRPr="003100A9" w:rsidRDefault="002A7646" w:rsidP="003100A9">
      <w:pPr>
        <w:tabs>
          <w:tab w:val="right" w:pos="8280"/>
        </w:tabs>
        <w:spacing w:line="400" w:lineRule="atLeast"/>
        <w:ind w:left="720" w:firstLine="1440"/>
        <w:rPr>
          <w:rFonts w:ascii="Times New Roman" w:hAnsi="Times New Roman" w:cs="Times New Roman"/>
          <w:iCs/>
        </w:rPr>
      </w:pPr>
      <w:r w:rsidRPr="003100A9">
        <w:rPr>
          <w:rFonts w:ascii="Times New Roman" w:hAnsi="Times New Roman" w:cs="Times New Roman"/>
          <w:b/>
          <w:iCs/>
        </w:rPr>
        <w:t>H</w:t>
      </w:r>
      <w:r w:rsidRPr="003100A9">
        <w:rPr>
          <w:rFonts w:ascii="Times New Roman" w:hAnsi="Times New Roman" w:cs="Times New Roman"/>
          <w:iCs/>
        </w:rPr>
        <w:t xml:space="preserve"> is the magnetic field intensity (A/m)</w:t>
      </w:r>
    </w:p>
    <w:p w:rsidR="002A7646" w:rsidRPr="003100A9" w:rsidRDefault="002A7646" w:rsidP="003100A9">
      <w:pPr>
        <w:tabs>
          <w:tab w:val="right" w:pos="8280"/>
        </w:tabs>
        <w:spacing w:line="400" w:lineRule="atLeast"/>
        <w:ind w:left="1440" w:firstLine="720"/>
        <w:rPr>
          <w:rFonts w:ascii="Times New Roman" w:hAnsi="Times New Roman" w:cs="Times New Roman"/>
          <w:iCs/>
        </w:rPr>
      </w:pPr>
      <w:r w:rsidRPr="003100A9">
        <w:rPr>
          <w:rFonts w:ascii="Times New Roman" w:hAnsi="Times New Roman" w:cs="Times New Roman"/>
          <w:b/>
          <w:iCs/>
        </w:rPr>
        <w:t>J</w:t>
      </w:r>
      <w:r w:rsidRPr="003100A9">
        <w:rPr>
          <w:rFonts w:ascii="Times New Roman" w:hAnsi="Times New Roman" w:cs="Times New Roman"/>
          <w:iCs/>
        </w:rPr>
        <w:t xml:space="preserve"> is the current density (A/m</w:t>
      </w:r>
      <w:r w:rsidRPr="003100A9">
        <w:rPr>
          <w:rFonts w:ascii="Times New Roman" w:hAnsi="Times New Roman" w:cs="Times New Roman"/>
          <w:iCs/>
          <w:vertAlign w:val="superscript"/>
        </w:rPr>
        <w:t>2</w:t>
      </w:r>
      <w:r w:rsidRPr="003100A9">
        <w:rPr>
          <w:rFonts w:ascii="Times New Roman" w:hAnsi="Times New Roman" w:cs="Times New Roman"/>
          <w:iCs/>
        </w:rPr>
        <w:t>)</w:t>
      </w:r>
    </w:p>
    <w:p w:rsidR="002A7646" w:rsidRPr="003100A9" w:rsidRDefault="002A7646" w:rsidP="003100A9">
      <w:pPr>
        <w:tabs>
          <w:tab w:val="right" w:pos="8280"/>
        </w:tabs>
        <w:spacing w:line="400" w:lineRule="atLeast"/>
        <w:ind w:left="1440" w:firstLine="720"/>
        <w:rPr>
          <w:rFonts w:ascii="Times New Roman" w:hAnsi="Times New Roman" w:cs="Times New Roman"/>
          <w:iCs/>
        </w:rPr>
      </w:pPr>
      <w:r w:rsidRPr="003100A9">
        <w:rPr>
          <w:rFonts w:ascii="Times New Roman" w:hAnsi="Times New Roman" w:cs="Times New Roman"/>
          <w:iCs/>
          <w:position w:val="-10"/>
        </w:rPr>
        <w:object w:dxaOrig="220" w:dyaOrig="260">
          <v:shape id="_x0000_i1026" type="#_x0000_t75" style="width:10.85pt;height:13.6pt" o:ole="">
            <v:imagedata r:id="rId11" o:title=""/>
          </v:shape>
          <o:OLEObject Type="Embed" ProgID="Equation.3" ShapeID="_x0000_i1026" DrawAspect="Content" ObjectID="_1459841350" r:id="rId12"/>
        </w:object>
      </w:r>
      <w:r w:rsidRPr="003100A9">
        <w:rPr>
          <w:rFonts w:ascii="Times New Roman" w:hAnsi="Times New Roman" w:cs="Times New Roman"/>
          <w:iCs/>
        </w:rPr>
        <w:t>is the permeability of the metal (H/m)</w:t>
      </w:r>
    </w:p>
    <w:p w:rsidR="002A7646" w:rsidRPr="003100A9" w:rsidRDefault="002A7646" w:rsidP="003100A9">
      <w:pPr>
        <w:tabs>
          <w:tab w:val="right" w:pos="8280"/>
        </w:tabs>
        <w:spacing w:line="400" w:lineRule="atLeast"/>
        <w:ind w:left="1440" w:firstLine="720"/>
        <w:rPr>
          <w:rFonts w:ascii="Times New Roman" w:hAnsi="Times New Roman" w:cs="Times New Roman"/>
          <w:iCs/>
        </w:rPr>
      </w:pPr>
      <w:r w:rsidRPr="003100A9">
        <w:rPr>
          <w:rFonts w:ascii="Times New Roman" w:hAnsi="Times New Roman" w:cs="Times New Roman"/>
          <w:iCs/>
          <w:position w:val="-10"/>
        </w:rPr>
        <w:object w:dxaOrig="260" w:dyaOrig="260">
          <v:shape id="_x0000_i1027" type="#_x0000_t75" style="width:13.6pt;height:13.6pt" o:ole="">
            <v:imagedata r:id="rId13" o:title=""/>
          </v:shape>
          <o:OLEObject Type="Embed" ProgID="Equation.3" ShapeID="_x0000_i1027" DrawAspect="Content" ObjectID="_1459841351" r:id="rId14"/>
        </w:object>
      </w:r>
      <w:r w:rsidRPr="003100A9">
        <w:rPr>
          <w:rFonts w:ascii="Times New Roman" w:hAnsi="Times New Roman" w:cs="Times New Roman"/>
          <w:iCs/>
        </w:rPr>
        <w:t>is the conductivity (S/m)</w:t>
      </w:r>
    </w:p>
    <w:p w:rsidR="002A7646" w:rsidRPr="003100A9" w:rsidRDefault="002A7646" w:rsidP="003100A9">
      <w:pPr>
        <w:tabs>
          <w:tab w:val="right" w:pos="8280"/>
        </w:tabs>
        <w:spacing w:line="400" w:lineRule="atLeast"/>
        <w:ind w:left="1440" w:firstLine="720"/>
        <w:rPr>
          <w:rFonts w:ascii="Times New Roman" w:hAnsi="Times New Roman" w:cs="Times New Roman"/>
          <w:iCs/>
        </w:rPr>
      </w:pPr>
      <w:r w:rsidRPr="003100A9">
        <w:rPr>
          <w:rFonts w:ascii="Times New Roman" w:hAnsi="Times New Roman" w:cs="Times New Roman"/>
          <w:b/>
          <w:iCs/>
        </w:rPr>
        <w:t>v</w:t>
      </w:r>
      <w:r w:rsidRPr="003100A9">
        <w:rPr>
          <w:rFonts w:ascii="Times New Roman" w:hAnsi="Times New Roman" w:cs="Times New Roman"/>
          <w:iCs/>
        </w:rPr>
        <w:t xml:space="preserve"> is velocity of the fluid ( m/s)</w:t>
      </w:r>
    </w:p>
    <w:p w:rsidR="002A7646" w:rsidRPr="003100A9" w:rsidRDefault="002A7646" w:rsidP="003100A9">
      <w:pPr>
        <w:pStyle w:val="BodyText2"/>
        <w:tabs>
          <w:tab w:val="right" w:pos="8280"/>
        </w:tabs>
        <w:jc w:val="left"/>
        <w:rPr>
          <w:i w:val="0"/>
          <w:sz w:val="22"/>
          <w:szCs w:val="22"/>
        </w:rPr>
      </w:pPr>
      <w:r w:rsidRPr="003100A9">
        <w:rPr>
          <w:i w:val="0"/>
          <w:sz w:val="22"/>
          <w:szCs w:val="22"/>
        </w:rPr>
        <w:tab/>
      </w:r>
    </w:p>
    <w:p w:rsidR="002A7646" w:rsidRPr="003100A9" w:rsidRDefault="002A7646" w:rsidP="003100A9">
      <w:pPr>
        <w:pStyle w:val="BodyText2"/>
        <w:tabs>
          <w:tab w:val="right" w:pos="8280"/>
        </w:tabs>
        <w:spacing w:line="360" w:lineRule="auto"/>
        <w:jc w:val="left"/>
        <w:rPr>
          <w:i w:val="0"/>
          <w:sz w:val="22"/>
          <w:szCs w:val="22"/>
        </w:rPr>
      </w:pPr>
      <w:r w:rsidRPr="003100A9">
        <w:rPr>
          <w:i w:val="0"/>
          <w:sz w:val="22"/>
          <w:szCs w:val="22"/>
        </w:rPr>
        <w:t>The mechanical forces given by the vector cross products are as follows:</w:t>
      </w:r>
    </w:p>
    <w:p w:rsidR="002A7646" w:rsidRPr="003100A9" w:rsidRDefault="002A7646" w:rsidP="003100A9">
      <w:pPr>
        <w:autoSpaceDE w:val="0"/>
        <w:autoSpaceDN w:val="0"/>
        <w:adjustRightInd w:val="0"/>
        <w:rPr>
          <w:rFonts w:ascii="Times New Roman" w:hAnsi="Times New Roman" w:cs="Times New Roman"/>
          <w:lang w:val="en-GB"/>
        </w:rPr>
      </w:pPr>
      <w:r w:rsidRPr="003100A9">
        <w:rPr>
          <w:rFonts w:ascii="Times New Roman" w:hAnsi="Times New Roman" w:cs="Times New Roman"/>
        </w:rPr>
        <w:tab/>
      </w:r>
      <w:r w:rsidRPr="003100A9">
        <w:rPr>
          <w:rFonts w:ascii="Times New Roman" w:hAnsi="Times New Roman" w:cs="Times New Roman"/>
          <w:position w:val="-10"/>
        </w:rPr>
        <w:object w:dxaOrig="999" w:dyaOrig="300">
          <v:shape id="_x0000_i1028" type="#_x0000_t75" style="width:49.6pt;height:14.95pt" o:ole="">
            <v:imagedata r:id="rId15" o:title=""/>
          </v:shape>
          <o:OLEObject Type="Embed" ProgID="Equation.3" ShapeID="_x0000_i1028" DrawAspect="Content" ObjectID="_1459841352" r:id="rId16"/>
        </w:object>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00E43CD3">
        <w:rPr>
          <w:rFonts w:ascii="Times New Roman" w:hAnsi="Times New Roman" w:cs="Times New Roman"/>
        </w:rPr>
        <w:t xml:space="preserve">         </w:t>
      </w:r>
      <w:r w:rsidRPr="003100A9">
        <w:rPr>
          <w:rFonts w:ascii="Times New Roman" w:hAnsi="Times New Roman" w:cs="Times New Roman"/>
          <w:lang w:val="en-GB"/>
        </w:rPr>
        <w:t>(2.6)</w:t>
      </w:r>
    </w:p>
    <w:p w:rsidR="00D45393" w:rsidRPr="003100A9" w:rsidRDefault="00D45393" w:rsidP="003100A9">
      <w:pPr>
        <w:autoSpaceDE w:val="0"/>
        <w:autoSpaceDN w:val="0"/>
        <w:adjustRightInd w:val="0"/>
        <w:rPr>
          <w:rFonts w:ascii="Times New Roman" w:hAnsi="Times New Roman" w:cs="Times New Roman"/>
          <w:lang w:val="en-GB"/>
        </w:rPr>
      </w:pPr>
      <w:r w:rsidRPr="003100A9">
        <w:rPr>
          <w:rFonts w:ascii="Times New Roman" w:hAnsi="Times New Roman" w:cs="Times New Roman"/>
          <w:lang w:val="en-GB"/>
        </w:rPr>
        <w:t>The constitutive relations are:</w:t>
      </w:r>
    </w:p>
    <w:p w:rsidR="00D45393" w:rsidRPr="003100A9" w:rsidRDefault="00D45393" w:rsidP="003100A9">
      <w:pPr>
        <w:autoSpaceDE w:val="0"/>
        <w:autoSpaceDN w:val="0"/>
        <w:adjustRightInd w:val="0"/>
        <w:rPr>
          <w:rFonts w:ascii="Times New Roman" w:hAnsi="Times New Roman" w:cs="Times New Roman"/>
          <w:lang w:val="en-GB"/>
        </w:rPr>
      </w:pPr>
    </w:p>
    <w:p w:rsidR="002A7646" w:rsidRPr="003100A9" w:rsidRDefault="000C08CF" w:rsidP="003100A9">
      <w:pPr>
        <w:autoSpaceDE w:val="0"/>
        <w:autoSpaceDN w:val="0"/>
        <w:adjustRightInd w:val="0"/>
        <w:rPr>
          <w:rFonts w:ascii="Times New Roman" w:hAnsi="Times New Roman" w:cs="Times New Roman"/>
          <w:position w:val="-14"/>
        </w:rPr>
      </w:pPr>
      <w:r w:rsidRPr="003100A9">
        <w:rPr>
          <w:rFonts w:ascii="Times New Roman" w:hAnsi="Times New Roman" w:cs="Times New Roman"/>
          <w:b/>
          <w:position w:val="-14"/>
        </w:rPr>
        <w:object w:dxaOrig="859" w:dyaOrig="380">
          <v:shape id="_x0000_i1029" type="#_x0000_t75" style="width:42.8pt;height:19pt" o:ole="">
            <v:imagedata r:id="rId17" o:title=""/>
          </v:shape>
          <o:OLEObject Type="Embed" ProgID="Equation.DSMT4" ShapeID="_x0000_i1029" DrawAspect="Content" ObjectID="_1459841353" r:id="rId18"/>
        </w:object>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D45393" w:rsidRPr="003100A9">
        <w:rPr>
          <w:rFonts w:ascii="Times New Roman" w:hAnsi="Times New Roman" w:cs="Times New Roman"/>
          <w:b/>
          <w:position w:val="-14"/>
        </w:rPr>
        <w:tab/>
      </w:r>
      <w:r w:rsidR="00E43CD3">
        <w:rPr>
          <w:rFonts w:ascii="Times New Roman" w:hAnsi="Times New Roman" w:cs="Times New Roman"/>
          <w:b/>
          <w:position w:val="-14"/>
        </w:rPr>
        <w:t xml:space="preserve">                      </w:t>
      </w:r>
      <w:r w:rsidR="00D45393" w:rsidRPr="003100A9">
        <w:rPr>
          <w:rFonts w:ascii="Times New Roman" w:hAnsi="Times New Roman" w:cs="Times New Roman"/>
          <w:position w:val="-14"/>
        </w:rPr>
        <w:t>(2.7)</w:t>
      </w:r>
    </w:p>
    <w:p w:rsidR="00D45393" w:rsidRPr="003100A9" w:rsidRDefault="00D45393" w:rsidP="003100A9">
      <w:pPr>
        <w:autoSpaceDE w:val="0"/>
        <w:autoSpaceDN w:val="0"/>
        <w:adjustRightInd w:val="0"/>
        <w:rPr>
          <w:rFonts w:ascii="Times New Roman" w:hAnsi="Times New Roman" w:cs="Times New Roman"/>
          <w:position w:val="-14"/>
        </w:rPr>
      </w:pPr>
      <w:r w:rsidRPr="003100A9">
        <w:rPr>
          <w:rFonts w:ascii="Times New Roman" w:hAnsi="Times New Roman" w:cs="Times New Roman"/>
          <w:b/>
          <w:position w:val="-10"/>
        </w:rPr>
        <w:object w:dxaOrig="800" w:dyaOrig="320">
          <v:shape id="_x0000_i1030" type="#_x0000_t75" style="width:40.1pt;height:15.6pt" o:ole="">
            <v:imagedata r:id="rId19" o:title=""/>
          </v:shape>
          <o:OLEObject Type="Embed" ProgID="Equation.DSMT4" ShapeID="_x0000_i1030" DrawAspect="Content" ObjectID="_1459841354" r:id="rId20"/>
        </w:object>
      </w:r>
      <w:r w:rsidR="00E43CD3">
        <w:rPr>
          <w:rFonts w:ascii="Times New Roman" w:hAnsi="Times New Roman" w:cs="Times New Roman"/>
          <w:b/>
          <w:position w:val="-14"/>
        </w:rPr>
        <w:tab/>
      </w:r>
      <w:r w:rsidR="00E43CD3">
        <w:rPr>
          <w:rFonts w:ascii="Times New Roman" w:hAnsi="Times New Roman" w:cs="Times New Roman"/>
          <w:b/>
          <w:position w:val="-14"/>
        </w:rPr>
        <w:tab/>
      </w:r>
      <w:r w:rsidR="00E43CD3">
        <w:rPr>
          <w:rFonts w:ascii="Times New Roman" w:hAnsi="Times New Roman" w:cs="Times New Roman"/>
          <w:b/>
          <w:position w:val="-14"/>
        </w:rPr>
        <w:tab/>
      </w:r>
      <w:r w:rsidR="00E43CD3">
        <w:rPr>
          <w:rFonts w:ascii="Times New Roman" w:hAnsi="Times New Roman" w:cs="Times New Roman"/>
          <w:b/>
          <w:position w:val="-14"/>
        </w:rPr>
        <w:tab/>
      </w:r>
      <w:r w:rsidR="00E43CD3">
        <w:rPr>
          <w:rFonts w:ascii="Times New Roman" w:hAnsi="Times New Roman" w:cs="Times New Roman"/>
          <w:b/>
          <w:position w:val="-14"/>
        </w:rPr>
        <w:tab/>
      </w:r>
      <w:r w:rsidR="00E43CD3">
        <w:rPr>
          <w:rFonts w:ascii="Times New Roman" w:hAnsi="Times New Roman" w:cs="Times New Roman"/>
          <w:b/>
          <w:position w:val="-14"/>
        </w:rPr>
        <w:tab/>
      </w:r>
      <w:r w:rsidR="00E43CD3">
        <w:rPr>
          <w:rFonts w:ascii="Times New Roman" w:hAnsi="Times New Roman" w:cs="Times New Roman"/>
          <w:b/>
          <w:position w:val="-14"/>
        </w:rPr>
        <w:tab/>
        <w:t xml:space="preserve">                     </w:t>
      </w:r>
      <w:r w:rsidRPr="003100A9">
        <w:rPr>
          <w:rFonts w:ascii="Times New Roman" w:hAnsi="Times New Roman" w:cs="Times New Roman"/>
          <w:b/>
          <w:position w:val="-14"/>
        </w:rPr>
        <w:t xml:space="preserve"> </w:t>
      </w:r>
      <w:r w:rsidRPr="003100A9">
        <w:rPr>
          <w:rFonts w:ascii="Times New Roman" w:hAnsi="Times New Roman" w:cs="Times New Roman"/>
          <w:position w:val="-14"/>
        </w:rPr>
        <w:t>(2.8)</w:t>
      </w:r>
    </w:p>
    <w:p w:rsidR="00D45393" w:rsidRPr="003100A9" w:rsidRDefault="00D45393" w:rsidP="003100A9">
      <w:pPr>
        <w:autoSpaceDE w:val="0"/>
        <w:autoSpaceDN w:val="0"/>
        <w:adjustRightInd w:val="0"/>
        <w:rPr>
          <w:rFonts w:ascii="Times New Roman" w:hAnsi="Times New Roman" w:cs="Times New Roman"/>
          <w:position w:val="-14"/>
        </w:rPr>
      </w:pPr>
    </w:p>
    <w:p w:rsidR="00125EFD" w:rsidRPr="003100A9" w:rsidRDefault="00125EFD" w:rsidP="003100A9">
      <w:pPr>
        <w:autoSpaceDE w:val="0"/>
        <w:autoSpaceDN w:val="0"/>
        <w:adjustRightInd w:val="0"/>
        <w:rPr>
          <w:rFonts w:ascii="Times New Roman" w:hAnsi="Times New Roman" w:cs="Times New Roman"/>
          <w:position w:val="-14"/>
        </w:rPr>
      </w:pPr>
    </w:p>
    <w:p w:rsidR="00D45393" w:rsidRPr="003100A9" w:rsidRDefault="00802D96" w:rsidP="003100A9">
      <w:pPr>
        <w:autoSpaceDE w:val="0"/>
        <w:autoSpaceDN w:val="0"/>
        <w:adjustRightInd w:val="0"/>
        <w:rPr>
          <w:rFonts w:ascii="Times New Roman" w:hAnsi="Times New Roman" w:cs="Times New Roman"/>
        </w:rPr>
      </w:pPr>
      <w:r w:rsidRPr="003100A9">
        <w:rPr>
          <w:rFonts w:ascii="Times New Roman" w:hAnsi="Times New Roman" w:cs="Times New Roman"/>
        </w:rPr>
        <w:t xml:space="preserve">A typical structure of an eddy-current problem with conducting and non-conducting regions is shown in Fig. 2.1. The boundaries of the conducting region W1  and the non-conducting region W2 are denoted by G1 and G2, respectively. The interface between these two regions is denoted by G12 and is a part of G1 and G2. Coils carrying known source current densities </w:t>
      </w:r>
      <w:r w:rsidRPr="003100A9">
        <w:rPr>
          <w:rFonts w:ascii="Times New Roman" w:hAnsi="Times New Roman" w:cs="Times New Roman"/>
          <w:b/>
          <w:bCs/>
          <w:i/>
          <w:iCs/>
        </w:rPr>
        <w:lastRenderedPageBreak/>
        <w:t>J</w:t>
      </w:r>
      <w:r w:rsidRPr="003100A9">
        <w:rPr>
          <w:rFonts w:ascii="Times New Roman" w:hAnsi="Times New Roman" w:cs="Times New Roman"/>
        </w:rPr>
        <w:t>c are included in the non-conducting region W2. The arrows illustrate the flow of a magnetic field. These arrows are used to distinguish between the two parts G</w:t>
      </w:r>
      <w:r w:rsidRPr="003100A9">
        <w:rPr>
          <w:rFonts w:ascii="Times New Roman" w:hAnsi="Times New Roman" w:cs="Times New Roman"/>
          <w:i/>
          <w:iCs/>
        </w:rPr>
        <w:t xml:space="preserve">H </w:t>
      </w:r>
      <w:r w:rsidRPr="003100A9">
        <w:rPr>
          <w:rFonts w:ascii="Times New Roman" w:hAnsi="Times New Roman" w:cs="Times New Roman"/>
        </w:rPr>
        <w:t>and G</w:t>
      </w:r>
      <w:r w:rsidRPr="003100A9">
        <w:rPr>
          <w:rFonts w:ascii="Times New Roman" w:hAnsi="Times New Roman" w:cs="Times New Roman"/>
          <w:i/>
          <w:iCs/>
        </w:rPr>
        <w:t xml:space="preserve">B </w:t>
      </w:r>
      <w:r w:rsidRPr="003100A9">
        <w:rPr>
          <w:rFonts w:ascii="Times New Roman" w:hAnsi="Times New Roman" w:cs="Times New Roman"/>
        </w:rPr>
        <w:t>of the outer boundary where different conditions apply. Those parts of G1 and G2 which belong to G</w:t>
      </w:r>
      <w:r w:rsidRPr="003100A9">
        <w:rPr>
          <w:rFonts w:ascii="Times New Roman" w:hAnsi="Times New Roman" w:cs="Times New Roman"/>
          <w:i/>
          <w:iCs/>
        </w:rPr>
        <w:t xml:space="preserve">H </w:t>
      </w:r>
      <w:r w:rsidRPr="003100A9">
        <w:rPr>
          <w:rFonts w:ascii="Times New Roman" w:hAnsi="Times New Roman" w:cs="Times New Roman"/>
        </w:rPr>
        <w:t>are denoted by G</w:t>
      </w:r>
      <w:r w:rsidRPr="003100A9">
        <w:rPr>
          <w:rFonts w:ascii="Times New Roman" w:hAnsi="Times New Roman" w:cs="Times New Roman"/>
          <w:i/>
          <w:iCs/>
        </w:rPr>
        <w:t>H</w:t>
      </w:r>
      <w:r w:rsidRPr="003100A9">
        <w:rPr>
          <w:rFonts w:ascii="Times New Roman" w:hAnsi="Times New Roman" w:cs="Times New Roman"/>
        </w:rPr>
        <w:t>1 and G</w:t>
      </w:r>
      <w:r w:rsidRPr="003100A9">
        <w:rPr>
          <w:rFonts w:ascii="Times New Roman" w:hAnsi="Times New Roman" w:cs="Times New Roman"/>
          <w:i/>
          <w:iCs/>
        </w:rPr>
        <w:t>H</w:t>
      </w:r>
      <w:r w:rsidRPr="003100A9">
        <w:rPr>
          <w:rFonts w:ascii="Times New Roman" w:hAnsi="Times New Roman" w:cs="Times New Roman"/>
        </w:rPr>
        <w:t>2, respectively. Similarly, those parts of G1 and G2 which belong to G</w:t>
      </w:r>
      <w:r w:rsidRPr="003100A9">
        <w:rPr>
          <w:rFonts w:ascii="Times New Roman" w:hAnsi="Times New Roman" w:cs="Times New Roman"/>
          <w:i/>
          <w:iCs/>
        </w:rPr>
        <w:t xml:space="preserve">B </w:t>
      </w:r>
      <w:r w:rsidRPr="003100A9">
        <w:rPr>
          <w:rFonts w:ascii="Times New Roman" w:hAnsi="Times New Roman" w:cs="Times New Roman"/>
        </w:rPr>
        <w:t>are denoted by G</w:t>
      </w:r>
      <w:r w:rsidRPr="003100A9">
        <w:rPr>
          <w:rFonts w:ascii="Times New Roman" w:hAnsi="Times New Roman" w:cs="Times New Roman"/>
          <w:i/>
          <w:iCs/>
        </w:rPr>
        <w:t>B</w:t>
      </w:r>
      <w:r w:rsidRPr="003100A9">
        <w:rPr>
          <w:rFonts w:ascii="Times New Roman" w:hAnsi="Times New Roman" w:cs="Times New Roman"/>
        </w:rPr>
        <w:t>1 and G</w:t>
      </w:r>
      <w:r w:rsidRPr="003100A9">
        <w:rPr>
          <w:rFonts w:ascii="Times New Roman" w:hAnsi="Times New Roman" w:cs="Times New Roman"/>
          <w:i/>
          <w:iCs/>
        </w:rPr>
        <w:t>B</w:t>
      </w:r>
      <w:r w:rsidRPr="003100A9">
        <w:rPr>
          <w:rFonts w:ascii="Times New Roman" w:hAnsi="Times New Roman" w:cs="Times New Roman"/>
        </w:rPr>
        <w:t>2, respectively. At the interface G12, Maxwell’s equations imply continuity conditions on the normal component of the magnetic flux density and on the tangential component of the magnetic field intensity,</w:t>
      </w:r>
    </w:p>
    <w:p w:rsidR="00802D96" w:rsidRPr="003100A9" w:rsidRDefault="00802D96" w:rsidP="003100A9">
      <w:pPr>
        <w:autoSpaceDE w:val="0"/>
        <w:autoSpaceDN w:val="0"/>
        <w:adjustRightInd w:val="0"/>
        <w:rPr>
          <w:rFonts w:ascii="Times New Roman" w:hAnsi="Times New Roman" w:cs="Times New Roman"/>
        </w:rPr>
      </w:pPr>
    </w:p>
    <w:p w:rsidR="00802D96" w:rsidRPr="003100A9" w:rsidRDefault="00802D96" w:rsidP="003100A9">
      <w:pPr>
        <w:autoSpaceDE w:val="0"/>
        <w:autoSpaceDN w:val="0"/>
        <w:adjustRightInd w:val="0"/>
        <w:rPr>
          <w:rFonts w:ascii="Times New Roman" w:hAnsi="Times New Roman" w:cs="Times New Roman"/>
        </w:rPr>
      </w:pPr>
      <w:r w:rsidRPr="003100A9">
        <w:rPr>
          <w:rFonts w:ascii="Times New Roman" w:hAnsi="Times New Roman" w:cs="Times New Roman"/>
          <w:b/>
          <w:bCs/>
          <w:i/>
          <w:iCs/>
        </w:rPr>
        <w:t xml:space="preserve">B </w:t>
      </w:r>
      <w:r w:rsidRPr="003100A9">
        <w:rPr>
          <w:rFonts w:ascii="Times New Roman" w:hAnsi="Times New Roman" w:cs="Times New Roman"/>
        </w:rPr>
        <w:t xml:space="preserve">1 × </w:t>
      </w:r>
      <w:r w:rsidRPr="003100A9">
        <w:rPr>
          <w:rFonts w:ascii="Times New Roman" w:hAnsi="Times New Roman" w:cs="Times New Roman"/>
          <w:b/>
          <w:bCs/>
          <w:i/>
          <w:iCs/>
        </w:rPr>
        <w:t>n</w:t>
      </w:r>
      <w:r w:rsidRPr="003100A9">
        <w:rPr>
          <w:rFonts w:ascii="Times New Roman" w:hAnsi="Times New Roman" w:cs="Times New Roman"/>
        </w:rPr>
        <w:t xml:space="preserve">1 + </w:t>
      </w:r>
      <w:r w:rsidRPr="003100A9">
        <w:rPr>
          <w:rFonts w:ascii="Times New Roman" w:hAnsi="Times New Roman" w:cs="Times New Roman"/>
          <w:b/>
          <w:bCs/>
          <w:i/>
          <w:iCs/>
        </w:rPr>
        <w:t>B</w:t>
      </w:r>
      <w:r w:rsidRPr="003100A9">
        <w:rPr>
          <w:rFonts w:ascii="Times New Roman" w:hAnsi="Times New Roman" w:cs="Times New Roman"/>
        </w:rPr>
        <w:t xml:space="preserve">2 × </w:t>
      </w:r>
      <w:r w:rsidRPr="003100A9">
        <w:rPr>
          <w:rFonts w:ascii="Times New Roman" w:hAnsi="Times New Roman" w:cs="Times New Roman"/>
          <w:b/>
          <w:bCs/>
          <w:i/>
          <w:iCs/>
        </w:rPr>
        <w:t>n</w:t>
      </w:r>
      <w:r w:rsidRPr="003100A9">
        <w:rPr>
          <w:rFonts w:ascii="Times New Roman" w:hAnsi="Times New Roman" w:cs="Times New Roman"/>
        </w:rPr>
        <w:t xml:space="preserve">2 = 0 </w:t>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r>
      <w:r w:rsidRPr="003100A9">
        <w:rPr>
          <w:rFonts w:ascii="Times New Roman" w:hAnsi="Times New Roman" w:cs="Times New Roman"/>
        </w:rPr>
        <w:tab/>
        <w:t xml:space="preserve">     </w:t>
      </w:r>
      <w:r w:rsidR="008559A7">
        <w:rPr>
          <w:rFonts w:ascii="Times New Roman" w:hAnsi="Times New Roman" w:cs="Times New Roman"/>
        </w:rPr>
        <w:t xml:space="preserve">          </w:t>
      </w:r>
      <w:r w:rsidRPr="003100A9">
        <w:rPr>
          <w:rFonts w:ascii="Times New Roman" w:hAnsi="Times New Roman" w:cs="Times New Roman"/>
        </w:rPr>
        <w:t xml:space="preserve"> (2.9)</w:t>
      </w:r>
    </w:p>
    <w:p w:rsidR="00802D96" w:rsidRPr="003100A9" w:rsidRDefault="00802D96" w:rsidP="003100A9">
      <w:pPr>
        <w:autoSpaceDE w:val="0"/>
        <w:autoSpaceDN w:val="0"/>
        <w:adjustRightInd w:val="0"/>
        <w:rPr>
          <w:rFonts w:ascii="Times New Roman" w:hAnsi="Times New Roman" w:cs="Times New Roman"/>
        </w:rPr>
      </w:pPr>
      <w:r w:rsidRPr="003100A9">
        <w:rPr>
          <w:rFonts w:ascii="Times New Roman" w:hAnsi="Times New Roman" w:cs="Times New Roman"/>
          <w:b/>
          <w:bCs/>
          <w:i/>
          <w:iCs/>
        </w:rPr>
        <w:t xml:space="preserve">H </w:t>
      </w:r>
      <w:r w:rsidRPr="003100A9">
        <w:rPr>
          <w:rFonts w:ascii="Times New Roman" w:hAnsi="Times New Roman" w:cs="Times New Roman"/>
        </w:rPr>
        <w:t xml:space="preserve">1 ´ </w:t>
      </w:r>
      <w:r w:rsidRPr="003100A9">
        <w:rPr>
          <w:rFonts w:ascii="Times New Roman" w:hAnsi="Times New Roman" w:cs="Times New Roman"/>
          <w:b/>
          <w:bCs/>
          <w:i/>
          <w:iCs/>
        </w:rPr>
        <w:t>n</w:t>
      </w:r>
      <w:r w:rsidRPr="003100A9">
        <w:rPr>
          <w:rFonts w:ascii="Times New Roman" w:hAnsi="Times New Roman" w:cs="Times New Roman"/>
        </w:rPr>
        <w:t xml:space="preserve">1 + </w:t>
      </w:r>
      <w:r w:rsidRPr="003100A9">
        <w:rPr>
          <w:rFonts w:ascii="Times New Roman" w:hAnsi="Times New Roman" w:cs="Times New Roman"/>
          <w:b/>
          <w:bCs/>
          <w:i/>
          <w:iCs/>
        </w:rPr>
        <w:t>H</w:t>
      </w:r>
      <w:r w:rsidRPr="003100A9">
        <w:rPr>
          <w:rFonts w:ascii="Times New Roman" w:hAnsi="Times New Roman" w:cs="Times New Roman"/>
        </w:rPr>
        <w:t xml:space="preserve">2 ´ </w:t>
      </w:r>
      <w:r w:rsidRPr="003100A9">
        <w:rPr>
          <w:rFonts w:ascii="Times New Roman" w:hAnsi="Times New Roman" w:cs="Times New Roman"/>
          <w:b/>
          <w:bCs/>
          <w:i/>
          <w:iCs/>
        </w:rPr>
        <w:t>n</w:t>
      </w:r>
      <w:r w:rsidRPr="003100A9">
        <w:rPr>
          <w:rFonts w:ascii="Times New Roman" w:hAnsi="Times New Roman" w:cs="Times New Roman"/>
        </w:rPr>
        <w:t xml:space="preserve">2 = </w:t>
      </w:r>
      <w:r w:rsidRPr="003100A9">
        <w:rPr>
          <w:rFonts w:ascii="Times New Roman" w:hAnsi="Times New Roman" w:cs="Times New Roman"/>
          <w:b/>
          <w:bCs/>
        </w:rPr>
        <w:t xml:space="preserve">0 </w:t>
      </w:r>
      <w:r w:rsidRPr="003100A9">
        <w:rPr>
          <w:rFonts w:ascii="Times New Roman" w:hAnsi="Times New Roman" w:cs="Times New Roman"/>
          <w:b/>
          <w:bCs/>
        </w:rPr>
        <w:tab/>
      </w:r>
      <w:r w:rsidRPr="003100A9">
        <w:rPr>
          <w:rFonts w:ascii="Times New Roman" w:hAnsi="Times New Roman" w:cs="Times New Roman"/>
          <w:b/>
          <w:bCs/>
        </w:rPr>
        <w:tab/>
      </w:r>
      <w:r w:rsidRPr="003100A9">
        <w:rPr>
          <w:rFonts w:ascii="Times New Roman" w:hAnsi="Times New Roman" w:cs="Times New Roman"/>
          <w:b/>
          <w:bCs/>
        </w:rPr>
        <w:tab/>
      </w:r>
      <w:r w:rsidRPr="003100A9">
        <w:rPr>
          <w:rFonts w:ascii="Times New Roman" w:hAnsi="Times New Roman" w:cs="Times New Roman"/>
          <w:b/>
          <w:bCs/>
        </w:rPr>
        <w:tab/>
      </w:r>
      <w:r w:rsidRPr="003100A9">
        <w:rPr>
          <w:rFonts w:ascii="Times New Roman" w:hAnsi="Times New Roman" w:cs="Times New Roman"/>
          <w:b/>
          <w:bCs/>
        </w:rPr>
        <w:tab/>
      </w:r>
      <w:r w:rsidRPr="003100A9">
        <w:rPr>
          <w:rFonts w:ascii="Times New Roman" w:hAnsi="Times New Roman" w:cs="Times New Roman"/>
          <w:b/>
          <w:bCs/>
        </w:rPr>
        <w:tab/>
      </w:r>
      <w:r w:rsidRPr="003100A9">
        <w:rPr>
          <w:rFonts w:ascii="Times New Roman" w:hAnsi="Times New Roman" w:cs="Times New Roman"/>
          <w:b/>
          <w:bCs/>
        </w:rPr>
        <w:tab/>
        <w:t xml:space="preserve">     </w:t>
      </w:r>
      <w:r w:rsidR="00347F6C" w:rsidRPr="003100A9">
        <w:rPr>
          <w:rFonts w:ascii="Times New Roman" w:hAnsi="Times New Roman" w:cs="Times New Roman"/>
          <w:b/>
          <w:bCs/>
        </w:rPr>
        <w:t xml:space="preserve">          </w:t>
      </w:r>
      <w:r w:rsidRPr="003100A9">
        <w:rPr>
          <w:rFonts w:ascii="Times New Roman" w:hAnsi="Times New Roman" w:cs="Times New Roman"/>
          <w:b/>
          <w:bCs/>
        </w:rPr>
        <w:t xml:space="preserve"> </w:t>
      </w:r>
      <w:r w:rsidRPr="003100A9">
        <w:rPr>
          <w:rFonts w:ascii="Times New Roman" w:hAnsi="Times New Roman" w:cs="Times New Roman"/>
        </w:rPr>
        <w:t>(2.10)</w:t>
      </w:r>
    </w:p>
    <w:p w:rsidR="00802D96" w:rsidRPr="003100A9" w:rsidRDefault="00802D96" w:rsidP="003100A9">
      <w:pPr>
        <w:autoSpaceDE w:val="0"/>
        <w:autoSpaceDN w:val="0"/>
        <w:adjustRightInd w:val="0"/>
        <w:rPr>
          <w:rFonts w:ascii="Times New Roman" w:hAnsi="Times New Roman" w:cs="Times New Roman"/>
        </w:rPr>
      </w:pPr>
    </w:p>
    <w:p w:rsidR="00802D96" w:rsidRPr="003100A9" w:rsidRDefault="00802D96" w:rsidP="003100A9">
      <w:pPr>
        <w:autoSpaceDE w:val="0"/>
        <w:autoSpaceDN w:val="0"/>
        <w:adjustRightInd w:val="0"/>
        <w:rPr>
          <w:rFonts w:ascii="Times New Roman" w:hAnsi="Times New Roman" w:cs="Times New Roman"/>
        </w:rPr>
      </w:pPr>
      <w:r w:rsidRPr="003100A9">
        <w:rPr>
          <w:rFonts w:ascii="Times New Roman" w:hAnsi="Times New Roman" w:cs="Times New Roman"/>
        </w:rPr>
        <w:t xml:space="preserve">where </w:t>
      </w:r>
      <w:r w:rsidRPr="003100A9">
        <w:rPr>
          <w:rFonts w:ascii="Times New Roman" w:hAnsi="Times New Roman" w:cs="Times New Roman"/>
          <w:b/>
          <w:bCs/>
          <w:i/>
          <w:iCs/>
        </w:rPr>
        <w:t>n</w:t>
      </w:r>
      <w:r w:rsidRPr="003100A9">
        <w:rPr>
          <w:rFonts w:ascii="Times New Roman" w:hAnsi="Times New Roman" w:cs="Times New Roman"/>
        </w:rPr>
        <w:t xml:space="preserve">1 and </w:t>
      </w:r>
      <w:r w:rsidRPr="003100A9">
        <w:rPr>
          <w:rFonts w:ascii="Times New Roman" w:hAnsi="Times New Roman" w:cs="Times New Roman"/>
          <w:b/>
          <w:bCs/>
          <w:i/>
          <w:iCs/>
        </w:rPr>
        <w:t>n</w:t>
      </w:r>
      <w:r w:rsidRPr="003100A9">
        <w:rPr>
          <w:rFonts w:ascii="Times New Roman" w:hAnsi="Times New Roman" w:cs="Times New Roman"/>
        </w:rPr>
        <w:t>2 are the unit normal vectors direc</w:t>
      </w:r>
      <w:r w:rsidR="004D1773" w:rsidRPr="003100A9">
        <w:rPr>
          <w:rFonts w:ascii="Times New Roman" w:hAnsi="Times New Roman" w:cs="Times New Roman"/>
        </w:rPr>
        <w:t xml:space="preserve">ted outward from the conducting </w:t>
      </w:r>
      <w:r w:rsidRPr="003100A9">
        <w:rPr>
          <w:rFonts w:ascii="Times New Roman" w:hAnsi="Times New Roman" w:cs="Times New Roman"/>
        </w:rPr>
        <w:t>and the non-conducting regions, respectively.</w:t>
      </w:r>
    </w:p>
    <w:p w:rsidR="004D1773" w:rsidRPr="003100A9" w:rsidRDefault="004D1773" w:rsidP="003100A9">
      <w:pPr>
        <w:autoSpaceDE w:val="0"/>
        <w:autoSpaceDN w:val="0"/>
        <w:adjustRightInd w:val="0"/>
        <w:rPr>
          <w:rFonts w:ascii="Times New Roman" w:hAnsi="Times New Roman" w:cs="Times New Roman"/>
        </w:rPr>
      </w:pPr>
    </w:p>
    <w:p w:rsidR="00C0728E" w:rsidRPr="003100A9" w:rsidRDefault="00C0728E" w:rsidP="003100A9">
      <w:pPr>
        <w:autoSpaceDE w:val="0"/>
        <w:autoSpaceDN w:val="0"/>
        <w:adjustRightInd w:val="0"/>
        <w:rPr>
          <w:rFonts w:ascii="Times New Roman" w:hAnsi="Times New Roman" w:cs="Times New Roman"/>
        </w:rPr>
      </w:pPr>
      <w:r w:rsidRPr="003100A9">
        <w:rPr>
          <w:rFonts w:ascii="Times New Roman" w:hAnsi="Times New Roman" w:cs="Times New Roman"/>
          <w:noProof/>
        </w:rPr>
        <w:drawing>
          <wp:inline distT="0" distB="0" distL="0" distR="0">
            <wp:extent cx="4605342" cy="2543093"/>
            <wp:effectExtent l="19050" t="0" r="4758"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4609572" cy="2545429"/>
                    </a:xfrm>
                    <a:prstGeom prst="rect">
                      <a:avLst/>
                    </a:prstGeom>
                    <a:noFill/>
                    <a:ln w="9525">
                      <a:noFill/>
                      <a:miter lim="800000"/>
                      <a:headEnd/>
                      <a:tailEnd/>
                    </a:ln>
                  </pic:spPr>
                </pic:pic>
              </a:graphicData>
            </a:graphic>
          </wp:inline>
        </w:drawing>
      </w:r>
    </w:p>
    <w:p w:rsidR="00D45393" w:rsidRPr="003100A9" w:rsidRDefault="00C0728E" w:rsidP="003100A9">
      <w:pPr>
        <w:autoSpaceDE w:val="0"/>
        <w:autoSpaceDN w:val="0"/>
        <w:adjustRightInd w:val="0"/>
        <w:rPr>
          <w:rFonts w:ascii="Times New Roman" w:hAnsi="Times New Roman" w:cs="Times New Roman"/>
        </w:rPr>
      </w:pPr>
      <w:r w:rsidRPr="003100A9">
        <w:rPr>
          <w:rFonts w:ascii="Times New Roman" w:hAnsi="Times New Roman" w:cs="Times New Roman"/>
        </w:rPr>
        <w:t>Figure 2.1: Typical structure of an eddy current problem with conducting and non-conducting regions</w:t>
      </w:r>
    </w:p>
    <w:p w:rsidR="00C0728E" w:rsidRPr="003100A9" w:rsidRDefault="00C0728E" w:rsidP="003100A9">
      <w:pPr>
        <w:autoSpaceDE w:val="0"/>
        <w:autoSpaceDN w:val="0"/>
        <w:adjustRightInd w:val="0"/>
        <w:rPr>
          <w:rFonts w:ascii="Times New Roman" w:hAnsi="Times New Roman" w:cs="Times New Roman"/>
        </w:rPr>
      </w:pPr>
    </w:p>
    <w:p w:rsidR="004C6016"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rPr>
        <w:t>On the outer boundary, three conditions are imposed: the tangential component of the magnetic field intensity is zero on G</w:t>
      </w:r>
      <w:r w:rsidRPr="003100A9">
        <w:rPr>
          <w:rFonts w:ascii="Times New Roman" w:hAnsi="Times New Roman" w:cs="Times New Roman"/>
          <w:i/>
          <w:iCs/>
        </w:rPr>
        <w:t>H</w:t>
      </w:r>
    </w:p>
    <w:p w:rsidR="000067E5"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b/>
          <w:bCs/>
          <w:i/>
          <w:iCs/>
        </w:rPr>
        <w:t xml:space="preserve">H </w:t>
      </w:r>
      <w:r w:rsidR="00790E96" w:rsidRPr="003100A9">
        <w:rPr>
          <w:rFonts w:ascii="Times New Roman" w:hAnsi="Times New Roman" w:cs="Times New Roman"/>
        </w:rPr>
        <w:t>x</w:t>
      </w:r>
      <w:r w:rsidRPr="003100A9">
        <w:rPr>
          <w:rFonts w:ascii="Times New Roman" w:hAnsi="Times New Roman" w:cs="Times New Roman"/>
        </w:rPr>
        <w:t xml:space="preserve"> </w:t>
      </w:r>
      <w:r w:rsidRPr="003100A9">
        <w:rPr>
          <w:rFonts w:ascii="Times New Roman" w:hAnsi="Times New Roman" w:cs="Times New Roman"/>
          <w:b/>
          <w:bCs/>
          <w:i/>
          <w:iCs/>
        </w:rPr>
        <w:t xml:space="preserve">n </w:t>
      </w:r>
      <w:r w:rsidRPr="003100A9">
        <w:rPr>
          <w:rFonts w:ascii="Times New Roman" w:hAnsi="Times New Roman" w:cs="Times New Roman"/>
        </w:rPr>
        <w:t xml:space="preserve">= </w:t>
      </w:r>
      <w:r w:rsidRPr="003100A9">
        <w:rPr>
          <w:rFonts w:ascii="Times New Roman" w:hAnsi="Times New Roman" w:cs="Times New Roman"/>
          <w:b/>
          <w:bCs/>
        </w:rPr>
        <w:t xml:space="preserve">0 </w:t>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0067E5" w:rsidRPr="003100A9">
        <w:rPr>
          <w:rFonts w:ascii="Times New Roman" w:hAnsi="Times New Roman" w:cs="Times New Roman"/>
          <w:b/>
          <w:bCs/>
        </w:rPr>
        <w:tab/>
      </w:r>
      <w:r w:rsidR="00F25CCA" w:rsidRPr="003100A9">
        <w:rPr>
          <w:rFonts w:ascii="Times New Roman" w:hAnsi="Times New Roman" w:cs="Times New Roman"/>
        </w:rPr>
        <w:t>(2.11</w:t>
      </w:r>
      <w:r w:rsidR="000067E5" w:rsidRPr="003100A9">
        <w:rPr>
          <w:rFonts w:ascii="Times New Roman" w:hAnsi="Times New Roman" w:cs="Times New Roman"/>
        </w:rPr>
        <w:t xml:space="preserve">) </w:t>
      </w:r>
    </w:p>
    <w:p w:rsidR="004C6016"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rPr>
        <w:t>the normal component of the magnetic flux density is zero on G</w:t>
      </w:r>
      <w:r w:rsidRPr="003100A9">
        <w:rPr>
          <w:rFonts w:ascii="Times New Roman" w:hAnsi="Times New Roman" w:cs="Times New Roman"/>
          <w:i/>
          <w:iCs/>
        </w:rPr>
        <w:t>B</w:t>
      </w:r>
    </w:p>
    <w:p w:rsidR="004C6016"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b/>
          <w:bCs/>
          <w:i/>
          <w:iCs/>
        </w:rPr>
        <w:t xml:space="preserve">B </w:t>
      </w:r>
      <w:r w:rsidR="00790E96" w:rsidRPr="003100A9">
        <w:rPr>
          <w:rFonts w:ascii="Times New Roman" w:hAnsi="Times New Roman" w:cs="Times New Roman"/>
        </w:rPr>
        <w:t>.</w:t>
      </w:r>
      <w:r w:rsidRPr="003100A9">
        <w:rPr>
          <w:rFonts w:ascii="Times New Roman" w:hAnsi="Times New Roman" w:cs="Times New Roman"/>
        </w:rPr>
        <w:t xml:space="preserve"> </w:t>
      </w:r>
      <w:r w:rsidRPr="003100A9">
        <w:rPr>
          <w:rFonts w:ascii="Times New Roman" w:hAnsi="Times New Roman" w:cs="Times New Roman"/>
          <w:b/>
          <w:bCs/>
          <w:i/>
          <w:iCs/>
        </w:rPr>
        <w:t xml:space="preserve">n </w:t>
      </w:r>
      <w:r w:rsidRPr="003100A9">
        <w:rPr>
          <w:rFonts w:ascii="Times New Roman" w:hAnsi="Times New Roman" w:cs="Times New Roman"/>
        </w:rPr>
        <w:t xml:space="preserve">= 0 </w:t>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F25CCA" w:rsidRPr="003100A9">
        <w:rPr>
          <w:rFonts w:ascii="Times New Roman" w:hAnsi="Times New Roman" w:cs="Times New Roman"/>
        </w:rPr>
        <w:t>(2.12</w:t>
      </w:r>
      <w:r w:rsidRPr="003100A9">
        <w:rPr>
          <w:rFonts w:ascii="Times New Roman" w:hAnsi="Times New Roman" w:cs="Times New Roman"/>
        </w:rPr>
        <w:t>)</w:t>
      </w:r>
    </w:p>
    <w:p w:rsidR="004C6016"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rPr>
        <w:t>and the normal component of the current density is zero on G1</w:t>
      </w:r>
    </w:p>
    <w:p w:rsidR="004C6016"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b/>
          <w:bCs/>
          <w:i/>
          <w:iCs/>
        </w:rPr>
        <w:t xml:space="preserve">J </w:t>
      </w:r>
      <w:r w:rsidR="00790E96" w:rsidRPr="003100A9">
        <w:rPr>
          <w:rFonts w:ascii="Times New Roman" w:hAnsi="Times New Roman" w:cs="Times New Roman"/>
        </w:rPr>
        <w:t>.</w:t>
      </w:r>
      <w:r w:rsidRPr="003100A9">
        <w:rPr>
          <w:rFonts w:ascii="Times New Roman" w:hAnsi="Times New Roman" w:cs="Times New Roman"/>
        </w:rPr>
        <w:t xml:space="preserve"> </w:t>
      </w:r>
      <w:r w:rsidRPr="003100A9">
        <w:rPr>
          <w:rFonts w:ascii="Times New Roman" w:hAnsi="Times New Roman" w:cs="Times New Roman"/>
          <w:b/>
          <w:bCs/>
          <w:i/>
          <w:iCs/>
        </w:rPr>
        <w:t>n</w:t>
      </w:r>
      <w:r w:rsidRPr="003100A9">
        <w:rPr>
          <w:rFonts w:ascii="Times New Roman" w:hAnsi="Times New Roman" w:cs="Times New Roman"/>
        </w:rPr>
        <w:t xml:space="preserve">1 = 0 </w:t>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0067E5" w:rsidRPr="003100A9">
        <w:rPr>
          <w:rFonts w:ascii="Times New Roman" w:hAnsi="Times New Roman" w:cs="Times New Roman"/>
        </w:rPr>
        <w:tab/>
      </w:r>
      <w:r w:rsidR="00F25CCA" w:rsidRPr="003100A9">
        <w:rPr>
          <w:rFonts w:ascii="Times New Roman" w:hAnsi="Times New Roman" w:cs="Times New Roman"/>
        </w:rPr>
        <w:t>(2.13</w:t>
      </w:r>
      <w:r w:rsidRPr="003100A9">
        <w:rPr>
          <w:rFonts w:ascii="Times New Roman" w:hAnsi="Times New Roman" w:cs="Times New Roman"/>
        </w:rPr>
        <w:t>)</w:t>
      </w:r>
    </w:p>
    <w:p w:rsidR="00056B53" w:rsidRPr="003100A9" w:rsidRDefault="004C6016" w:rsidP="003100A9">
      <w:pPr>
        <w:autoSpaceDE w:val="0"/>
        <w:autoSpaceDN w:val="0"/>
        <w:adjustRightInd w:val="0"/>
        <w:rPr>
          <w:rFonts w:ascii="Times New Roman" w:hAnsi="Times New Roman" w:cs="Times New Roman"/>
        </w:rPr>
      </w:pPr>
      <w:r w:rsidRPr="003100A9">
        <w:rPr>
          <w:rFonts w:ascii="Times New Roman" w:hAnsi="Times New Roman" w:cs="Times New Roman"/>
        </w:rPr>
        <w:t xml:space="preserve">where </w:t>
      </w:r>
      <w:r w:rsidRPr="003100A9">
        <w:rPr>
          <w:rFonts w:ascii="Times New Roman" w:hAnsi="Times New Roman" w:cs="Times New Roman"/>
          <w:b/>
          <w:bCs/>
          <w:i/>
          <w:iCs/>
        </w:rPr>
        <w:t xml:space="preserve">n </w:t>
      </w:r>
      <w:r w:rsidRPr="003100A9">
        <w:rPr>
          <w:rFonts w:ascii="Times New Roman" w:hAnsi="Times New Roman" w:cs="Times New Roman"/>
        </w:rPr>
        <w:t>is the unit normal vector directed outward from the region in question.</w:t>
      </w:r>
      <w:r w:rsidR="000067E5" w:rsidRPr="003100A9">
        <w:rPr>
          <w:rFonts w:ascii="Times New Roman" w:hAnsi="Times New Roman" w:cs="Times New Roman"/>
        </w:rPr>
        <w:t xml:space="preserve"> The </w:t>
      </w:r>
      <w:r w:rsidRPr="003100A9">
        <w:rPr>
          <w:rFonts w:ascii="Times New Roman" w:hAnsi="Times New Roman" w:cs="Times New Roman"/>
        </w:rPr>
        <w:t>boundary and interface conditions are assumed to</w:t>
      </w:r>
      <w:r w:rsidR="000067E5" w:rsidRPr="003100A9">
        <w:rPr>
          <w:rFonts w:ascii="Times New Roman" w:hAnsi="Times New Roman" w:cs="Times New Roman"/>
        </w:rPr>
        <w:t xml:space="preserve"> be homogeneous for the sake of </w:t>
      </w:r>
      <w:r w:rsidRPr="003100A9">
        <w:rPr>
          <w:rFonts w:ascii="Times New Roman" w:hAnsi="Times New Roman" w:cs="Times New Roman"/>
        </w:rPr>
        <w:t>simplicity.</w:t>
      </w:r>
      <w:r w:rsidR="00056B53" w:rsidRPr="003100A9">
        <w:rPr>
          <w:rFonts w:ascii="Times New Roman" w:hAnsi="Times New Roman" w:cs="Times New Roman"/>
        </w:rPr>
        <w:t xml:space="preserve"> A detailed derivation of the boundary conditions is presented in [1].</w:t>
      </w:r>
    </w:p>
    <w:p w:rsidR="00790E96" w:rsidRPr="003100A9" w:rsidRDefault="00790E96" w:rsidP="003100A9">
      <w:pPr>
        <w:autoSpaceDE w:val="0"/>
        <w:autoSpaceDN w:val="0"/>
        <w:adjustRightInd w:val="0"/>
        <w:rPr>
          <w:rFonts w:ascii="Times New Roman" w:hAnsi="Times New Roman" w:cs="Times New Roman"/>
        </w:rPr>
      </w:pPr>
    </w:p>
    <w:p w:rsidR="00790E96" w:rsidRPr="003100A9" w:rsidRDefault="00500FD2" w:rsidP="003100A9">
      <w:pPr>
        <w:pStyle w:val="ListParagraph"/>
        <w:numPr>
          <w:ilvl w:val="0"/>
          <w:numId w:val="13"/>
        </w:numPr>
        <w:autoSpaceDE w:val="0"/>
        <w:autoSpaceDN w:val="0"/>
        <w:adjustRightInd w:val="0"/>
        <w:rPr>
          <w:rFonts w:ascii="Times New Roman" w:hAnsi="Times New Roman" w:cs="Times New Roman"/>
          <w:b/>
        </w:rPr>
      </w:pPr>
      <w:r w:rsidRPr="003100A9">
        <w:rPr>
          <w:rFonts w:ascii="Times New Roman" w:hAnsi="Times New Roman" w:cs="Times New Roman"/>
          <w:b/>
        </w:rPr>
        <w:t>POTENTIALS DESCRIBING THE ELECTROMAGNETIC FIELD</w:t>
      </w:r>
    </w:p>
    <w:p w:rsidR="00500FD2" w:rsidRPr="003100A9" w:rsidRDefault="00500FD2" w:rsidP="003100A9">
      <w:pPr>
        <w:autoSpaceDE w:val="0"/>
        <w:autoSpaceDN w:val="0"/>
        <w:adjustRightInd w:val="0"/>
        <w:rPr>
          <w:rFonts w:ascii="Times New Roman" w:hAnsi="Times New Roman" w:cs="Times New Roman"/>
          <w:b/>
        </w:rPr>
      </w:pPr>
    </w:p>
    <w:p w:rsidR="00500FD2" w:rsidRPr="003100A9" w:rsidRDefault="00500FD2" w:rsidP="003100A9">
      <w:pPr>
        <w:autoSpaceDE w:val="0"/>
        <w:autoSpaceDN w:val="0"/>
        <w:adjustRightInd w:val="0"/>
        <w:rPr>
          <w:rFonts w:ascii="Times New Roman" w:hAnsi="Times New Roman" w:cs="Times New Roman"/>
        </w:rPr>
      </w:pPr>
      <w:r w:rsidRPr="003100A9">
        <w:rPr>
          <w:rFonts w:ascii="Times New Roman" w:hAnsi="Times New Roman" w:cs="Times New Roman"/>
        </w:rPr>
        <w:t xml:space="preserve">The electromagnetic field variables </w:t>
      </w:r>
      <w:r w:rsidRPr="003100A9">
        <w:rPr>
          <w:rFonts w:ascii="Times New Roman" w:hAnsi="Times New Roman" w:cs="Times New Roman"/>
          <w:b/>
          <w:bCs/>
          <w:i/>
          <w:iCs/>
        </w:rPr>
        <w:t xml:space="preserve">H </w:t>
      </w:r>
      <w:r w:rsidRPr="003100A9">
        <w:rPr>
          <w:rFonts w:ascii="Times New Roman" w:hAnsi="Times New Roman" w:cs="Times New Roman"/>
        </w:rPr>
        <w:t xml:space="preserve">and </w:t>
      </w:r>
      <w:r w:rsidRPr="003100A9">
        <w:rPr>
          <w:rFonts w:ascii="Times New Roman" w:hAnsi="Times New Roman" w:cs="Times New Roman"/>
          <w:b/>
          <w:bCs/>
          <w:i/>
          <w:iCs/>
        </w:rPr>
        <w:t xml:space="preserve">E </w:t>
      </w:r>
      <w:r w:rsidRPr="003100A9">
        <w:rPr>
          <w:rFonts w:ascii="Times New Roman" w:hAnsi="Times New Roman" w:cs="Times New Roman"/>
        </w:rPr>
        <w:t xml:space="preserve">can be solved directly, but it is often found to be advantageous to use potentials describing the field. If </w:t>
      </w:r>
      <w:r w:rsidRPr="003100A9">
        <w:rPr>
          <w:rFonts w:ascii="Times New Roman" w:hAnsi="Times New Roman" w:cs="Times New Roman"/>
          <w:b/>
          <w:bCs/>
          <w:i/>
          <w:iCs/>
        </w:rPr>
        <w:t xml:space="preserve">H </w:t>
      </w:r>
      <w:r w:rsidRPr="003100A9">
        <w:rPr>
          <w:rFonts w:ascii="Times New Roman" w:hAnsi="Times New Roman" w:cs="Times New Roman"/>
        </w:rPr>
        <w:t xml:space="preserve">or potentials describing </w:t>
      </w:r>
      <w:r w:rsidRPr="003100A9">
        <w:rPr>
          <w:rFonts w:ascii="Times New Roman" w:hAnsi="Times New Roman" w:cs="Times New Roman"/>
          <w:b/>
          <w:bCs/>
          <w:i/>
          <w:iCs/>
        </w:rPr>
        <w:t xml:space="preserve">H </w:t>
      </w:r>
      <w:r w:rsidRPr="003100A9">
        <w:rPr>
          <w:rFonts w:ascii="Times New Roman" w:hAnsi="Times New Roman" w:cs="Times New Roman"/>
        </w:rPr>
        <w:t xml:space="preserve">are used as unknowns, the formulations are called magnetic formulations. </w:t>
      </w:r>
    </w:p>
    <w:p w:rsidR="00500FD2" w:rsidRPr="003100A9" w:rsidRDefault="00500FD2" w:rsidP="003100A9">
      <w:pPr>
        <w:autoSpaceDE w:val="0"/>
        <w:autoSpaceDN w:val="0"/>
        <w:adjustRightInd w:val="0"/>
        <w:rPr>
          <w:rFonts w:ascii="Times New Roman" w:hAnsi="Times New Roman" w:cs="Times New Roman"/>
        </w:rPr>
      </w:pPr>
    </w:p>
    <w:p w:rsidR="00500FD2" w:rsidRPr="003100A9" w:rsidRDefault="00500FD2" w:rsidP="003100A9">
      <w:pPr>
        <w:autoSpaceDE w:val="0"/>
        <w:autoSpaceDN w:val="0"/>
        <w:adjustRightInd w:val="0"/>
        <w:rPr>
          <w:rFonts w:ascii="Times New Roman" w:eastAsiaTheme="minorEastAsia" w:hAnsi="Times New Roman" w:cs="Times New Roman"/>
        </w:rPr>
      </w:pPr>
      <w:r w:rsidRPr="003100A9">
        <w:rPr>
          <w:rFonts w:ascii="Times New Roman" w:hAnsi="Times New Roman" w:cs="Times New Roman"/>
        </w:rPr>
        <w:t xml:space="preserve">According to the principles of Vector calculus, </w:t>
      </w:r>
      <m:oMath>
        <m:r>
          <m:rPr>
            <m:sty m:val="p"/>
          </m:rPr>
          <w:rPr>
            <w:rFonts w:ascii="Cambria Math" w:hAnsi="Cambria Math" w:cs="Times New Roman"/>
          </w:rPr>
          <m:t>∇</m:t>
        </m:r>
        <m:r>
          <w:rPr>
            <w:rFonts w:ascii="Times New Roman" w:hAnsi="Times New Roman" w:cs="Times New Roman"/>
          </w:rPr>
          <m:t>∙</m:t>
        </m:r>
        <m:d>
          <m:dPr>
            <m:ctrlPr>
              <w:rPr>
                <w:rFonts w:ascii="Cambria Math" w:hAnsi="Times New Roman" w:cs="Times New Roman"/>
                <w:i/>
              </w:rPr>
            </m:ctrlPr>
          </m:dPr>
          <m:e>
            <m:r>
              <m:rPr>
                <m:sty m:val="p"/>
              </m:rPr>
              <w:rPr>
                <w:rFonts w:ascii="Cambria Math" w:hAnsi="Cambria Math" w:cs="Times New Roman"/>
              </w:rPr>
              <m:t>∇</m:t>
            </m:r>
            <m:r>
              <w:rPr>
                <w:rFonts w:ascii="Cambria Math" w:hAnsi="Cambria Math" w:cs="Times New Roman"/>
              </w:rPr>
              <m:t>x</m:t>
            </m:r>
            <m:acc>
              <m:accPr>
                <m:chr m:val="⃗"/>
                <m:ctrlPr>
                  <w:rPr>
                    <w:rFonts w:ascii="Cambria Math" w:hAnsi="Times New Roman" w:cs="Times New Roman"/>
                    <w:i/>
                  </w:rPr>
                </m:ctrlPr>
              </m:accPr>
              <m:e>
                <m:r>
                  <w:rPr>
                    <w:rFonts w:ascii="Cambria Math" w:hAnsi="Cambria Math" w:cs="Times New Roman"/>
                  </w:rPr>
                  <m:t>A</m:t>
                </m:r>
              </m:e>
            </m:acc>
          </m:e>
        </m:d>
        <m:r>
          <w:rPr>
            <w:rFonts w:ascii="Cambria Math" w:hAnsi="Times New Roman" w:cs="Times New Roman"/>
          </w:rPr>
          <m:t>=0</m:t>
        </m:r>
      </m:oMath>
    </w:p>
    <w:p w:rsidR="007858F1" w:rsidRPr="003100A9" w:rsidRDefault="00500FD2"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Hence, we define, Magnetic vector potential A as</w:t>
      </w:r>
    </w:p>
    <w:p w:rsidR="007858F1" w:rsidRPr="003100A9" w:rsidRDefault="007858F1" w:rsidP="003100A9">
      <w:pPr>
        <w:autoSpaceDE w:val="0"/>
        <w:autoSpaceDN w:val="0"/>
        <w:adjustRightInd w:val="0"/>
        <w:rPr>
          <w:rFonts w:ascii="Times New Roman" w:eastAsiaTheme="minorEastAsia" w:hAnsi="Times New Roman" w:cs="Times New Roman"/>
        </w:rPr>
      </w:pPr>
    </w:p>
    <w:p w:rsidR="00500FD2" w:rsidRPr="003100A9" w:rsidRDefault="007858F1"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ab/>
      </w:r>
      <w:r w:rsidRPr="003100A9">
        <w:rPr>
          <w:rFonts w:ascii="Times New Roman" w:eastAsiaTheme="minorEastAsia" w:hAnsi="Times New Roman" w:cs="Times New Roman"/>
        </w:rPr>
        <w:tab/>
      </w:r>
      <m:oMath>
        <m:acc>
          <m:accPr>
            <m:chr m:val="⃗"/>
            <m:ctrlPr>
              <w:rPr>
                <w:rFonts w:ascii="Cambria Math" w:hAnsi="Times New Roman" w:cs="Times New Roman"/>
                <w:i/>
              </w:rPr>
            </m:ctrlPr>
          </m:accPr>
          <m:e>
            <m:r>
              <w:rPr>
                <w:rFonts w:ascii="Cambria Math" w:hAnsi="Cambria Math" w:cs="Times New Roman"/>
              </w:rPr>
              <m:t>B</m:t>
            </m:r>
          </m:e>
        </m:acc>
        <m:r>
          <w:rPr>
            <w:rFonts w:ascii="Cambria Math" w:eastAsiaTheme="minorEastAsia" w:hAnsi="Times New Roman" w:cs="Times New Roman"/>
          </w:rPr>
          <m:t xml:space="preserve">= </m:t>
        </m:r>
        <m:r>
          <m:rPr>
            <m:sty m:val="p"/>
          </m:rPr>
          <w:rPr>
            <w:rFonts w:ascii="Cambria Math" w:eastAsiaTheme="minorEastAsia" w:hAnsi="Cambria Math" w:cs="Times New Roman"/>
          </w:rPr>
          <m:t>∇</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A</m:t>
            </m:r>
          </m:e>
        </m:acc>
      </m:oMath>
      <w:r w:rsidRPr="003100A9">
        <w:rPr>
          <w:rFonts w:ascii="Times New Roman" w:eastAsiaTheme="minorEastAsia" w:hAnsi="Times New Roman" w:cs="Times New Roman"/>
        </w:rPr>
        <w:t xml:space="preserve">  </w:t>
      </w:r>
      <w:r w:rsidRPr="003100A9">
        <w:rPr>
          <w:rFonts w:ascii="Times New Roman" w:eastAsiaTheme="minorEastAsia" w:hAnsi="Times New Roman" w:cs="Times New Roman"/>
        </w:rPr>
        <w:tab/>
        <w:t xml:space="preserve">                                                                  </w:t>
      </w:r>
      <w:r w:rsidR="00F4053E" w:rsidRPr="003100A9">
        <w:rPr>
          <w:rFonts w:ascii="Times New Roman" w:eastAsiaTheme="minorEastAsia" w:hAnsi="Times New Roman" w:cs="Times New Roman"/>
        </w:rPr>
        <w:t xml:space="preserve"> </w:t>
      </w:r>
      <w:r w:rsidRPr="003100A9">
        <w:rPr>
          <w:rFonts w:ascii="Times New Roman" w:eastAsiaTheme="minorEastAsia" w:hAnsi="Times New Roman" w:cs="Times New Roman"/>
        </w:rPr>
        <w:t>(2.14)</w:t>
      </w:r>
    </w:p>
    <w:p w:rsidR="007858F1" w:rsidRPr="003100A9" w:rsidRDefault="007858F1"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lastRenderedPageBreak/>
        <w:t>Substituting (2.14) in (2.1),</w:t>
      </w:r>
    </w:p>
    <w:p w:rsidR="007858F1" w:rsidRPr="003100A9" w:rsidRDefault="007858F1" w:rsidP="003100A9">
      <w:pPr>
        <w:autoSpaceDE w:val="0"/>
        <w:autoSpaceDN w:val="0"/>
        <w:adjustRightInd w:val="0"/>
        <w:rPr>
          <w:rFonts w:ascii="Times New Roman" w:eastAsiaTheme="minorEastAsia" w:hAnsi="Times New Roman" w:cs="Times New Roman"/>
        </w:rPr>
      </w:pPr>
    </w:p>
    <w:p w:rsidR="007858F1"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ab/>
      </w:r>
      <w:r w:rsidRPr="003100A9">
        <w:rPr>
          <w:rFonts w:ascii="Times New Roman" w:eastAsiaTheme="minorEastAsia" w:hAnsi="Times New Roman" w:cs="Times New Roman"/>
        </w:rPr>
        <w:tab/>
      </w:r>
      <m:oMath>
        <m:r>
          <m:rPr>
            <m:sty m:val="p"/>
          </m:rPr>
          <w:rPr>
            <w:rFonts w:ascii="Cambria Math" w:eastAsiaTheme="minorEastAsia" w:hAnsi="Cambria Math" w:cs="Times New Roman"/>
          </w:rPr>
          <m:t>∇</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d>
          <m:dPr>
            <m:ctrlPr>
              <w:rPr>
                <w:rFonts w:ascii="Cambria Math" w:eastAsiaTheme="minorEastAsia" w:hAnsi="Times New Roman" w:cs="Times New Roman"/>
                <w:i/>
              </w:rPr>
            </m:ctrlPr>
          </m:dPr>
          <m:e>
            <m:r>
              <w:rPr>
                <w:rFonts w:ascii="Cambria Math" w:eastAsiaTheme="minorEastAsia" w:hAnsi="Cambria Math" w:cs="Times New Roman"/>
              </w:rPr>
              <m:t>E</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hAnsi="Cambria Math" w:cs="Times New Roman"/>
                  </w:rPr>
                  <m:t>d</m:t>
                </m:r>
                <m:acc>
                  <m:accPr>
                    <m:chr m:val="⃗"/>
                    <m:ctrlPr>
                      <w:rPr>
                        <w:rFonts w:ascii="Cambria Math" w:hAnsi="Times New Roman" w:cs="Times New Roman"/>
                        <w:i/>
                      </w:rPr>
                    </m:ctrlPr>
                  </m:accPr>
                  <m:e>
                    <m:r>
                      <w:rPr>
                        <w:rFonts w:ascii="Cambria Math" w:hAnsi="Cambria Math" w:cs="Times New Roman"/>
                      </w:rPr>
                      <m:t>A</m:t>
                    </m:r>
                  </m:e>
                </m:acc>
              </m:num>
              <m:den>
                <m:r>
                  <w:rPr>
                    <w:rFonts w:ascii="Cambria Math" w:hAnsi="Cambria Math" w:cs="Times New Roman"/>
                  </w:rPr>
                  <m:t>dt</m:t>
                </m:r>
              </m:den>
            </m:f>
            <m:r>
              <w:rPr>
                <w:rFonts w:ascii="Cambria Math" w:eastAsiaTheme="minorEastAsia" w:hAnsi="Times New Roman" w:cs="Times New Roman"/>
              </w:rPr>
              <m:t xml:space="preserve"> </m:t>
            </m:r>
          </m:e>
        </m:d>
        <m:r>
          <w:rPr>
            <w:rFonts w:ascii="Cambria Math" w:eastAsiaTheme="minorEastAsia" w:hAnsi="Times New Roman" w:cs="Times New Roman"/>
          </w:rPr>
          <m:t>=0</m:t>
        </m:r>
      </m:oMath>
      <w:r w:rsidRPr="003100A9">
        <w:rPr>
          <w:rFonts w:ascii="Times New Roman" w:eastAsiaTheme="minorEastAsia" w:hAnsi="Times New Roman" w:cs="Times New Roman"/>
        </w:rPr>
        <w:t xml:space="preserve">                                                             </w:t>
      </w:r>
      <w:r w:rsidR="00990D8E" w:rsidRPr="003100A9">
        <w:rPr>
          <w:rFonts w:ascii="Times New Roman" w:eastAsiaTheme="minorEastAsia" w:hAnsi="Times New Roman" w:cs="Times New Roman"/>
        </w:rPr>
        <w:t xml:space="preserve"> </w:t>
      </w:r>
      <w:r w:rsidRPr="003100A9">
        <w:rPr>
          <w:rFonts w:ascii="Times New Roman" w:eastAsiaTheme="minorEastAsia" w:hAnsi="Times New Roman" w:cs="Times New Roman"/>
        </w:rPr>
        <w:t>(2.15)</w:t>
      </w:r>
    </w:p>
    <w:p w:rsidR="00F4053E"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Defining a electric scalar potential V as,</w:t>
      </w:r>
    </w:p>
    <w:p w:rsidR="00F4053E" w:rsidRPr="003100A9" w:rsidRDefault="00F4053E" w:rsidP="003100A9">
      <w:pPr>
        <w:autoSpaceDE w:val="0"/>
        <w:autoSpaceDN w:val="0"/>
        <w:adjustRightInd w:val="0"/>
        <w:rPr>
          <w:rFonts w:ascii="Times New Roman" w:eastAsiaTheme="minorEastAsia" w:hAnsi="Times New Roman" w:cs="Times New Roman"/>
        </w:rPr>
      </w:pPr>
    </w:p>
    <w:p w:rsidR="00F4053E"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ab/>
      </w:r>
      <w:r w:rsidRPr="003100A9">
        <w:rPr>
          <w:rFonts w:ascii="Times New Roman" w:eastAsiaTheme="minorEastAsia" w:hAnsi="Times New Roman" w:cs="Times New Roman"/>
        </w:rPr>
        <w:tab/>
      </w:r>
      <m:oMath>
        <m:r>
          <m:rPr>
            <m:sty m:val="p"/>
          </m:rPr>
          <w:rPr>
            <w:rFonts w:ascii="Cambria Math" w:eastAsiaTheme="minorEastAsia" w:hAnsi="Cambria Math" w:cs="Times New Roman"/>
          </w:rPr>
          <m:t>∇</m:t>
        </m:r>
        <m:r>
          <m:rPr>
            <m:sty m:val="p"/>
          </m:rPr>
          <w:rPr>
            <w:rFonts w:ascii="Cambria Math" w:eastAsiaTheme="minorEastAsia" w:hAnsi="Times New Roman" w:cs="Times New Roman"/>
          </w:rPr>
          <m:t xml:space="preserve"> V</m:t>
        </m:r>
        <m:r>
          <w:rPr>
            <w:rFonts w:ascii="Cambria Math" w:eastAsiaTheme="minorEastAsia" w:hAnsi="Times New Roman" w:cs="Times New Roman"/>
          </w:rPr>
          <m:t xml:space="preserve">= </m:t>
        </m:r>
        <m:r>
          <w:rPr>
            <w:rFonts w:ascii="Cambria Math" w:eastAsiaTheme="minorEastAsia" w:hAnsi="Times New Roman" w:cs="Times New Roman"/>
          </w:rPr>
          <m:t>-</m:t>
        </m:r>
        <m:d>
          <m:dPr>
            <m:ctrlPr>
              <w:rPr>
                <w:rFonts w:ascii="Cambria Math" w:eastAsiaTheme="minorEastAsia" w:hAnsi="Times New Roman" w:cs="Times New Roman"/>
                <w:i/>
              </w:rPr>
            </m:ctrlPr>
          </m:dPr>
          <m:e>
            <m:r>
              <w:rPr>
                <w:rFonts w:ascii="Cambria Math" w:eastAsiaTheme="minorEastAsia" w:hAnsi="Cambria Math" w:cs="Times New Roman"/>
              </w:rPr>
              <m:t>E</m:t>
            </m:r>
            <m:r>
              <w:rPr>
                <w:rFonts w:ascii="Cambria Math" w:eastAsiaTheme="minorEastAsia" w:hAnsi="Times New Roman" w:cs="Times New Roman"/>
              </w:rPr>
              <m:t>+</m:t>
            </m:r>
            <m:f>
              <m:fPr>
                <m:ctrlPr>
                  <w:rPr>
                    <w:rFonts w:ascii="Cambria Math" w:eastAsiaTheme="minorEastAsia" w:hAnsi="Times New Roman" w:cs="Times New Roman"/>
                    <w:i/>
                  </w:rPr>
                </m:ctrlPr>
              </m:fPr>
              <m:num>
                <m:r>
                  <w:rPr>
                    <w:rFonts w:ascii="Cambria Math" w:hAnsi="Cambria Math" w:cs="Times New Roman"/>
                  </w:rPr>
                  <m:t>d</m:t>
                </m:r>
                <m:acc>
                  <m:accPr>
                    <m:chr m:val="⃗"/>
                    <m:ctrlPr>
                      <w:rPr>
                        <w:rFonts w:ascii="Cambria Math" w:hAnsi="Times New Roman" w:cs="Times New Roman"/>
                        <w:i/>
                      </w:rPr>
                    </m:ctrlPr>
                  </m:accPr>
                  <m:e>
                    <m:r>
                      <w:rPr>
                        <w:rFonts w:ascii="Cambria Math" w:hAnsi="Cambria Math" w:cs="Times New Roman"/>
                      </w:rPr>
                      <m:t>A</m:t>
                    </m:r>
                  </m:e>
                </m:acc>
              </m:num>
              <m:den>
                <m:r>
                  <w:rPr>
                    <w:rFonts w:ascii="Cambria Math" w:hAnsi="Cambria Math" w:cs="Times New Roman"/>
                  </w:rPr>
                  <m:t>dt</m:t>
                </m:r>
              </m:den>
            </m:f>
            <m:r>
              <w:rPr>
                <w:rFonts w:ascii="Cambria Math" w:eastAsiaTheme="minorEastAsia" w:hAnsi="Times New Roman" w:cs="Times New Roman"/>
              </w:rPr>
              <m:t xml:space="preserve"> </m:t>
            </m:r>
          </m:e>
        </m:d>
      </m:oMath>
      <w:r w:rsidRPr="003100A9">
        <w:rPr>
          <w:rFonts w:ascii="Times New Roman" w:eastAsiaTheme="minorEastAsia" w:hAnsi="Times New Roman" w:cs="Times New Roman"/>
        </w:rPr>
        <w:t xml:space="preserve">                                                             (2.16)</w:t>
      </w:r>
    </w:p>
    <w:p w:rsidR="00F4053E"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This formulation is referred as the A-V formulation</w:t>
      </w:r>
    </w:p>
    <w:p w:rsidR="006A1DFB" w:rsidRPr="003100A9" w:rsidRDefault="006A1DFB" w:rsidP="003100A9">
      <w:pPr>
        <w:autoSpaceDE w:val="0"/>
        <w:autoSpaceDN w:val="0"/>
        <w:adjustRightInd w:val="0"/>
        <w:rPr>
          <w:rFonts w:ascii="Times New Roman" w:eastAsiaTheme="minorEastAsia" w:hAnsi="Times New Roman" w:cs="Times New Roman"/>
        </w:rPr>
      </w:pPr>
    </w:p>
    <w:p w:rsidR="00F4053E" w:rsidRPr="003100A9" w:rsidRDefault="006A1DFB"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The following assumptions are taken due to the nature of the problem:</w:t>
      </w:r>
    </w:p>
    <w:p w:rsidR="006A1DFB" w:rsidRPr="003100A9" w:rsidRDefault="006A1DFB" w:rsidP="003100A9">
      <w:pPr>
        <w:autoSpaceDE w:val="0"/>
        <w:autoSpaceDN w:val="0"/>
        <w:adjustRightInd w:val="0"/>
        <w:rPr>
          <w:rFonts w:ascii="Times New Roman" w:eastAsiaTheme="minorEastAsia" w:hAnsi="Times New Roman" w:cs="Times New Roman"/>
        </w:rPr>
      </w:pPr>
    </w:p>
    <w:p w:rsidR="006A1DFB" w:rsidRPr="003100A9" w:rsidRDefault="006A1DFB" w:rsidP="003100A9">
      <w:pPr>
        <w:pStyle w:val="ListParagraph"/>
        <w:numPr>
          <w:ilvl w:val="0"/>
          <w:numId w:val="14"/>
        </w:numPr>
        <w:tabs>
          <w:tab w:val="left" w:pos="360"/>
        </w:tabs>
        <w:autoSpaceDE w:val="0"/>
        <w:autoSpaceDN w:val="0"/>
        <w:adjustRightInd w:val="0"/>
        <w:ind w:hanging="720"/>
        <w:rPr>
          <w:rFonts w:ascii="Times New Roman" w:eastAsiaTheme="minorEastAsia" w:hAnsi="Times New Roman" w:cs="Times New Roman"/>
        </w:rPr>
      </w:pPr>
      <w:r w:rsidRPr="003100A9">
        <w:rPr>
          <w:rFonts w:ascii="Times New Roman" w:eastAsiaTheme="minorEastAsia" w:hAnsi="Times New Roman" w:cs="Times New Roman"/>
        </w:rPr>
        <w:t>Electro-neutrality</w:t>
      </w:r>
    </w:p>
    <w:p w:rsidR="00F4053E"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 xml:space="preserve">Using the </w:t>
      </w:r>
      <w:r w:rsidR="00F10684" w:rsidRPr="003100A9">
        <w:rPr>
          <w:rFonts w:ascii="Times New Roman" w:eastAsiaTheme="minorEastAsia" w:hAnsi="Times New Roman" w:cs="Times New Roman"/>
        </w:rPr>
        <w:t>equation for conservation of charge</w:t>
      </w:r>
      <w:r w:rsidRPr="003100A9">
        <w:rPr>
          <w:rFonts w:ascii="Times New Roman" w:eastAsiaTheme="minorEastAsia" w:hAnsi="Times New Roman" w:cs="Times New Roman"/>
        </w:rPr>
        <w:t>,</w:t>
      </w:r>
    </w:p>
    <w:p w:rsidR="00F4053E" w:rsidRPr="003100A9" w:rsidRDefault="00F4053E" w:rsidP="003100A9">
      <w:pPr>
        <w:autoSpaceDE w:val="0"/>
        <w:autoSpaceDN w:val="0"/>
        <w:adjustRightInd w:val="0"/>
        <w:rPr>
          <w:rFonts w:ascii="Times New Roman" w:eastAsiaTheme="minorEastAsia" w:hAnsi="Times New Roman" w:cs="Times New Roman"/>
        </w:rPr>
      </w:pPr>
    </w:p>
    <w:p w:rsidR="00F4053E" w:rsidRPr="003100A9" w:rsidRDefault="00F4053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ab/>
      </w:r>
      <w:r w:rsidRPr="003100A9">
        <w:rPr>
          <w:rFonts w:ascii="Times New Roman" w:eastAsiaTheme="minorEastAsia" w:hAnsi="Times New Roman" w:cs="Times New Roman"/>
        </w:rPr>
        <w:tab/>
      </w:r>
      <m:oMath>
        <m:f>
          <m:fPr>
            <m:ctrlPr>
              <w:rPr>
                <w:rFonts w:ascii="Cambria Math" w:eastAsiaTheme="minorEastAsia"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q</m:t>
                </m:r>
              </m:e>
              <m:sub>
                <m:r>
                  <w:rPr>
                    <w:rFonts w:ascii="Cambria Math" w:hAnsi="Cambria Math" w:cs="Times New Roman"/>
                  </w:rPr>
                  <m:t>e</m:t>
                </m:r>
              </m:sub>
            </m:sSub>
          </m:num>
          <m:den>
            <m:r>
              <w:rPr>
                <w:rFonts w:ascii="Cambria Math" w:hAnsi="Cambria Math" w:cs="Times New Roman"/>
              </w:rPr>
              <m:t>∂t</m:t>
            </m:r>
          </m:den>
        </m:f>
        <m:r>
          <m:rPr>
            <m:sty m:val="p"/>
          </m:rPr>
          <w:rPr>
            <w:rFonts w:ascii="Cambria Math" w:eastAsiaTheme="minorEastAsia" w:hAnsi="Times New Roman" w:cs="Times New Roman"/>
          </w:rPr>
          <m:t>+</m:t>
        </m:r>
        <m:r>
          <m:rPr>
            <m:sty m:val="p"/>
          </m:rPr>
          <w:rPr>
            <w:rFonts w:ascii="Cambria Math" w:eastAsiaTheme="minorEastAsia" w:hAnsi="Cambria Math" w:cs="Times New Roman"/>
          </w:rPr>
          <m:t>∇</m:t>
        </m:r>
        <m:r>
          <w:rPr>
            <w:rFonts w:ascii="Cambria Math" w:eastAsiaTheme="minorEastAsia" w:hAnsi="Times New Roman" w:cs="Times New Roman"/>
          </w:rPr>
          <m:t xml:space="preserve"> </m:t>
        </m:r>
        <m:r>
          <w:rPr>
            <w:rFonts w:ascii="Cambria Math" w:eastAsiaTheme="minorEastAsia" w:hAnsi="Times New Roman" w:cs="Times New Roman"/>
          </w:rPr>
          <m:t>∙</m:t>
        </m:r>
        <m:acc>
          <m:accPr>
            <m:chr m:val="⃗"/>
            <m:ctrlPr>
              <w:rPr>
                <w:rFonts w:ascii="Cambria Math" w:hAnsi="Times New Roman" w:cs="Times New Roman"/>
                <w:i/>
              </w:rPr>
            </m:ctrlPr>
          </m:accPr>
          <m:e>
            <m:r>
              <w:rPr>
                <w:rFonts w:ascii="Cambria Math" w:hAnsi="Cambria Math" w:cs="Times New Roman"/>
              </w:rPr>
              <m:t>j</m:t>
            </m:r>
          </m:e>
        </m:acc>
        <m:r>
          <w:rPr>
            <w:rFonts w:ascii="Cambria Math" w:hAnsi="Times New Roman" w:cs="Times New Roman"/>
          </w:rPr>
          <m:t>=0</m:t>
        </m:r>
      </m:oMath>
      <w:r w:rsidRPr="003100A9">
        <w:rPr>
          <w:rFonts w:ascii="Times New Roman" w:eastAsiaTheme="minorEastAsia" w:hAnsi="Times New Roman" w:cs="Times New Roman"/>
        </w:rPr>
        <w:t xml:space="preserve"> </w:t>
      </w:r>
      <w:r w:rsidRPr="003100A9">
        <w:rPr>
          <w:rFonts w:ascii="Times New Roman" w:eastAsiaTheme="minorEastAsia" w:hAnsi="Times New Roman" w:cs="Times New Roman"/>
        </w:rPr>
        <w:tab/>
      </w:r>
      <w:r w:rsidRPr="003100A9">
        <w:rPr>
          <w:rFonts w:ascii="Times New Roman" w:eastAsiaTheme="minorEastAsia" w:hAnsi="Times New Roman" w:cs="Times New Roman"/>
        </w:rPr>
        <w:tab/>
      </w:r>
      <w:r w:rsidRPr="003100A9">
        <w:rPr>
          <w:rFonts w:ascii="Times New Roman" w:eastAsiaTheme="minorEastAsia" w:hAnsi="Times New Roman" w:cs="Times New Roman"/>
        </w:rPr>
        <w:tab/>
      </w:r>
      <w:r w:rsidR="00F10684" w:rsidRPr="003100A9">
        <w:rPr>
          <w:rFonts w:ascii="Times New Roman" w:eastAsiaTheme="minorEastAsia" w:hAnsi="Times New Roman" w:cs="Times New Roman"/>
        </w:rPr>
        <w:tab/>
      </w:r>
      <w:r w:rsidR="00F10684" w:rsidRPr="003100A9">
        <w:rPr>
          <w:rFonts w:ascii="Times New Roman" w:eastAsiaTheme="minorEastAsia" w:hAnsi="Times New Roman" w:cs="Times New Roman"/>
        </w:rPr>
        <w:tab/>
      </w:r>
      <w:r w:rsidR="00F10684" w:rsidRPr="003100A9">
        <w:rPr>
          <w:rFonts w:ascii="Times New Roman" w:eastAsiaTheme="minorEastAsia" w:hAnsi="Times New Roman" w:cs="Times New Roman"/>
        </w:rPr>
        <w:tab/>
      </w:r>
      <w:r w:rsidR="00343484">
        <w:rPr>
          <w:rFonts w:ascii="Times New Roman" w:eastAsiaTheme="minorEastAsia" w:hAnsi="Times New Roman" w:cs="Times New Roman"/>
        </w:rPr>
        <w:t xml:space="preserve">  </w:t>
      </w:r>
      <w:r w:rsidRPr="003100A9">
        <w:rPr>
          <w:rFonts w:ascii="Times New Roman" w:eastAsiaTheme="minorEastAsia" w:hAnsi="Times New Roman" w:cs="Times New Roman"/>
        </w:rPr>
        <w:t>(2.17)</w:t>
      </w:r>
    </w:p>
    <w:p w:rsidR="00990D8E" w:rsidRPr="003100A9" w:rsidRDefault="00F10684"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With the assumption that each volume element is electrically neutral at macroscopic scale (total electric charge is zero),</w:t>
      </w:r>
      <w:r w:rsidR="00990D8E" w:rsidRPr="003100A9">
        <w:rPr>
          <w:rFonts w:ascii="Times New Roman" w:eastAsiaTheme="minorEastAsia" w:hAnsi="Times New Roman" w:cs="Times New Roman"/>
        </w:rPr>
        <w:t xml:space="preserve"> results in,</w:t>
      </w:r>
    </w:p>
    <w:p w:rsidR="00990D8E" w:rsidRPr="003100A9" w:rsidRDefault="00990D8E" w:rsidP="003100A9">
      <w:pPr>
        <w:autoSpaceDE w:val="0"/>
        <w:autoSpaceDN w:val="0"/>
        <w:adjustRightInd w:val="0"/>
        <w:rPr>
          <w:rFonts w:ascii="Times New Roman" w:eastAsiaTheme="minorEastAsia" w:hAnsi="Times New Roman" w:cs="Times New Roman"/>
        </w:rPr>
      </w:pPr>
    </w:p>
    <w:p w:rsidR="00F10684" w:rsidRPr="003100A9" w:rsidRDefault="00990D8E" w:rsidP="003100A9">
      <w:pPr>
        <w:autoSpaceDE w:val="0"/>
        <w:autoSpaceDN w:val="0"/>
        <w:adjustRightInd w:val="0"/>
        <w:rPr>
          <w:rFonts w:ascii="Times New Roman" w:eastAsiaTheme="minorEastAsia" w:hAnsi="Times New Roman" w:cs="Times New Roman"/>
        </w:rPr>
      </w:pPr>
      <w:r w:rsidRPr="003100A9">
        <w:rPr>
          <w:rFonts w:ascii="Times New Roman" w:eastAsiaTheme="minorEastAsia" w:hAnsi="Times New Roman" w:cs="Times New Roman"/>
        </w:rPr>
        <w:t xml:space="preserve">                   </w:t>
      </w:r>
      <w:r w:rsidR="008559A7">
        <w:rPr>
          <w:rFonts w:ascii="Times New Roman" w:eastAsiaTheme="minorEastAsia" w:hAnsi="Times New Roman" w:cs="Times New Roman"/>
        </w:rPr>
        <w:t xml:space="preserve">   </w:t>
      </w:r>
      <w:r w:rsidR="000351C2">
        <w:rPr>
          <w:rFonts w:ascii="Times New Roman" w:eastAsiaTheme="minorEastAsia" w:hAnsi="Times New Roman" w:cs="Times New Roman"/>
        </w:rPr>
        <w:t xml:space="preserve"> </w:t>
      </w:r>
      <w:r w:rsidR="008559A7">
        <w:rPr>
          <w:rFonts w:ascii="Times New Roman" w:eastAsiaTheme="minorEastAsia" w:hAnsi="Times New Roman" w:cs="Times New Roman"/>
        </w:rPr>
        <w:t xml:space="preserve"> </w:t>
      </w:r>
      <w:r w:rsidRPr="003100A9">
        <w:rPr>
          <w:rFonts w:ascii="Times New Roman" w:eastAsiaTheme="minorEastAsia" w:hAnsi="Times New Roman" w:cs="Times New Roman"/>
        </w:rPr>
        <w:t xml:space="preserve">  </w:t>
      </w:r>
      <m:oMath>
        <m:r>
          <m:rPr>
            <m:sty m:val="p"/>
          </m:rPr>
          <w:rPr>
            <w:rFonts w:ascii="Cambria Math" w:eastAsiaTheme="minorEastAsia" w:hAnsi="Cambria Math" w:cs="Times New Roman"/>
          </w:rPr>
          <m:t>∇</m:t>
        </m:r>
        <m:r>
          <w:rPr>
            <w:rFonts w:ascii="Times New Roman" w:eastAsiaTheme="minorEastAsia" w:hAnsi="Times New Roman" w:cs="Times New Roman"/>
          </w:rPr>
          <m:t>∙</m:t>
        </m:r>
        <m:acc>
          <m:accPr>
            <m:chr m:val="⃗"/>
            <m:ctrlPr>
              <w:rPr>
                <w:rFonts w:ascii="Cambria Math" w:eastAsiaTheme="minorEastAsia" w:hAnsi="Times New Roman" w:cs="Times New Roman"/>
                <w:i/>
              </w:rPr>
            </m:ctrlPr>
          </m:accPr>
          <m:e>
            <m:r>
              <w:rPr>
                <w:rFonts w:ascii="Cambria Math" w:eastAsiaTheme="minorEastAsia" w:hAnsi="Cambria Math" w:cs="Times New Roman"/>
              </w:rPr>
              <m:t>j</m:t>
            </m:r>
          </m:e>
        </m:acc>
        <m:r>
          <w:rPr>
            <w:rFonts w:ascii="Cambria Math" w:eastAsiaTheme="minorEastAsia" w:hAnsi="Times New Roman" w:cs="Times New Roman"/>
          </w:rPr>
          <m:t>=0</m:t>
        </m:r>
      </m:oMath>
      <w:r w:rsidRPr="003100A9">
        <w:rPr>
          <w:rFonts w:ascii="Times New Roman" w:eastAsiaTheme="minorEastAsia" w:hAnsi="Times New Roman" w:cs="Times New Roman"/>
        </w:rPr>
        <w:t xml:space="preserve">                     </w:t>
      </w:r>
      <w:r w:rsidRPr="003100A9">
        <w:rPr>
          <w:rFonts w:ascii="Times New Roman" w:eastAsiaTheme="minorEastAsia" w:hAnsi="Times New Roman" w:cs="Times New Roman"/>
        </w:rPr>
        <w:tab/>
      </w:r>
      <w:r w:rsidRPr="003100A9">
        <w:rPr>
          <w:rFonts w:ascii="Times New Roman" w:eastAsiaTheme="minorEastAsia" w:hAnsi="Times New Roman" w:cs="Times New Roman"/>
        </w:rPr>
        <w:tab/>
      </w:r>
      <w:r w:rsidRPr="003100A9">
        <w:rPr>
          <w:rFonts w:ascii="Times New Roman" w:eastAsiaTheme="minorEastAsia" w:hAnsi="Times New Roman" w:cs="Times New Roman"/>
        </w:rPr>
        <w:tab/>
      </w:r>
      <w:r w:rsidRPr="003100A9">
        <w:rPr>
          <w:rFonts w:ascii="Times New Roman" w:eastAsiaTheme="minorEastAsia" w:hAnsi="Times New Roman" w:cs="Times New Roman"/>
        </w:rPr>
        <w:tab/>
      </w:r>
      <w:r w:rsidRPr="003100A9">
        <w:rPr>
          <w:rFonts w:ascii="Times New Roman" w:eastAsiaTheme="minorEastAsia" w:hAnsi="Times New Roman" w:cs="Times New Roman"/>
        </w:rPr>
        <w:tab/>
        <w:t xml:space="preserve">   (2.18)</w:t>
      </w:r>
    </w:p>
    <w:p w:rsidR="006A1DFB" w:rsidRPr="003100A9" w:rsidRDefault="006A1DFB" w:rsidP="003100A9">
      <w:pPr>
        <w:pStyle w:val="ListParagraph"/>
        <w:numPr>
          <w:ilvl w:val="0"/>
          <w:numId w:val="14"/>
        </w:numPr>
        <w:autoSpaceDE w:val="0"/>
        <w:autoSpaceDN w:val="0"/>
        <w:adjustRightInd w:val="0"/>
        <w:ind w:left="360" w:hanging="270"/>
        <w:rPr>
          <w:rFonts w:ascii="Times New Roman" w:eastAsiaTheme="minorEastAsia" w:hAnsi="Times New Roman" w:cs="Times New Roman"/>
        </w:rPr>
      </w:pPr>
      <w:r w:rsidRPr="003100A9">
        <w:rPr>
          <w:rFonts w:ascii="Times New Roman" w:eastAsiaTheme="minorEastAsia" w:hAnsi="Times New Roman" w:cs="Times New Roman"/>
        </w:rPr>
        <w:t>Quasi steady electromagnetic phenomena</w:t>
      </w:r>
    </w:p>
    <w:p w:rsidR="006A1DFB" w:rsidRPr="003100A9" w:rsidRDefault="006A1DFB" w:rsidP="003100A9">
      <w:pPr>
        <w:pStyle w:val="ListParagraph"/>
        <w:autoSpaceDE w:val="0"/>
        <w:autoSpaceDN w:val="0"/>
        <w:adjustRightInd w:val="0"/>
        <w:ind w:left="360"/>
        <w:rPr>
          <w:rFonts w:ascii="Times New Roman" w:eastAsiaTheme="minorEastAsia" w:hAnsi="Times New Roman" w:cs="Times New Roman"/>
        </w:rPr>
      </w:pPr>
    </w:p>
    <w:p w:rsidR="006A1DFB" w:rsidRDefault="006A1DFB" w:rsidP="003100A9">
      <w:pPr>
        <w:pStyle w:val="ListParagraph"/>
        <w:autoSpaceDE w:val="0"/>
        <w:autoSpaceDN w:val="0"/>
        <w:adjustRightInd w:val="0"/>
        <w:ind w:left="450"/>
        <w:rPr>
          <w:rFonts w:ascii="Times New Roman" w:eastAsiaTheme="minorEastAsia" w:hAnsi="Times New Roman" w:cs="Times New Roman"/>
        </w:rPr>
      </w:pPr>
      <w:r w:rsidRPr="003100A9">
        <w:rPr>
          <w:rFonts w:ascii="Times New Roman" w:eastAsiaTheme="minorEastAsia" w:hAnsi="Times New Roman" w:cs="Times New Roman"/>
        </w:rPr>
        <w:t>Considering Ampere’s Law</w:t>
      </w:r>
      <w:r w:rsidR="008559A7">
        <w:rPr>
          <w:rFonts w:ascii="Times New Roman" w:eastAsiaTheme="minorEastAsia" w:hAnsi="Times New Roman" w:cs="Times New Roman"/>
        </w:rPr>
        <w:t xml:space="preserve"> (2.2), if the dimension of eddy current regions is small compared with the effect of prescribed fields, the displacement current, </w:t>
      </w:r>
      <m:oMath>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∂t</m:t>
            </m:r>
          </m:den>
        </m:f>
      </m:oMath>
      <w:r w:rsidR="008559A7">
        <w:rPr>
          <w:rFonts w:ascii="Times New Roman" w:eastAsiaTheme="minorEastAsia" w:hAnsi="Times New Roman" w:cs="Times New Roman"/>
        </w:rPr>
        <w:t>, can be neglected.</w:t>
      </w:r>
    </w:p>
    <w:p w:rsidR="008559A7" w:rsidRDefault="008559A7" w:rsidP="003100A9">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Thus Ampere’s Law reduces to:</w:t>
      </w:r>
    </w:p>
    <w:p w:rsidR="008559A7" w:rsidRDefault="008559A7" w:rsidP="003100A9">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hAnsi="Cambria Math" w:cs="Times New Roman"/>
          </w:rPr>
          <m:t>∇</m:t>
        </m:r>
        <m:r>
          <w:rPr>
            <w:rFonts w:ascii="Cambria Math" w:hAnsi="Times New Roman" w:cs="Times New Roman"/>
          </w:rPr>
          <m:t>×</m:t>
        </m:r>
        <m:acc>
          <m:accPr>
            <m:chr m:val="⃗"/>
            <m:ctrlPr>
              <w:rPr>
                <w:rFonts w:ascii="Cambria Math" w:hAnsi="Times New Roman" w:cs="Times New Roman"/>
                <w:i/>
              </w:rPr>
            </m:ctrlPr>
          </m:accPr>
          <m:e>
            <m:r>
              <w:rPr>
                <w:rFonts w:ascii="Cambria Math" w:hAnsi="Cambria Math" w:cs="Times New Roman"/>
              </w:rPr>
              <m:t>H</m:t>
            </m:r>
          </m:e>
        </m:acc>
        <m:r>
          <w:rPr>
            <w:rFonts w:ascii="Cambria Math"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j</m:t>
            </m:r>
          </m:e>
        </m:acc>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00343484">
        <w:rPr>
          <w:rFonts w:ascii="Times New Roman" w:eastAsiaTheme="minorEastAsia" w:hAnsi="Times New Roman" w:cs="Times New Roman"/>
        </w:rPr>
        <w:t xml:space="preserve"> </w:t>
      </w:r>
      <w:r>
        <w:rPr>
          <w:rFonts w:ascii="Times New Roman" w:eastAsiaTheme="minorEastAsia" w:hAnsi="Times New Roman" w:cs="Times New Roman"/>
        </w:rPr>
        <w:t>(2.19)</w:t>
      </w:r>
    </w:p>
    <w:p w:rsidR="00DB4004" w:rsidRDefault="00DB4004"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Taking divergence of (2.5), using (2.16)</w:t>
      </w:r>
      <w:r w:rsidR="000B40FB">
        <w:rPr>
          <w:rFonts w:ascii="Times New Roman" w:eastAsiaTheme="minorEastAsia" w:hAnsi="Times New Roman" w:cs="Times New Roman"/>
        </w:rPr>
        <w:t xml:space="preserve"> neglecting the induction term </w:t>
      </w:r>
      <w:r w:rsidR="000B40FB" w:rsidRPr="000B40FB">
        <w:rPr>
          <w:rFonts w:ascii="Times New Roman" w:eastAsiaTheme="minorEastAsia" w:hAnsi="Times New Roman" w:cs="Times New Roman"/>
          <w:position w:val="-10"/>
        </w:rPr>
        <w:object w:dxaOrig="740" w:dyaOrig="320">
          <v:shape id="_x0000_i1031" type="#_x0000_t75" style="width:36.7pt;height:16.3pt" o:ole="">
            <v:imagedata r:id="rId22" o:title=""/>
          </v:shape>
          <o:OLEObject Type="Embed" ProgID="Equation.DSMT4" ShapeID="_x0000_i1031" DrawAspect="Content" ObjectID="_1459841355" r:id="rId23"/>
        </w:object>
      </w:r>
      <w:r w:rsidR="000B40FB">
        <w:rPr>
          <w:rFonts w:ascii="Times New Roman" w:eastAsiaTheme="minorEastAsia" w:hAnsi="Times New Roman" w:cs="Times New Roman"/>
        </w:rPr>
        <w:t xml:space="preserve"> </w:t>
      </w:r>
    </w:p>
    <w:p w:rsidR="00DB4004" w:rsidRDefault="00DB4004" w:rsidP="00DB4004">
      <w:pPr>
        <w:pStyle w:val="ListParagraph"/>
        <w:autoSpaceDE w:val="0"/>
        <w:autoSpaceDN w:val="0"/>
        <w:adjustRightInd w:val="0"/>
        <w:ind w:left="450"/>
        <w:rPr>
          <w:rFonts w:ascii="Times New Roman" w:eastAsiaTheme="minorEastAsia" w:hAnsi="Times New Roman" w:cs="Times New Roman"/>
        </w:rPr>
      </w:pPr>
    </w:p>
    <w:p w:rsidR="00343484" w:rsidRDefault="00DB4004"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eastAsiaTheme="minorEastAsia" w:hAnsi="Cambria Math" w:cs="Times New Roman"/>
          </w:rPr>
          <m:t>∇</m:t>
        </m:r>
        <m:r>
          <w:rPr>
            <w:rFonts w:ascii="Cambria Math" w:eastAsiaTheme="minorEastAsia" w:hAnsi="Cambria Math" w:cs="Times New Roman"/>
          </w:rPr>
          <m:t xml:space="preserve">∙j= </m:t>
        </m:r>
        <m:r>
          <m:rPr>
            <m:sty m:val="p"/>
          </m:rPr>
          <w:rPr>
            <w:rFonts w:ascii="Cambria Math" w:eastAsiaTheme="minorEastAsia" w:hAnsi="Cambria Math" w:cs="Times New Roman"/>
          </w:rPr>
          <m:t>∇</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σE</m:t>
            </m:r>
          </m:e>
        </m:d>
        <m:r>
          <w:rPr>
            <w:rFonts w:ascii="Cambria Math" w:eastAsiaTheme="minorEastAsia" w:hAnsi="Cambria Math" w:cs="Times New Roman"/>
          </w:rPr>
          <m:t xml:space="preserve">=- </m:t>
        </m:r>
        <m:r>
          <m:rPr>
            <m:sty m:val="p"/>
          </m:rPr>
          <w:rPr>
            <w:rFonts w:ascii="Cambria Math" w:eastAsiaTheme="minorEastAsia" w:hAnsi="Cambria Math" w:cs="Times New Roman"/>
          </w:rPr>
          <m:t>∇</m:t>
        </m:r>
        <m:r>
          <w:rPr>
            <w:rFonts w:ascii="Cambria Math" w:eastAsiaTheme="minorEastAsia" w:hAnsi="Cambria Math" w:cs="Times New Roman"/>
          </w:rPr>
          <m:t>∙σ</m:t>
        </m:r>
        <m:d>
          <m:dPr>
            <m:ctrlPr>
              <w:rPr>
                <w:rFonts w:ascii="Cambria Math" w:eastAsiaTheme="minorEastAsia" w:hAnsi="Cambria Math" w:cs="Times New Roman"/>
                <w:i/>
              </w:rPr>
            </m:ctrlPr>
          </m:dPr>
          <m:e>
            <m:r>
              <m:rPr>
                <m:sty m:val="p"/>
              </m:rPr>
              <w:rPr>
                <w:rFonts w:ascii="Cambria Math" w:eastAsiaTheme="minorEastAsia" w:hAnsi="Cambria Math" w:cs="Times New Roman"/>
              </w:rPr>
              <m:t>∇</m:t>
            </m:r>
            <m:r>
              <m:rPr>
                <m:sty m:val="p"/>
              </m:rPr>
              <w:rPr>
                <w:rFonts w:ascii="Cambria Math" w:eastAsiaTheme="minorEastAsia" w:hAnsi="Times New Roman" w:cs="Times New Roman"/>
              </w:rPr>
              <m:t xml:space="preserve"> V</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∂A</m:t>
                </m:r>
              </m:num>
              <m:den>
                <m:r>
                  <w:rPr>
                    <w:rFonts w:ascii="Cambria Math" w:hAnsi="Cambria Math" w:cs="Times New Roman"/>
                  </w:rPr>
                  <m:t>∂t</m:t>
                </m:r>
              </m:den>
            </m:f>
          </m:e>
        </m:d>
        <m:r>
          <w:rPr>
            <w:rFonts w:ascii="Cambria Math" w:eastAsiaTheme="minorEastAsia" w:hAnsi="Cambria Math" w:cs="Times New Roman"/>
          </w:rPr>
          <m:t>=0</m:t>
        </m:r>
      </m:oMath>
      <w:r>
        <w:rPr>
          <w:rFonts w:ascii="Times New Roman" w:eastAsiaTheme="minorEastAsia" w:hAnsi="Times New Roman" w:cs="Times New Roman"/>
        </w:rPr>
        <w:t xml:space="preserve">                          (2.20)</w:t>
      </w:r>
    </w:p>
    <w:p w:rsidR="00DB4004" w:rsidRDefault="00DB4004"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w:p>
    <w:p w:rsidR="00DB4004" w:rsidRDefault="00DF3A2B"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For magnetostatic cases [2] or for an axisymmetric AC arc [3], </w:t>
      </w:r>
      <m:oMath>
        <m:f>
          <m:fPr>
            <m:ctrlPr>
              <w:rPr>
                <w:rFonts w:ascii="Cambria Math" w:eastAsiaTheme="minorEastAsia" w:hAnsi="Cambria Math" w:cs="Times New Roman"/>
                <w:i/>
              </w:rPr>
            </m:ctrlPr>
          </m:fPr>
          <m:num>
            <m:r>
              <w:rPr>
                <w:rFonts w:ascii="Cambria Math" w:hAnsi="Cambria Math" w:cs="Times New Roman"/>
              </w:rPr>
              <m:t>∂A</m:t>
            </m:r>
          </m:num>
          <m:den>
            <m:r>
              <w:rPr>
                <w:rFonts w:ascii="Cambria Math" w:hAnsi="Cambria Math" w:cs="Times New Roman"/>
              </w:rPr>
              <m:t>∂t</m:t>
            </m:r>
          </m:den>
        </m:f>
      </m:oMath>
      <w:r>
        <w:rPr>
          <w:rFonts w:ascii="Times New Roman" w:eastAsiaTheme="minorEastAsia" w:hAnsi="Times New Roman" w:cs="Times New Roman"/>
        </w:rPr>
        <w:t xml:space="preserve"> is neglected.</w:t>
      </w:r>
      <w:r w:rsidR="00343484">
        <w:rPr>
          <w:rFonts w:ascii="Times New Roman" w:eastAsiaTheme="minorEastAsia" w:hAnsi="Times New Roman" w:cs="Times New Roman"/>
        </w:rPr>
        <w:t xml:space="preserve"> Thus (2.20) essentially states that current is divergence free and charge is conserved.</w:t>
      </w:r>
    </w:p>
    <w:p w:rsidR="00343484" w:rsidRDefault="00343484" w:rsidP="00DB4004">
      <w:pPr>
        <w:pStyle w:val="ListParagraph"/>
        <w:autoSpaceDE w:val="0"/>
        <w:autoSpaceDN w:val="0"/>
        <w:adjustRightInd w:val="0"/>
        <w:ind w:left="450"/>
        <w:rPr>
          <w:rFonts w:ascii="Times New Roman" w:eastAsiaTheme="minorEastAsia" w:hAnsi="Times New Roman" w:cs="Times New Roman"/>
        </w:rPr>
      </w:pPr>
    </w:p>
    <w:p w:rsidR="00343484" w:rsidRDefault="00343484"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This leads to    </w:t>
      </w:r>
      <m:oMath>
        <m:r>
          <m:rPr>
            <m:sty m:val="p"/>
          </m:rPr>
          <w:rPr>
            <w:rFonts w:ascii="Cambria Math" w:eastAsiaTheme="minorEastAsia" w:hAnsi="Cambria Math" w:cs="Times New Roman"/>
          </w:rPr>
          <m:t>∇</m:t>
        </m:r>
        <m:r>
          <w:rPr>
            <w:rFonts w:ascii="Cambria Math" w:eastAsiaTheme="minorEastAsia" w:hAnsi="Cambria Math" w:cs="Times New Roman"/>
          </w:rPr>
          <m:t>∙σ</m:t>
        </m:r>
        <m:d>
          <m:dPr>
            <m:ctrlPr>
              <w:rPr>
                <w:rFonts w:ascii="Cambria Math" w:eastAsiaTheme="minorEastAsia" w:hAnsi="Cambria Math" w:cs="Times New Roman"/>
                <w:i/>
              </w:rPr>
            </m:ctrlPr>
          </m:dPr>
          <m:e>
            <m:r>
              <m:rPr>
                <m:sty m:val="p"/>
              </m:rPr>
              <w:rPr>
                <w:rFonts w:ascii="Cambria Math" w:eastAsiaTheme="minorEastAsia" w:hAnsi="Cambria Math" w:cs="Times New Roman"/>
              </w:rPr>
              <m:t>∇</m:t>
            </m:r>
            <m:r>
              <m:rPr>
                <m:sty m:val="p"/>
              </m:rPr>
              <w:rPr>
                <w:rFonts w:ascii="Cambria Math" w:eastAsiaTheme="minorEastAsia" w:hAnsi="Times New Roman" w:cs="Times New Roman"/>
              </w:rPr>
              <m:t xml:space="preserve"> V</m:t>
            </m:r>
            <m:ctrlPr>
              <w:rPr>
                <w:rFonts w:ascii="Cambria Math" w:eastAsiaTheme="minorEastAsia" w:hAnsi="Times New Roman" w:cs="Times New Roman"/>
              </w:rPr>
            </m:ctrlPr>
          </m:e>
        </m:d>
        <m:r>
          <m:rPr>
            <m:sty m:val="p"/>
          </m:rPr>
          <w:rPr>
            <w:rFonts w:ascii="Cambria Math" w:eastAsiaTheme="minorEastAsia" w:hAnsi="Times New Roman" w:cs="Times New Roman"/>
          </w:rPr>
          <m:t>=0</m:t>
        </m:r>
      </m:oMath>
      <w:r>
        <w:rPr>
          <w:rFonts w:ascii="Times New Roman" w:eastAsiaTheme="minorEastAsia" w:hAnsi="Times New Roman" w:cs="Times New Roman"/>
        </w:rPr>
        <w:t xml:space="preserve">                                                                   (2.21)</w:t>
      </w:r>
    </w:p>
    <w:p w:rsidR="00343484" w:rsidRDefault="00343484" w:rsidP="00DB4004">
      <w:pPr>
        <w:pStyle w:val="ListParagraph"/>
        <w:autoSpaceDE w:val="0"/>
        <w:autoSpaceDN w:val="0"/>
        <w:adjustRightInd w:val="0"/>
        <w:ind w:left="450"/>
        <w:rPr>
          <w:rFonts w:ascii="Times New Roman" w:eastAsiaTheme="minorEastAsia" w:hAnsi="Times New Roman" w:cs="Times New Roman"/>
        </w:rPr>
      </w:pPr>
    </w:p>
    <w:p w:rsidR="00343484" w:rsidRDefault="000B40FB"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When the induction term is included in Ohm’s Law,</w:t>
      </w:r>
      <w:r w:rsidR="00F71599">
        <w:rPr>
          <w:rFonts w:ascii="Times New Roman" w:eastAsiaTheme="minorEastAsia" w:hAnsi="Times New Roman" w:cs="Times New Roman"/>
        </w:rPr>
        <w:t xml:space="preserve"> (2.21) becomes</w:t>
      </w:r>
    </w:p>
    <w:p w:rsidR="00F71599" w:rsidRDefault="00F71599"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w:r w:rsidR="000351C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r>
          <m:rPr>
            <m:sty m:val="p"/>
          </m:rPr>
          <w:rPr>
            <w:rFonts w:ascii="Cambria Math" w:eastAsiaTheme="minorEastAsia" w:hAnsi="Cambria Math" w:cs="Times New Roman"/>
          </w:rPr>
          <m:t>∇</m:t>
        </m:r>
        <m:r>
          <w:rPr>
            <w:rFonts w:ascii="Cambria Math" w:eastAsiaTheme="minorEastAsia" w:hAnsi="Cambria Math" w:cs="Times New Roman"/>
          </w:rPr>
          <m:t>∙σ</m:t>
        </m:r>
        <m:d>
          <m:dPr>
            <m:ctrlPr>
              <w:rPr>
                <w:rFonts w:ascii="Cambria Math" w:eastAsiaTheme="minorEastAsia" w:hAnsi="Cambria Math" w:cs="Times New Roman"/>
                <w:i/>
              </w:rPr>
            </m:ctrlPr>
          </m:dPr>
          <m:e>
            <m:r>
              <m:rPr>
                <m:sty m:val="p"/>
              </m:rPr>
              <w:rPr>
                <w:rFonts w:ascii="Cambria Math" w:eastAsiaTheme="minorEastAsia" w:hAnsi="Cambria Math" w:cs="Times New Roman"/>
              </w:rPr>
              <m:t>∇</m:t>
            </m:r>
            <m:r>
              <m:rPr>
                <m:sty m:val="p"/>
              </m:rPr>
              <w:rPr>
                <w:rFonts w:ascii="Cambria Math" w:eastAsiaTheme="minorEastAsia" w:hAnsi="Times New Roman" w:cs="Times New Roman"/>
              </w:rPr>
              <m:t xml:space="preserve"> V</m:t>
            </m:r>
            <m:ctrlPr>
              <w:rPr>
                <w:rFonts w:ascii="Cambria Math" w:eastAsiaTheme="minorEastAsia" w:hAnsi="Times New Roman" w:cs="Times New Roman"/>
              </w:rPr>
            </m:ctrlPr>
          </m:e>
        </m:d>
        <m:r>
          <m:rPr>
            <m:sty m:val="p"/>
          </m:rPr>
          <w:rPr>
            <w:rFonts w:ascii="Cambria Math" w:eastAsiaTheme="minorEastAsia" w:hAnsi="Times New Roman" w:cs="Times New Roman"/>
          </w:rPr>
          <m:t>=</m:t>
        </m:r>
        <m:r>
          <m:rPr>
            <m:sty m:val="p"/>
          </m:rPr>
          <w:rPr>
            <w:rFonts w:ascii="Cambria Math" w:eastAsiaTheme="minorEastAsia" w:hAnsi="Times New Roman" w:cs="Times New Roman"/>
          </w:rPr>
          <m:t>-</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m:t>
        </m:r>
        <m:r>
          <m:rPr>
            <m:sty m:val="p"/>
          </m:rPr>
          <w:rPr>
            <w:rFonts w:ascii="Cambria Math" w:eastAsiaTheme="minorEastAsia" w:hAnsi="Times New Roman" w:cs="Times New Roman"/>
          </w:rPr>
          <m:t>(</m:t>
        </m:r>
        <m:r>
          <w:rPr>
            <w:rFonts w:ascii="Cambria Math" w:eastAsiaTheme="minorEastAsia" w:hAnsi="Cambria Math" w:cs="Times New Roman"/>
          </w:rPr>
          <m:t xml:space="preserve">σ </m:t>
        </m:r>
        <m:acc>
          <m:accPr>
            <m:chr m:val="⃗"/>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B</m:t>
            </m:r>
          </m:e>
        </m:acc>
        <m:r>
          <w:rPr>
            <w:rFonts w:ascii="Cambria Math" w:eastAsiaTheme="minorEastAsia" w:hAnsi="Cambria Math" w:cs="Times New Roman"/>
          </w:rPr>
          <m:t>)</m:t>
        </m:r>
      </m:oMath>
      <w:r w:rsidR="002D1EFE">
        <w:rPr>
          <w:rFonts w:ascii="Times New Roman" w:eastAsiaTheme="minorEastAsia" w:hAnsi="Times New Roman" w:cs="Times New Roman"/>
        </w:rPr>
        <w:t xml:space="preserve">                                                   (2.22)</w:t>
      </w:r>
    </w:p>
    <w:p w:rsidR="002D1EFE" w:rsidRDefault="002D1EFE"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which is numerically more tedious to solve.</w:t>
      </w:r>
    </w:p>
    <w:p w:rsidR="002D1EFE" w:rsidRDefault="002D1EFE" w:rsidP="00DB4004">
      <w:pPr>
        <w:pStyle w:val="ListParagraph"/>
        <w:autoSpaceDE w:val="0"/>
        <w:autoSpaceDN w:val="0"/>
        <w:adjustRightInd w:val="0"/>
        <w:ind w:left="450"/>
        <w:rPr>
          <w:rFonts w:ascii="Times New Roman" w:eastAsiaTheme="minorEastAsia" w:hAnsi="Times New Roman" w:cs="Times New Roman"/>
        </w:rPr>
      </w:pPr>
    </w:p>
    <w:p w:rsidR="002D1EFE" w:rsidRDefault="005D6D4B"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For the magnetostatic case or when velocities of fluid are low, (2.20) is used. Magnetic Reynolds number (</w:t>
      </w:r>
      <m:oMath>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m</m:t>
            </m:r>
          </m:sub>
        </m:sSub>
        <m:r>
          <w:rPr>
            <w:rFonts w:ascii="Cambria Math" w:eastAsiaTheme="minorEastAsia" w:hAnsi="Cambria Math" w:cs="Times New Roman"/>
          </w:rPr>
          <m:t xml:space="preserve">= σμ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0</m:t>
            </m:r>
          </m:sub>
        </m:sSub>
        <m:r>
          <w:rPr>
            <w:rFonts w:ascii="Cambria Math" w:eastAsiaTheme="minorEastAsia" w:hAnsi="Cambria Math" w:cs="Times New Roman"/>
          </w:rPr>
          <m:t>L</m:t>
        </m:r>
      </m:oMath>
      <w:r>
        <w:rPr>
          <w:rFonts w:ascii="Times New Roman" w:eastAsiaTheme="minorEastAsia" w:hAnsi="Times New Roman" w:cs="Times New Roman"/>
        </w:rPr>
        <w:t>) is used to determine if the induction term is neglected or not.</w:t>
      </w:r>
    </w:p>
    <w:p w:rsidR="00FB640E" w:rsidRDefault="00FB640E" w:rsidP="00DB4004">
      <w:pPr>
        <w:pStyle w:val="ListParagraph"/>
        <w:autoSpaceDE w:val="0"/>
        <w:autoSpaceDN w:val="0"/>
        <w:adjustRightInd w:val="0"/>
        <w:ind w:left="450"/>
        <w:rPr>
          <w:rFonts w:ascii="Times New Roman" w:eastAsiaTheme="minorEastAsia" w:hAnsi="Times New Roman" w:cs="Times New Roman"/>
        </w:rPr>
      </w:pPr>
    </w:p>
    <w:p w:rsidR="00FB640E" w:rsidRDefault="00FB640E"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Considering (2.19),</w:t>
      </w:r>
    </w:p>
    <w:p w:rsidR="00FB640E" w:rsidRDefault="0078466C"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w:r w:rsidR="000351C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r>
          <m:rPr>
            <m:sty m:val="p"/>
          </m:rPr>
          <w:rPr>
            <w:rFonts w:ascii="Cambria Math" w:hAnsi="Cambria Math" w:cs="Times New Roman"/>
          </w:rPr>
          <m:t xml:space="preserve"> ∇</m:t>
        </m:r>
        <m:r>
          <w:rPr>
            <w:rFonts w:ascii="Cambria Math" w:hAnsi="Times New Roman" w:cs="Times New Roman"/>
          </w:rPr>
          <m:t>×</m:t>
        </m:r>
        <m:acc>
          <m:accPr>
            <m:chr m:val="⃗"/>
            <m:ctrlPr>
              <w:rPr>
                <w:rFonts w:ascii="Cambria Math" w:hAnsi="Times New Roman" w:cs="Times New Roman"/>
                <w:i/>
              </w:rPr>
            </m:ctrlPr>
          </m:accPr>
          <m:e>
            <m:r>
              <w:rPr>
                <w:rFonts w:ascii="Cambria Math" w:hAnsi="Cambria Math" w:cs="Times New Roman"/>
              </w:rPr>
              <m:t>B</m:t>
            </m:r>
          </m:e>
        </m:acc>
        <m:r>
          <w:rPr>
            <w:rFonts w:ascii="Cambria Math" w:hAnsi="Times New Roman" w:cs="Times New Roman"/>
          </w:rPr>
          <m:t xml:space="preserve">= </m:t>
        </m:r>
        <m:r>
          <m:rPr>
            <m:sty m:val="p"/>
          </m:rPr>
          <w:rPr>
            <w:rFonts w:ascii="Cambria Math" w:hAnsi="Cambria Math" w:cs="Times New Roman"/>
          </w:rPr>
          <m:t>∇</m:t>
        </m:r>
        <m:r>
          <w:rPr>
            <w:rFonts w:ascii="Cambria Math" w:hAnsi="Times New Roman" w:cs="Times New Roman"/>
          </w:rPr>
          <m:t xml:space="preserve"> </m:t>
        </m:r>
        <m:r>
          <w:rPr>
            <w:rFonts w:ascii="Cambria Math" w:hAnsi="Cambria Math" w:cs="Times New Roman"/>
          </w:rPr>
          <m:t>×</m:t>
        </m:r>
        <m:r>
          <w:rPr>
            <w:rFonts w:ascii="Cambria Math" w:hAnsi="Times New Roman" w:cs="Times New Roman"/>
          </w:rPr>
          <m:t>(</m:t>
        </m:r>
        <m:r>
          <m:rPr>
            <m:sty m:val="p"/>
          </m:rPr>
          <w:rPr>
            <w:rFonts w:ascii="Cambria Math" w:hAnsi="Cambria Math" w:cs="Times New Roman"/>
          </w:rPr>
          <m:t>∇</m:t>
        </m:r>
        <m:r>
          <w:rPr>
            <w:rFonts w:ascii="Cambria Math" w:hAnsi="Cambria Math" w:cs="Times New Roman"/>
          </w:rPr>
          <m:t>×</m:t>
        </m:r>
        <m:acc>
          <m:accPr>
            <m:chr m:val="⃗"/>
            <m:ctrlPr>
              <w:rPr>
                <w:rFonts w:ascii="Cambria Math" w:hAnsi="Times New Roman" w:cs="Times New Roman"/>
                <w:i/>
              </w:rPr>
            </m:ctrlPr>
          </m:accPr>
          <m:e>
            <m:r>
              <w:rPr>
                <w:rFonts w:ascii="Cambria Math" w:hAnsi="Times New Roman" w:cs="Times New Roman"/>
              </w:rPr>
              <m:t xml:space="preserve">A </m:t>
            </m:r>
          </m:e>
        </m:acc>
        <m:r>
          <w:rPr>
            <w:rFonts w:ascii="Cambria Math" w:hAnsi="Times New Roman" w:cs="Times New Roman"/>
          </w:rPr>
          <m:t xml:space="preserve">)= </m:t>
        </m:r>
        <m:r>
          <w:rPr>
            <w:rFonts w:ascii="Cambria Math" w:hAnsi="Cambria Math" w:cs="Times New Roman"/>
          </w:rPr>
          <m:t>μ</m:t>
        </m:r>
        <m:r>
          <w:rPr>
            <w:rFonts w:ascii="Cambria Math"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j</m:t>
            </m:r>
          </m:e>
        </m:acc>
      </m:oMath>
    </w:p>
    <w:p w:rsidR="00FB640E" w:rsidRDefault="0078466C"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w:r w:rsidR="000351C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r>
          <m:rPr>
            <m:sty m:val="p"/>
          </m:rPr>
          <w:rPr>
            <w:rFonts w:ascii="Cambria Math" w:hAnsi="Cambria Math" w:cs="Times New Roman"/>
          </w:rPr>
          <m:t>∇</m:t>
        </m:r>
        <m:r>
          <w:rPr>
            <w:rFonts w:ascii="Cambria Math" w:hAnsi="Times New Roman" w:cs="Times New Roman"/>
          </w:rPr>
          <m:t xml:space="preserve"> </m:t>
        </m:r>
        <m:r>
          <w:rPr>
            <w:rFonts w:ascii="Cambria Math" w:hAnsi="Cambria Math" w:cs="Times New Roman"/>
          </w:rPr>
          <m:t>×</m:t>
        </m:r>
        <m:d>
          <m:dPr>
            <m:ctrlPr>
              <w:rPr>
                <w:rFonts w:ascii="Cambria Math" w:hAnsi="Times New Roman" w:cs="Times New Roman"/>
                <w:i/>
              </w:rPr>
            </m:ctrlPr>
          </m:dPr>
          <m:e>
            <m:r>
              <m:rPr>
                <m:sty m:val="p"/>
              </m:rPr>
              <w:rPr>
                <w:rFonts w:ascii="Cambria Math" w:hAnsi="Cambria Math" w:cs="Times New Roman"/>
              </w:rPr>
              <m:t>∇</m:t>
            </m:r>
            <m:r>
              <w:rPr>
                <w:rFonts w:ascii="Cambria Math" w:hAnsi="Cambria Math" w:cs="Times New Roman"/>
              </w:rPr>
              <m:t>×</m:t>
            </m:r>
            <m:acc>
              <m:accPr>
                <m:chr m:val="⃗"/>
                <m:ctrlPr>
                  <w:rPr>
                    <w:rFonts w:ascii="Cambria Math" w:hAnsi="Times New Roman" w:cs="Times New Roman"/>
                    <w:i/>
                  </w:rPr>
                </m:ctrlPr>
              </m:accPr>
              <m:e>
                <m:r>
                  <w:rPr>
                    <w:rFonts w:ascii="Cambria Math" w:hAnsi="Times New Roman" w:cs="Times New Roman"/>
                  </w:rPr>
                  <m:t xml:space="preserve">A </m:t>
                </m:r>
              </m:e>
            </m:acc>
          </m:e>
        </m:d>
        <m:r>
          <w:rPr>
            <w:rFonts w:ascii="Cambria Math" w:hAnsi="Times New Roman" w:cs="Times New Roman"/>
          </w:rPr>
          <m:t xml:space="preserve">= </m:t>
        </m:r>
        <m:r>
          <m:rPr>
            <m:sty m:val="p"/>
          </m:rPr>
          <w:rPr>
            <w:rFonts w:ascii="Cambria Math" w:hAnsi="Cambria Math" w:cs="Times New Roman"/>
          </w:rPr>
          <m:t>∇</m:t>
        </m:r>
        <m:r>
          <w:rPr>
            <w:rFonts w:ascii="Cambria Math" w:hAnsi="Cambria Math" w:cs="Times New Roman"/>
          </w:rPr>
          <m:t>∙</m:t>
        </m:r>
        <m:d>
          <m:dPr>
            <m:ctrlPr>
              <w:rPr>
                <w:rFonts w:ascii="Cambria Math" w:hAnsi="Times New Roman" w:cs="Times New Roman"/>
                <w:i/>
              </w:rPr>
            </m:ctrlPr>
          </m:dPr>
          <m:e>
            <m:r>
              <m:rPr>
                <m:sty m:val="p"/>
              </m:rPr>
              <w:rPr>
                <w:rFonts w:ascii="Cambria Math" w:hAnsi="Cambria Math" w:cs="Times New Roman"/>
              </w:rPr>
              <m:t>∇</m:t>
            </m:r>
            <m:r>
              <w:rPr>
                <w:rFonts w:ascii="Cambria Math" w:hAnsi="Cambria Math" w:cs="Times New Roman"/>
              </w:rPr>
              <m:t>∙</m:t>
            </m:r>
            <m:acc>
              <m:accPr>
                <m:chr m:val="⃗"/>
                <m:ctrlPr>
                  <w:rPr>
                    <w:rFonts w:ascii="Cambria Math" w:hAnsi="Times New Roman" w:cs="Times New Roman"/>
                    <w:i/>
                  </w:rPr>
                </m:ctrlPr>
              </m:accPr>
              <m:e>
                <m:r>
                  <w:rPr>
                    <w:rFonts w:ascii="Cambria Math" w:hAnsi="Times New Roman" w:cs="Times New Roman"/>
                  </w:rPr>
                  <m:t>A</m:t>
                </m:r>
              </m:e>
            </m:acc>
          </m:e>
        </m:d>
        <m:r>
          <w:rPr>
            <w:rFonts w:ascii="Cambria Math" w:hAnsi="Times New Roman" w:cs="Times New Roman"/>
          </w:rPr>
          <m:t>-</m:t>
        </m:r>
        <m:r>
          <m:rPr>
            <m:sty m:val="p"/>
          </m:rPr>
          <w:rPr>
            <w:rFonts w:ascii="Cambria Math" w:eastAsiaTheme="minorEastAsia" w:hAnsi="Cambria Math" w:cs="Times New Roman"/>
          </w:rPr>
          <m:t xml:space="preserve"> </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A</m:t>
            </m:r>
          </m:e>
        </m:acc>
        <m:r>
          <w:rPr>
            <w:rFonts w:ascii="Cambria Math" w:hAnsi="Times New Roman" w:cs="Times New Roman"/>
          </w:rPr>
          <m:t xml:space="preserve">= </m:t>
        </m:r>
        <m:r>
          <w:rPr>
            <w:rFonts w:ascii="Cambria Math" w:hAnsi="Cambria Math" w:cs="Times New Roman"/>
          </w:rPr>
          <m:t>μ</m:t>
        </m:r>
        <m:r>
          <w:rPr>
            <w:rFonts w:ascii="Cambria Math"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j</m:t>
            </m:r>
          </m:e>
        </m:acc>
        <m:r>
          <w:rPr>
            <w:rFonts w:ascii="Cambria Math" w:hAnsi="Times New Roman" w:cs="Times New Roman"/>
          </w:rPr>
          <m:t xml:space="preserve">  </m:t>
        </m:r>
      </m:oMath>
    </w:p>
    <w:p w:rsidR="00FB640E" w:rsidRDefault="0078466C"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Using Coulomb Gauge Condition [3],[4], </w:t>
      </w:r>
      <m:oMath>
        <m:r>
          <m:rPr>
            <m:sty m:val="p"/>
          </m:rPr>
          <w:rPr>
            <w:rFonts w:ascii="Cambria Math" w:hAnsi="Cambria Math" w:cs="Times New Roman"/>
          </w:rPr>
          <m:t>∇</m:t>
        </m:r>
        <m:r>
          <w:rPr>
            <w:rFonts w:ascii="Cambria Math" w:hAnsi="Cambria Math" w:cs="Times New Roman"/>
          </w:rPr>
          <m:t>∙</m:t>
        </m:r>
        <m:acc>
          <m:accPr>
            <m:chr m:val="⃗"/>
            <m:ctrlPr>
              <w:rPr>
                <w:rFonts w:ascii="Cambria Math" w:hAnsi="Times New Roman" w:cs="Times New Roman"/>
                <w:i/>
              </w:rPr>
            </m:ctrlPr>
          </m:accPr>
          <m:e>
            <m:r>
              <w:rPr>
                <w:rFonts w:ascii="Cambria Math" w:hAnsi="Times New Roman" w:cs="Times New Roman"/>
              </w:rPr>
              <m:t>A</m:t>
            </m:r>
          </m:e>
        </m:acc>
        <m:r>
          <w:rPr>
            <w:rFonts w:ascii="Cambria Math" w:hAnsi="Times New Roman" w:cs="Times New Roman"/>
          </w:rPr>
          <m:t>=0</m:t>
        </m:r>
      </m:oMath>
      <w:r>
        <w:rPr>
          <w:rFonts w:ascii="Times New Roman" w:eastAsiaTheme="minorEastAsia" w:hAnsi="Times New Roman" w:cs="Times New Roman"/>
        </w:rPr>
        <w:t>,</w:t>
      </w:r>
    </w:p>
    <w:p w:rsidR="0078466C" w:rsidRDefault="0078466C" w:rsidP="00DB4004">
      <w:pPr>
        <w:pStyle w:val="ListParagraph"/>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             </w:t>
      </w:r>
      <w:r w:rsidR="000351C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A</m:t>
            </m:r>
          </m:e>
        </m:acc>
        <m:r>
          <m:rPr>
            <m:sty m:val="p"/>
          </m:rPr>
          <w:rPr>
            <w:rFonts w:ascii="Cambria Math" w:eastAsiaTheme="minorEastAsia" w:hAnsi="Cambria Math" w:cs="Times New Roman"/>
          </w:rPr>
          <m:t xml:space="preserve">= - </m:t>
        </m:r>
        <m:r>
          <m:rPr>
            <m:sty m:val="p"/>
          </m:rPr>
          <w:rPr>
            <w:rFonts w:ascii="Cambria Math" w:eastAsiaTheme="minorEastAsia" w:hAnsi="Cambria Math" w:cs="Times New Roman"/>
            <w:position w:val="-14"/>
          </w:rPr>
          <w:object w:dxaOrig="260" w:dyaOrig="380">
            <v:shape id="_x0000_i1032" type="#_x0000_t75" style="width:12.9pt;height:19pt" o:ole="">
              <v:imagedata r:id="rId24" o:title=""/>
            </v:shape>
            <o:OLEObject Type="Embed" ProgID="Equation.DSMT4" ShapeID="_x0000_i1032" DrawAspect="Content" ObjectID="_1459841356" r:id="rId25"/>
          </w:object>
        </m:r>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j</m:t>
            </m:r>
          </m:e>
        </m:acc>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0351C2">
        <w:rPr>
          <w:rFonts w:ascii="Times New Roman" w:eastAsiaTheme="minorEastAsia" w:hAnsi="Times New Roman" w:cs="Times New Roman"/>
        </w:rPr>
        <w:t xml:space="preserve">          </w:t>
      </w:r>
      <w:r>
        <w:rPr>
          <w:rFonts w:ascii="Times New Roman" w:eastAsiaTheme="minorEastAsia" w:hAnsi="Times New Roman" w:cs="Times New Roman"/>
        </w:rPr>
        <w:t>(2.23)</w:t>
      </w:r>
    </w:p>
    <w:p w:rsidR="0078466C" w:rsidRDefault="0078466C" w:rsidP="00DB4004">
      <w:pPr>
        <w:pStyle w:val="ListParagraph"/>
        <w:autoSpaceDE w:val="0"/>
        <w:autoSpaceDN w:val="0"/>
        <w:adjustRightInd w:val="0"/>
        <w:ind w:left="450"/>
        <w:rPr>
          <w:rFonts w:ascii="Times New Roman" w:eastAsiaTheme="minorEastAsia" w:hAnsi="Times New Roman" w:cs="Times New Roman"/>
        </w:rPr>
      </w:pPr>
    </w:p>
    <w:p w:rsidR="009E4149" w:rsidRDefault="009E4149" w:rsidP="00DB4004">
      <w:pPr>
        <w:pStyle w:val="ListParagraph"/>
        <w:autoSpaceDE w:val="0"/>
        <w:autoSpaceDN w:val="0"/>
        <w:adjustRightInd w:val="0"/>
        <w:ind w:left="450"/>
        <w:rPr>
          <w:rFonts w:ascii="Times New Roman" w:eastAsiaTheme="minorEastAsia" w:hAnsi="Times New Roman" w:cs="Times New Roman"/>
        </w:rPr>
      </w:pPr>
    </w:p>
    <w:p w:rsidR="00B37362" w:rsidRDefault="00B37362" w:rsidP="00B37362">
      <w:pPr>
        <w:pStyle w:val="ListParagraph"/>
        <w:numPr>
          <w:ilvl w:val="0"/>
          <w:numId w:val="13"/>
        </w:numPr>
        <w:autoSpaceDE w:val="0"/>
        <w:autoSpaceDN w:val="0"/>
        <w:adjustRightInd w:val="0"/>
        <w:rPr>
          <w:rFonts w:ascii="Times New Roman" w:eastAsiaTheme="minorEastAsia" w:hAnsi="Times New Roman" w:cs="Times New Roman"/>
          <w:b/>
        </w:rPr>
      </w:pPr>
      <w:r w:rsidRPr="00B37362">
        <w:rPr>
          <w:rFonts w:ascii="Times New Roman" w:eastAsiaTheme="minorEastAsia" w:hAnsi="Times New Roman" w:cs="Times New Roman"/>
          <w:b/>
        </w:rPr>
        <w:lastRenderedPageBreak/>
        <w:t>SIMPLIFIED EQUATION SET</w:t>
      </w:r>
    </w:p>
    <w:p w:rsidR="00B37362" w:rsidRDefault="00B37362" w:rsidP="00B37362">
      <w:pPr>
        <w:pStyle w:val="ListParagraph"/>
        <w:autoSpaceDE w:val="0"/>
        <w:autoSpaceDN w:val="0"/>
        <w:adjustRightInd w:val="0"/>
        <w:rPr>
          <w:rFonts w:ascii="Times New Roman" w:eastAsiaTheme="minorEastAsia" w:hAnsi="Times New Roman" w:cs="Times New Roman"/>
        </w:rPr>
      </w:pPr>
    </w:p>
    <w:p w:rsidR="000C08CF" w:rsidRDefault="00B37362" w:rsidP="000C08CF">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eastAsiaTheme="minorEastAsia" w:hAnsi="Cambria Math" w:cs="Times New Roman"/>
          </w:rPr>
          <m:t>∇</m:t>
        </m:r>
        <m:r>
          <w:rPr>
            <w:rFonts w:ascii="Cambria Math" w:eastAsiaTheme="minorEastAsia" w:hAnsi="Cambria Math" w:cs="Times New Roman"/>
          </w:rPr>
          <m:t>∙σ</m:t>
        </m:r>
        <m:d>
          <m:dPr>
            <m:ctrlPr>
              <w:rPr>
                <w:rFonts w:ascii="Cambria Math" w:eastAsiaTheme="minorEastAsia" w:hAnsi="Cambria Math" w:cs="Times New Roman"/>
                <w:i/>
              </w:rPr>
            </m:ctrlPr>
          </m:dPr>
          <m:e>
            <m:r>
              <m:rPr>
                <m:sty m:val="p"/>
              </m:rPr>
              <w:rPr>
                <w:rFonts w:ascii="Cambria Math" w:eastAsiaTheme="minorEastAsia" w:hAnsi="Cambria Math" w:cs="Times New Roman"/>
              </w:rPr>
              <m:t>∇</m:t>
            </m:r>
            <m:r>
              <m:rPr>
                <m:sty m:val="p"/>
              </m:rPr>
              <w:rPr>
                <w:rFonts w:ascii="Cambria Math" w:eastAsiaTheme="minorEastAsia" w:hAnsi="Times New Roman" w:cs="Times New Roman"/>
              </w:rPr>
              <m:t xml:space="preserve"> V</m:t>
            </m:r>
            <m:ctrlPr>
              <w:rPr>
                <w:rFonts w:ascii="Cambria Math" w:eastAsiaTheme="minorEastAsia" w:hAnsi="Times New Roman" w:cs="Times New Roman"/>
              </w:rPr>
            </m:ctrlPr>
          </m:e>
        </m:d>
        <m:r>
          <m:rPr>
            <m:sty m:val="p"/>
          </m:rPr>
          <w:rPr>
            <w:rFonts w:ascii="Cambria Math" w:eastAsiaTheme="minorEastAsia" w:hAnsi="Times New Roman" w:cs="Times New Roman"/>
          </w:rPr>
          <m:t>=0</m:t>
        </m:r>
      </m:oMath>
      <w:r w:rsidR="0078466C">
        <w:rPr>
          <w:rFonts w:ascii="Times New Roman" w:eastAsiaTheme="minorEastAsia" w:hAnsi="Times New Roman" w:cs="Times New Roman"/>
        </w:rPr>
        <w:tab/>
      </w:r>
      <w:r w:rsidR="0078466C">
        <w:rPr>
          <w:rFonts w:ascii="Times New Roman" w:eastAsiaTheme="minorEastAsia" w:hAnsi="Times New Roman" w:cs="Times New Roman"/>
        </w:rPr>
        <w:tab/>
      </w:r>
      <w:r w:rsidR="0078466C">
        <w:rPr>
          <w:rFonts w:ascii="Times New Roman" w:eastAsiaTheme="minorEastAsia" w:hAnsi="Times New Roman" w:cs="Times New Roman"/>
        </w:rPr>
        <w:tab/>
      </w:r>
      <w:r w:rsidR="0078466C">
        <w:rPr>
          <w:rFonts w:ascii="Times New Roman" w:eastAsiaTheme="minorEastAsia" w:hAnsi="Times New Roman" w:cs="Times New Roman"/>
        </w:rPr>
        <w:tab/>
        <w:t xml:space="preserve">         (2.24</w:t>
      </w:r>
      <w:r>
        <w:rPr>
          <w:rFonts w:ascii="Times New Roman" w:eastAsiaTheme="minorEastAsia" w:hAnsi="Times New Roman" w:cs="Times New Roman"/>
        </w:rPr>
        <w:t>)</w:t>
      </w:r>
    </w:p>
    <w:p w:rsidR="000C08CF" w:rsidRDefault="000C08CF" w:rsidP="000C08CF">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j</m:t>
            </m:r>
          </m:e>
        </m:acc>
        <m:r>
          <w:rPr>
            <w:rFonts w:ascii="Cambria Math" w:eastAsiaTheme="minorEastAsia" w:hAnsi="Cambria Math" w:cs="Times New Roman"/>
          </w:rPr>
          <m:t>= -σ</m:t>
        </m:r>
        <m:r>
          <m:rPr>
            <m:sty m:val="p"/>
          </m:rPr>
          <w:rPr>
            <w:rFonts w:ascii="Cambria Math" w:eastAsiaTheme="minorEastAsia" w:hAnsi="Cambria Math" w:cs="Times New Roman"/>
          </w:rPr>
          <m:t>∇</m:t>
        </m:r>
        <m:r>
          <w:rPr>
            <w:rFonts w:ascii="Cambria Math" w:eastAsiaTheme="minorEastAsia" w:hAnsi="Cambria Math" w:cs="Times New Roman"/>
          </w:rPr>
          <m:t>V</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(2.2</w:t>
      </w:r>
      <w:r w:rsidR="0078466C">
        <w:rPr>
          <w:rFonts w:ascii="Times New Roman" w:eastAsiaTheme="minorEastAsia" w:hAnsi="Times New Roman" w:cs="Times New Roman"/>
        </w:rPr>
        <w:t>5</w:t>
      </w:r>
      <w:r>
        <w:rPr>
          <w:rFonts w:ascii="Times New Roman" w:eastAsiaTheme="minorEastAsia" w:hAnsi="Times New Roman" w:cs="Times New Roman"/>
        </w:rPr>
        <w:t>)</w:t>
      </w:r>
    </w:p>
    <w:p w:rsidR="000C08CF" w:rsidRDefault="000C08CF" w:rsidP="000C08CF">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m:rPr>
                <m:sty m:val="p"/>
              </m:rPr>
              <w:rPr>
                <w:rFonts w:ascii="Cambria Math" w:eastAsiaTheme="minorEastAsia" w:hAnsi="Cambria Math" w:cs="Times New Roman"/>
              </w:rPr>
              <m:t>2</m:t>
            </m:r>
          </m:sup>
        </m:sSup>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A</m:t>
            </m:r>
          </m:e>
        </m:acc>
        <m:r>
          <m:rPr>
            <m:sty m:val="p"/>
          </m:rPr>
          <w:rPr>
            <w:rFonts w:ascii="Cambria Math" w:eastAsiaTheme="minorEastAsia" w:hAnsi="Cambria Math" w:cs="Times New Roman"/>
          </w:rPr>
          <m:t xml:space="preserve">= - </m:t>
        </m:r>
        <m:r>
          <m:rPr>
            <m:sty m:val="p"/>
          </m:rPr>
          <w:rPr>
            <w:rFonts w:ascii="Cambria Math" w:eastAsiaTheme="minorEastAsia" w:hAnsi="Cambria Math" w:cs="Times New Roman"/>
            <w:position w:val="-14"/>
          </w:rPr>
          <w:object w:dxaOrig="260" w:dyaOrig="380">
            <v:shape id="_x0000_i1033" type="#_x0000_t75" style="width:12.9pt;height:19pt" o:ole="">
              <v:imagedata r:id="rId24" o:title=""/>
            </v:shape>
            <o:OLEObject Type="Embed" ProgID="Equation.DSMT4" ShapeID="_x0000_i1033" DrawAspect="Content" ObjectID="_1459841357" r:id="rId26"/>
          </w:object>
        </m:r>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j</m:t>
            </m:r>
          </m:e>
        </m:acc>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(2.2</w:t>
      </w:r>
      <w:r w:rsidR="0078466C">
        <w:rPr>
          <w:rFonts w:ascii="Times New Roman" w:eastAsiaTheme="minorEastAsia" w:hAnsi="Times New Roman" w:cs="Times New Roman"/>
        </w:rPr>
        <w:t>6</w:t>
      </w:r>
      <w:r>
        <w:rPr>
          <w:rFonts w:ascii="Times New Roman" w:eastAsiaTheme="minorEastAsia" w:hAnsi="Times New Roman" w:cs="Times New Roman"/>
        </w:rPr>
        <w:t>)</w:t>
      </w:r>
    </w:p>
    <w:p w:rsidR="000C08CF" w:rsidRDefault="000C08CF" w:rsidP="000C08CF">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                                  </w:t>
      </w:r>
      <m:oMath>
        <m:acc>
          <m:accPr>
            <m:chr m:val="⃗"/>
            <m:ctrlPr>
              <w:rPr>
                <w:rFonts w:ascii="Cambria Math" w:hAnsi="Times New Roman" w:cs="Times New Roman"/>
                <w:i/>
              </w:rPr>
            </m:ctrlPr>
          </m:accPr>
          <m:e>
            <m:r>
              <w:rPr>
                <w:rFonts w:ascii="Cambria Math" w:hAnsi="Cambria Math" w:cs="Times New Roman"/>
              </w:rPr>
              <m:t>B</m:t>
            </m:r>
          </m:e>
        </m:acc>
        <m:r>
          <w:rPr>
            <w:rFonts w:ascii="Cambria Math" w:eastAsiaTheme="minorEastAsia" w:hAnsi="Times New Roman" w:cs="Times New Roman"/>
          </w:rPr>
          <m:t xml:space="preserve">= </m:t>
        </m:r>
        <m:r>
          <m:rPr>
            <m:sty m:val="p"/>
          </m:rPr>
          <w:rPr>
            <w:rFonts w:ascii="Cambria Math" w:eastAsiaTheme="minorEastAsia" w:hAnsi="Cambria Math" w:cs="Times New Roman"/>
          </w:rPr>
          <m:t>∇</m:t>
        </m:r>
        <m:r>
          <w:rPr>
            <w:rFonts w:ascii="Cambria Math" w:eastAsiaTheme="minorEastAsia" w:hAnsi="Times New Roman" w:cs="Times New Roman"/>
          </w:rPr>
          <m:t xml:space="preserve"> </m:t>
        </m:r>
        <m:r>
          <w:rPr>
            <w:rFonts w:ascii="Cambria Math" w:eastAsiaTheme="minorEastAsia" w:hAnsi="Cambria Math" w:cs="Times New Roman"/>
          </w:rPr>
          <m:t>x</m:t>
        </m:r>
        <m:r>
          <w:rPr>
            <w:rFonts w:ascii="Cambria Math" w:eastAsiaTheme="minorEastAsia" w:hAnsi="Times New Roman" w:cs="Times New Roman"/>
          </w:rPr>
          <m:t xml:space="preserve"> </m:t>
        </m:r>
        <m:acc>
          <m:accPr>
            <m:chr m:val="⃗"/>
            <m:ctrlPr>
              <w:rPr>
                <w:rFonts w:ascii="Cambria Math" w:hAnsi="Times New Roman" w:cs="Times New Roman"/>
                <w:i/>
              </w:rPr>
            </m:ctrlPr>
          </m:accPr>
          <m:e>
            <m:r>
              <w:rPr>
                <w:rFonts w:ascii="Cambria Math" w:hAnsi="Cambria Math" w:cs="Times New Roman"/>
              </w:rPr>
              <m:t>A</m:t>
            </m:r>
          </m:e>
        </m:acc>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(2.2</w:t>
      </w:r>
      <w:r w:rsidR="0078466C">
        <w:rPr>
          <w:rFonts w:ascii="Times New Roman" w:eastAsiaTheme="minorEastAsia" w:hAnsi="Times New Roman" w:cs="Times New Roman"/>
        </w:rPr>
        <w:t>7</w:t>
      </w:r>
      <w:r>
        <w:rPr>
          <w:rFonts w:ascii="Times New Roman" w:eastAsiaTheme="minorEastAsia" w:hAnsi="Times New Roman" w:cs="Times New Roman"/>
        </w:rPr>
        <w:t>)</w:t>
      </w:r>
    </w:p>
    <w:p w:rsidR="001F75B4" w:rsidRDefault="001F75B4" w:rsidP="000C08CF">
      <w:pPr>
        <w:pStyle w:val="ListParagraph"/>
        <w:autoSpaceDE w:val="0"/>
        <w:autoSpaceDN w:val="0"/>
        <w:adjustRightInd w:val="0"/>
        <w:rPr>
          <w:rFonts w:ascii="Times New Roman" w:eastAsiaTheme="minorEastAsia" w:hAnsi="Times New Roman" w:cs="Times New Roman"/>
        </w:rPr>
      </w:pPr>
    </w:p>
    <w:p w:rsidR="001F75B4" w:rsidRDefault="001F75B4" w:rsidP="001F75B4">
      <w:pPr>
        <w:pStyle w:val="ListParagraph"/>
        <w:numPr>
          <w:ilvl w:val="0"/>
          <w:numId w:val="13"/>
        </w:numPr>
        <w:autoSpaceDE w:val="0"/>
        <w:autoSpaceDN w:val="0"/>
        <w:adjustRightInd w:val="0"/>
        <w:rPr>
          <w:rFonts w:ascii="Times New Roman" w:eastAsiaTheme="minorEastAsia" w:hAnsi="Times New Roman" w:cs="Times New Roman"/>
          <w:b/>
        </w:rPr>
      </w:pPr>
      <w:r w:rsidRPr="001F75B4">
        <w:rPr>
          <w:rFonts w:ascii="Times New Roman" w:eastAsiaTheme="minorEastAsia" w:hAnsi="Times New Roman" w:cs="Times New Roman"/>
          <w:b/>
        </w:rPr>
        <w:t>IMPLEMENTATION AND VALIDATION</w:t>
      </w:r>
    </w:p>
    <w:p w:rsidR="001F75B4" w:rsidRDefault="001F75B4" w:rsidP="001F75B4">
      <w:pPr>
        <w:pStyle w:val="ListParagraph"/>
        <w:autoSpaceDE w:val="0"/>
        <w:autoSpaceDN w:val="0"/>
        <w:adjustRightInd w:val="0"/>
        <w:rPr>
          <w:rFonts w:ascii="Times New Roman" w:eastAsiaTheme="minorEastAsia" w:hAnsi="Times New Roman" w:cs="Times New Roman"/>
          <w:b/>
        </w:rPr>
      </w:pPr>
    </w:p>
    <w:p w:rsidR="001F75B4" w:rsidRDefault="005B0069" w:rsidP="001F75B4">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system of equations (2.24),(2.25),(2.26),(2.27),supplemented with the constitutional relations (2.7),(2.8) have no general analytical solutions</w:t>
      </w:r>
      <w:r w:rsidR="004C632E">
        <w:rPr>
          <w:rFonts w:ascii="Times New Roman" w:eastAsiaTheme="minorEastAsia" w:hAnsi="Times New Roman" w:cs="Times New Roman"/>
        </w:rPr>
        <w:t xml:space="preserve"> or analytical solutions are av</w:t>
      </w:r>
      <w:r w:rsidR="00BF618D">
        <w:rPr>
          <w:rFonts w:ascii="Times New Roman" w:eastAsiaTheme="minorEastAsia" w:hAnsi="Times New Roman" w:cs="Times New Roman"/>
        </w:rPr>
        <w:t>ailable only for simple geometries under a set of as</w:t>
      </w:r>
      <w:r w:rsidR="00CF59C0">
        <w:rPr>
          <w:rFonts w:ascii="Times New Roman" w:eastAsiaTheme="minorEastAsia" w:hAnsi="Times New Roman" w:cs="Times New Roman"/>
        </w:rPr>
        <w:t>s</w:t>
      </w:r>
      <w:r w:rsidR="00BF618D">
        <w:rPr>
          <w:rFonts w:ascii="Times New Roman" w:eastAsiaTheme="minorEastAsia" w:hAnsi="Times New Roman" w:cs="Times New Roman"/>
        </w:rPr>
        <w:t>umptions. Thus, a numerical solution is sought.</w:t>
      </w:r>
    </w:p>
    <w:p w:rsidR="00064261" w:rsidRDefault="00CF59C0" w:rsidP="00064261">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In this work, FLUENT is used as the solver. By default, it can’t solve equations (2.24),(2.25),(2.26),(2.27) but it provides for solving equations which are not under its scope by default by it’s in-built user defined scalar transport equation</w:t>
      </w:r>
      <w:r w:rsidR="00064261">
        <w:rPr>
          <w:rFonts w:ascii="Times New Roman" w:eastAsiaTheme="minorEastAsia" w:hAnsi="Times New Roman" w:cs="Times New Roman"/>
        </w:rPr>
        <w:t xml:space="preserve"> (UDS)</w:t>
      </w:r>
      <w:r>
        <w:rPr>
          <w:rFonts w:ascii="Times New Roman" w:eastAsiaTheme="minorEastAsia" w:hAnsi="Times New Roman" w:cs="Times New Roman"/>
        </w:rPr>
        <w:t xml:space="preserve"> module described in Chapter 1. </w:t>
      </w:r>
      <w:r w:rsidR="00064261" w:rsidRPr="00064261">
        <w:rPr>
          <w:rFonts w:ascii="Times New Roman" w:eastAsiaTheme="minorEastAsia" w:hAnsi="Times New Roman" w:cs="Times New Roman"/>
        </w:rPr>
        <w:t xml:space="preserve">These equations are casted in the form required by FLUENT and solved. </w:t>
      </w:r>
    </w:p>
    <w:p w:rsidR="00064261" w:rsidRDefault="00064261" w:rsidP="00064261">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subsequent sections deal with implementation of UDS and their validation for different electromagnetic problems.</w:t>
      </w:r>
    </w:p>
    <w:p w:rsidR="00B802F0" w:rsidRDefault="00B802F0" w:rsidP="00064261">
      <w:pPr>
        <w:pStyle w:val="ListParagraph"/>
        <w:autoSpaceDE w:val="0"/>
        <w:autoSpaceDN w:val="0"/>
        <w:adjustRightInd w:val="0"/>
        <w:rPr>
          <w:rFonts w:ascii="Times New Roman" w:eastAsiaTheme="minorEastAsia" w:hAnsi="Times New Roman" w:cs="Times New Roman"/>
        </w:rPr>
      </w:pPr>
    </w:p>
    <w:p w:rsidR="00B802F0" w:rsidRDefault="00B802F0" w:rsidP="004D2A5A">
      <w:pPr>
        <w:pStyle w:val="ListParagraph"/>
        <w:numPr>
          <w:ilvl w:val="0"/>
          <w:numId w:val="16"/>
        </w:numPr>
        <w:autoSpaceDE w:val="0"/>
        <w:autoSpaceDN w:val="0"/>
        <w:adjustRightInd w:val="0"/>
        <w:rPr>
          <w:rFonts w:ascii="Times New Roman" w:eastAsiaTheme="minorEastAsia" w:hAnsi="Times New Roman" w:cs="Times New Roman"/>
          <w:b/>
        </w:rPr>
      </w:pPr>
      <w:r w:rsidRPr="004D2A5A">
        <w:rPr>
          <w:rFonts w:ascii="Times New Roman" w:eastAsiaTheme="minorEastAsia" w:hAnsi="Times New Roman" w:cs="Times New Roman"/>
          <w:b/>
        </w:rPr>
        <w:t>Validation of FLUENT simulations on a 2D axisymmetric geometry</w:t>
      </w:r>
    </w:p>
    <w:p w:rsidR="004D2A5A" w:rsidRDefault="004D2A5A" w:rsidP="004D2A5A">
      <w:pPr>
        <w:pStyle w:val="ListParagraph"/>
        <w:autoSpaceDE w:val="0"/>
        <w:autoSpaceDN w:val="0"/>
        <w:adjustRightInd w:val="0"/>
        <w:ind w:left="1080"/>
        <w:rPr>
          <w:rFonts w:ascii="Times New Roman" w:eastAsiaTheme="minorEastAsia" w:hAnsi="Times New Roman" w:cs="Times New Roman"/>
          <w:b/>
        </w:rPr>
      </w:pPr>
    </w:p>
    <w:p w:rsidR="004D2A5A" w:rsidRPr="004D2A5A" w:rsidRDefault="004D2A5A" w:rsidP="004D2A5A">
      <w:pPr>
        <w:pStyle w:val="ListParagraph"/>
        <w:numPr>
          <w:ilvl w:val="0"/>
          <w:numId w:val="17"/>
        </w:num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Geometric properties for 2D Axisymmetric Geometry</w:t>
      </w:r>
    </w:p>
    <w:p w:rsidR="00B802F0" w:rsidRDefault="00B802F0" w:rsidP="00064261">
      <w:pPr>
        <w:pStyle w:val="ListParagraph"/>
        <w:autoSpaceDE w:val="0"/>
        <w:autoSpaceDN w:val="0"/>
        <w:adjustRightInd w:val="0"/>
        <w:rPr>
          <w:rFonts w:ascii="Times New Roman" w:eastAsiaTheme="minorEastAsia" w:hAnsi="Times New Roman" w:cs="Times New Roman"/>
        </w:rPr>
      </w:pPr>
    </w:p>
    <w:p w:rsidR="00B802F0" w:rsidRDefault="00B802F0" w:rsidP="00064261">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thesis by Zhe Huang [2] is taken as the reference for validation problems because the thesis validates the result obtained by OpenFoam simulations with that of COMSOL simulations along with then analytical result. Thus a strong agreement with these results would validate the code solved in FLUENT.</w:t>
      </w:r>
    </w:p>
    <w:p w:rsidR="00B802F0" w:rsidRDefault="00B802F0" w:rsidP="00064261">
      <w:pPr>
        <w:pStyle w:val="ListParagraph"/>
        <w:autoSpaceDE w:val="0"/>
        <w:autoSpaceDN w:val="0"/>
        <w:adjustRightInd w:val="0"/>
        <w:rPr>
          <w:rFonts w:ascii="Times New Roman" w:eastAsiaTheme="minorEastAsia" w:hAnsi="Times New Roman" w:cs="Times New Roman"/>
        </w:rPr>
      </w:pPr>
    </w:p>
    <w:p w:rsidR="00B802F0" w:rsidRDefault="00C80034" w:rsidP="00064261">
      <w:pPr>
        <w:pStyle w:val="ListParagraph"/>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The 2D axisymmetric geometry is shown in Figure 2.1. It comprises of a conductor of radius </w:t>
      </w:r>
      <w:r>
        <w:rPr>
          <w:rFonts w:ascii="Times New Roman" w:eastAsiaTheme="minorEastAsia" w:hAnsi="Times New Roman" w:cs="Times New Roman"/>
          <w:b/>
        </w:rPr>
        <w:t xml:space="preserve">r </w:t>
      </w:r>
      <w:r>
        <w:rPr>
          <w:rFonts w:ascii="Times New Roman" w:eastAsiaTheme="minorEastAsia" w:hAnsi="Times New Roman" w:cs="Times New Roman"/>
        </w:rPr>
        <w:t xml:space="preserve">m surrounded by an air box of radius </w:t>
      </w:r>
      <w:r>
        <w:rPr>
          <w:rFonts w:ascii="Times New Roman" w:eastAsiaTheme="minorEastAsia" w:hAnsi="Times New Roman" w:cs="Times New Roman"/>
          <w:b/>
        </w:rPr>
        <w:t>R</w:t>
      </w:r>
      <w:r>
        <w:rPr>
          <w:rFonts w:ascii="Times New Roman" w:eastAsiaTheme="minorEastAsia" w:hAnsi="Times New Roman" w:cs="Times New Roman"/>
        </w:rPr>
        <w:t xml:space="preserve"> m, both have the same length </w:t>
      </w:r>
      <w:r>
        <w:rPr>
          <w:rFonts w:ascii="Times New Roman" w:eastAsiaTheme="minorEastAsia" w:hAnsi="Times New Roman" w:cs="Times New Roman"/>
          <w:b/>
        </w:rPr>
        <w:t xml:space="preserve">L </w:t>
      </w:r>
      <w:r>
        <w:rPr>
          <w:rFonts w:ascii="Times New Roman" w:eastAsiaTheme="minorEastAsia" w:hAnsi="Times New Roman" w:cs="Times New Roman"/>
        </w:rPr>
        <w:t>m. The dimensions are given in Table 2.1.</w:t>
      </w:r>
    </w:p>
    <w:p w:rsidR="00C80034" w:rsidRDefault="00C80034" w:rsidP="00064261">
      <w:pPr>
        <w:pStyle w:val="ListParagraph"/>
        <w:autoSpaceDE w:val="0"/>
        <w:autoSpaceDN w:val="0"/>
        <w:adjustRightInd w:val="0"/>
        <w:rPr>
          <w:rFonts w:ascii="Times New Roman" w:eastAsiaTheme="minorEastAsia" w:hAnsi="Times New Roman" w:cs="Times New Roman"/>
        </w:rPr>
      </w:pPr>
    </w:p>
    <w:p w:rsidR="00C80034" w:rsidRPr="00C80034" w:rsidRDefault="00C80034" w:rsidP="00C80034">
      <w:pPr>
        <w:pStyle w:val="ListParagraph"/>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2165" cy="186309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3152409" cy="1863238"/>
                    </a:xfrm>
                    <a:prstGeom prst="rect">
                      <a:avLst/>
                    </a:prstGeom>
                    <a:noFill/>
                    <a:ln w="9525">
                      <a:noFill/>
                      <a:miter lim="800000"/>
                      <a:headEnd/>
                      <a:tailEnd/>
                    </a:ln>
                  </pic:spPr>
                </pic:pic>
              </a:graphicData>
            </a:graphic>
          </wp:inline>
        </w:drawing>
      </w:r>
    </w:p>
    <w:p w:rsidR="00FB640E" w:rsidRDefault="00FB640E" w:rsidP="00FB640E">
      <w:pPr>
        <w:autoSpaceDE w:val="0"/>
        <w:autoSpaceDN w:val="0"/>
        <w:adjustRightInd w:val="0"/>
        <w:rPr>
          <w:rFonts w:ascii="Times New Roman" w:eastAsiaTheme="minorEastAsia" w:hAnsi="Times New Roman" w:cs="Times New Roman"/>
        </w:rPr>
      </w:pPr>
    </w:p>
    <w:p w:rsidR="00FB640E" w:rsidRDefault="00C80034" w:rsidP="00C80034">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2.1: Geometry from 3D to 2D axisymmetric</w:t>
      </w:r>
    </w:p>
    <w:p w:rsidR="004D2A5A" w:rsidRDefault="004D2A5A" w:rsidP="00C80034">
      <w:pPr>
        <w:autoSpaceDE w:val="0"/>
        <w:autoSpaceDN w:val="0"/>
        <w:adjustRightInd w:val="0"/>
        <w:jc w:val="center"/>
        <w:rPr>
          <w:rFonts w:ascii="Times New Roman" w:eastAsiaTheme="minorEastAsia" w:hAnsi="Times New Roman" w:cs="Times New Roman"/>
        </w:rPr>
      </w:pPr>
    </w:p>
    <w:p w:rsidR="00CB3929" w:rsidRDefault="00CB3929" w:rsidP="00C80034">
      <w:pPr>
        <w:autoSpaceDE w:val="0"/>
        <w:autoSpaceDN w:val="0"/>
        <w:adjustRightInd w:val="0"/>
        <w:jc w:val="center"/>
        <w:rPr>
          <w:rFonts w:ascii="Times New Roman" w:eastAsiaTheme="minorEastAsia" w:hAnsi="Times New Roman" w:cs="Times New Roman"/>
        </w:rPr>
      </w:pPr>
    </w:p>
    <w:p w:rsidR="00C80034" w:rsidRDefault="00CB3929" w:rsidP="00C80034">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Table 2.1: Geometric data for 2D Axisymmetric geometry</w:t>
      </w:r>
    </w:p>
    <w:tbl>
      <w:tblPr>
        <w:tblStyle w:val="TableGrid"/>
        <w:tblW w:w="0" w:type="auto"/>
        <w:tblLook w:val="04A0"/>
      </w:tblPr>
      <w:tblGrid>
        <w:gridCol w:w="2841"/>
        <w:gridCol w:w="2841"/>
        <w:gridCol w:w="2841"/>
      </w:tblGrid>
      <w:tr w:rsidR="00CB3929" w:rsidTr="00CB3929">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r (inner radius) m</w:t>
            </w:r>
          </w:p>
        </w:tc>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R (outer radius) m</w:t>
            </w:r>
          </w:p>
        </w:tc>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L (Length ) m</w:t>
            </w:r>
          </w:p>
        </w:tc>
      </w:tr>
      <w:tr w:rsidR="00CB3929" w:rsidTr="00CB3929">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0.2</w:t>
            </w:r>
          </w:p>
        </w:tc>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2</w:t>
            </w:r>
          </w:p>
        </w:tc>
        <w:tc>
          <w:tcPr>
            <w:tcW w:w="2841" w:type="dxa"/>
          </w:tcPr>
          <w:p w:rsidR="00CB3929" w:rsidRDefault="00CB3929" w:rsidP="00C80034">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6</w:t>
            </w:r>
          </w:p>
        </w:tc>
      </w:tr>
    </w:tbl>
    <w:p w:rsidR="00C80034" w:rsidRDefault="00C80034" w:rsidP="00C80034">
      <w:pPr>
        <w:autoSpaceDE w:val="0"/>
        <w:autoSpaceDN w:val="0"/>
        <w:adjustRightInd w:val="0"/>
        <w:rPr>
          <w:rFonts w:ascii="Times New Roman" w:eastAsiaTheme="minorEastAsia" w:hAnsi="Times New Roman" w:cs="Times New Roman"/>
        </w:rPr>
      </w:pPr>
    </w:p>
    <w:p w:rsidR="00137F90" w:rsidRDefault="00137F90" w:rsidP="00137F90">
      <w:pPr>
        <w:pStyle w:val="ListParagraph"/>
        <w:numPr>
          <w:ilvl w:val="0"/>
          <w:numId w:val="17"/>
        </w:numPr>
        <w:tabs>
          <w:tab w:val="left" w:pos="900"/>
        </w:tabs>
        <w:autoSpaceDE w:val="0"/>
        <w:autoSpaceDN w:val="0"/>
        <w:adjustRightInd w:val="0"/>
        <w:ind w:left="630" w:firstLine="0"/>
        <w:rPr>
          <w:rFonts w:ascii="Times New Roman" w:eastAsiaTheme="minorEastAsia" w:hAnsi="Times New Roman" w:cs="Times New Roman"/>
        </w:rPr>
      </w:pPr>
      <w:r>
        <w:rPr>
          <w:rFonts w:ascii="Times New Roman" w:eastAsiaTheme="minorEastAsia" w:hAnsi="Times New Roman" w:cs="Times New Roman"/>
        </w:rPr>
        <w:lastRenderedPageBreak/>
        <w:t>Mesh Generation in ANSYS</w:t>
      </w:r>
    </w:p>
    <w:p w:rsidR="00137F90" w:rsidRDefault="00137F90" w:rsidP="00137F90">
      <w:pPr>
        <w:autoSpaceDE w:val="0"/>
        <w:autoSpaceDN w:val="0"/>
        <w:adjustRightInd w:val="0"/>
        <w:ind w:left="630"/>
        <w:rPr>
          <w:rFonts w:ascii="Times New Roman" w:eastAsiaTheme="minorEastAsia" w:hAnsi="Times New Roman" w:cs="Times New Roman"/>
        </w:rPr>
      </w:pPr>
    </w:p>
    <w:p w:rsidR="00137F90" w:rsidRDefault="00811A8B" w:rsidP="00811A8B">
      <w:pPr>
        <w:autoSpaceDE w:val="0"/>
        <w:autoSpaceDN w:val="0"/>
        <w:adjustRightInd w:val="0"/>
        <w:ind w:left="450"/>
        <w:rPr>
          <w:rFonts w:ascii="Times New Roman" w:eastAsiaTheme="minorEastAsia" w:hAnsi="Times New Roman" w:cs="Times New Roman"/>
        </w:rPr>
      </w:pPr>
      <w:r>
        <w:rPr>
          <w:rFonts w:ascii="Times New Roman" w:eastAsiaTheme="minorEastAsia" w:hAnsi="Times New Roman" w:cs="Times New Roman"/>
        </w:rPr>
        <w:t xml:space="preserve">FLUENT requires that X Axis be the axis of symmetry [4]. </w:t>
      </w:r>
      <w:r w:rsidR="00137F90">
        <w:rPr>
          <w:rFonts w:ascii="Times New Roman" w:eastAsiaTheme="minorEastAsia" w:hAnsi="Times New Roman" w:cs="Times New Roman"/>
        </w:rPr>
        <w:t xml:space="preserve">The Geometry along with the Named Selections is shown in Figure 2.2. The Mesh comprises of </w:t>
      </w:r>
      <w:r>
        <w:rPr>
          <w:rFonts w:ascii="Times New Roman" w:eastAsiaTheme="minorEastAsia" w:hAnsi="Times New Roman" w:cs="Times New Roman"/>
        </w:rPr>
        <w:t>50 Cells in X direction (axial direction) and 68 Cells in Y direction (radial).</w:t>
      </w:r>
    </w:p>
    <w:p w:rsidR="00811A8B" w:rsidRDefault="00811A8B" w:rsidP="00137F90">
      <w:pPr>
        <w:autoSpaceDE w:val="0"/>
        <w:autoSpaceDN w:val="0"/>
        <w:adjustRightInd w:val="0"/>
        <w:ind w:left="450"/>
        <w:rPr>
          <w:rFonts w:ascii="Times New Roman" w:eastAsiaTheme="minorEastAsia" w:hAnsi="Times New Roman" w:cs="Times New Roman"/>
        </w:rPr>
      </w:pPr>
    </w:p>
    <w:p w:rsidR="00811A8B" w:rsidRDefault="00811A8B" w:rsidP="00137F90">
      <w:pPr>
        <w:autoSpaceDE w:val="0"/>
        <w:autoSpaceDN w:val="0"/>
        <w:adjustRightInd w:val="0"/>
        <w:ind w:left="450"/>
        <w:rPr>
          <w:rFonts w:ascii="Times New Roman" w:eastAsiaTheme="minorEastAsia" w:hAnsi="Times New Roman" w:cs="Times New Roman"/>
        </w:rPr>
      </w:pPr>
    </w:p>
    <w:p w:rsidR="00811A8B" w:rsidRDefault="00811A8B" w:rsidP="00F9406B">
      <w:pPr>
        <w:autoSpaceDE w:val="0"/>
        <w:autoSpaceDN w:val="0"/>
        <w:adjustRightInd w:val="0"/>
        <w:ind w:left="45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4588612" cy="2051180"/>
            <wp:effectExtent l="19050" t="0" r="2438"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a:stretch>
                      <a:fillRect/>
                    </a:stretch>
                  </pic:blipFill>
                  <pic:spPr bwMode="auto">
                    <a:xfrm>
                      <a:off x="0" y="0"/>
                      <a:ext cx="4594399" cy="2053767"/>
                    </a:xfrm>
                    <a:prstGeom prst="rect">
                      <a:avLst/>
                    </a:prstGeom>
                    <a:noFill/>
                    <a:ln w="9525">
                      <a:noFill/>
                      <a:miter lim="800000"/>
                      <a:headEnd/>
                      <a:tailEnd/>
                    </a:ln>
                  </pic:spPr>
                </pic:pic>
              </a:graphicData>
            </a:graphic>
          </wp:inline>
        </w:drawing>
      </w:r>
    </w:p>
    <w:p w:rsidR="00137F90" w:rsidRDefault="00811A8B" w:rsidP="00811A8B">
      <w:pPr>
        <w:autoSpaceDE w:val="0"/>
        <w:autoSpaceDN w:val="0"/>
        <w:adjustRightInd w:val="0"/>
        <w:ind w:left="1080"/>
        <w:jc w:val="center"/>
        <w:rPr>
          <w:rFonts w:ascii="Times New Roman" w:eastAsiaTheme="minorEastAsia" w:hAnsi="Times New Roman" w:cs="Times New Roman"/>
        </w:rPr>
      </w:pPr>
      <w:r>
        <w:rPr>
          <w:rFonts w:ascii="Times New Roman" w:eastAsiaTheme="minorEastAsia" w:hAnsi="Times New Roman" w:cs="Times New Roman"/>
        </w:rPr>
        <w:t>Figure 2.2: 2D Axisymmetric Geometry with Named Selctions</w:t>
      </w:r>
    </w:p>
    <w:p w:rsidR="005E1BDF" w:rsidRDefault="005E1BDF" w:rsidP="00811A8B">
      <w:pPr>
        <w:autoSpaceDE w:val="0"/>
        <w:autoSpaceDN w:val="0"/>
        <w:adjustRightInd w:val="0"/>
        <w:ind w:left="1080"/>
        <w:jc w:val="center"/>
        <w:rPr>
          <w:rFonts w:ascii="Times New Roman" w:eastAsiaTheme="minorEastAsia" w:hAnsi="Times New Roman" w:cs="Times New Roman"/>
        </w:rPr>
      </w:pPr>
    </w:p>
    <w:p w:rsidR="000F666A" w:rsidRDefault="000F666A" w:rsidP="005034D9">
      <w:pPr>
        <w:autoSpaceDE w:val="0"/>
        <w:autoSpaceDN w:val="0"/>
        <w:adjustRightInd w:val="0"/>
        <w:ind w:left="630" w:firstLine="450"/>
        <w:jc w:val="center"/>
        <w:rPr>
          <w:rFonts w:ascii="Times New Roman" w:eastAsiaTheme="minorEastAsia" w:hAnsi="Times New Roman" w:cs="Times New Roman"/>
        </w:rPr>
      </w:pPr>
    </w:p>
    <w:p w:rsidR="000F666A" w:rsidRDefault="005034D9" w:rsidP="005034D9">
      <w:pPr>
        <w:pStyle w:val="ListParagraph"/>
        <w:numPr>
          <w:ilvl w:val="0"/>
          <w:numId w:val="17"/>
        </w:numPr>
        <w:tabs>
          <w:tab w:val="left" w:pos="846"/>
        </w:tabs>
        <w:autoSpaceDE w:val="0"/>
        <w:autoSpaceDN w:val="0"/>
        <w:adjustRightInd w:val="0"/>
        <w:ind w:left="720" w:hanging="90"/>
        <w:rPr>
          <w:rFonts w:ascii="Times New Roman" w:eastAsiaTheme="minorEastAsia" w:hAnsi="Times New Roman" w:cs="Times New Roman"/>
        </w:rPr>
      </w:pPr>
      <w:r>
        <w:rPr>
          <w:rFonts w:ascii="Times New Roman" w:eastAsiaTheme="minorEastAsia" w:hAnsi="Times New Roman" w:cs="Times New Roman"/>
        </w:rPr>
        <w:t xml:space="preserve"> Boundary Conditions and Initial Values.</w:t>
      </w:r>
    </w:p>
    <w:p w:rsidR="005034D9" w:rsidRDefault="005034D9" w:rsidP="005034D9">
      <w:pPr>
        <w:tabs>
          <w:tab w:val="left" w:pos="846"/>
        </w:tabs>
        <w:autoSpaceDE w:val="0"/>
        <w:autoSpaceDN w:val="0"/>
        <w:adjustRightInd w:val="0"/>
        <w:ind w:left="630"/>
        <w:rPr>
          <w:rFonts w:ascii="Times New Roman" w:eastAsiaTheme="minorEastAsia" w:hAnsi="Times New Roman" w:cs="Times New Roman"/>
        </w:rPr>
      </w:pPr>
    </w:p>
    <w:p w:rsidR="005034D9" w:rsidRDefault="005034D9" w:rsidP="005034D9">
      <w:pPr>
        <w:tabs>
          <w:tab w:val="left" w:pos="846"/>
        </w:tabs>
        <w:autoSpaceDE w:val="0"/>
        <w:autoSpaceDN w:val="0"/>
        <w:adjustRightInd w:val="0"/>
        <w:ind w:left="630"/>
        <w:rPr>
          <w:rFonts w:ascii="Times New Roman" w:eastAsiaTheme="minorEastAsia" w:hAnsi="Times New Roman" w:cs="Times New Roman"/>
        </w:rPr>
      </w:pPr>
      <w:r>
        <w:rPr>
          <w:rFonts w:ascii="Times New Roman" w:eastAsiaTheme="minorEastAsia" w:hAnsi="Times New Roman" w:cs="Times New Roman"/>
        </w:rPr>
        <w:t xml:space="preserve">As shown in Table 2.2 and Table 2.3, potential difference between 2 ends is the driving force. </w:t>
      </w:r>
    </w:p>
    <w:p w:rsidR="005034D9" w:rsidRDefault="005034D9" w:rsidP="005034D9">
      <w:pPr>
        <w:tabs>
          <w:tab w:val="left" w:pos="846"/>
        </w:tabs>
        <w:autoSpaceDE w:val="0"/>
        <w:autoSpaceDN w:val="0"/>
        <w:adjustRightInd w:val="0"/>
        <w:ind w:left="630"/>
        <w:rPr>
          <w:rFonts w:ascii="Times New Roman" w:eastAsiaTheme="minorEastAsia" w:hAnsi="Times New Roman" w:cs="Times New Roman"/>
        </w:rPr>
      </w:pPr>
    </w:p>
    <w:p w:rsidR="00B96970" w:rsidRDefault="00B96970" w:rsidP="00B96970">
      <w:pPr>
        <w:tabs>
          <w:tab w:val="left" w:pos="846"/>
        </w:tabs>
        <w:autoSpaceDE w:val="0"/>
        <w:autoSpaceDN w:val="0"/>
        <w:adjustRightInd w:val="0"/>
        <w:ind w:left="630"/>
        <w:jc w:val="center"/>
        <w:rPr>
          <w:rFonts w:ascii="Times New Roman" w:eastAsiaTheme="minorEastAsia" w:hAnsi="Times New Roman" w:cs="Times New Roman"/>
        </w:rPr>
      </w:pPr>
      <w:r>
        <w:rPr>
          <w:rFonts w:ascii="Times New Roman" w:eastAsiaTheme="minorEastAsia" w:hAnsi="Times New Roman" w:cs="Times New Roman"/>
        </w:rPr>
        <w:t>Table 2.2: Material properties for 2D Axisymmetric Geometry</w:t>
      </w:r>
    </w:p>
    <w:tbl>
      <w:tblPr>
        <w:tblStyle w:val="TableGrid"/>
        <w:tblW w:w="0" w:type="auto"/>
        <w:tblInd w:w="630" w:type="dxa"/>
        <w:tblLook w:val="04A0"/>
      </w:tblPr>
      <w:tblGrid>
        <w:gridCol w:w="918"/>
        <w:gridCol w:w="1440"/>
        <w:gridCol w:w="2430"/>
        <w:gridCol w:w="2880"/>
      </w:tblGrid>
      <w:tr w:rsidR="005034D9" w:rsidTr="005034D9">
        <w:tc>
          <w:tcPr>
            <w:tcW w:w="918"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p>
        </w:tc>
        <w:tc>
          <w:tcPr>
            <w:tcW w:w="144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m:oMathPara>
              <m:oMath>
                <m:r>
                  <m:rPr>
                    <m:sty m:val="p"/>
                  </m:rPr>
                  <w:rPr>
                    <w:rFonts w:ascii="Cambria Math" w:eastAsiaTheme="minorEastAsia" w:hAnsi="Cambria Math" w:cs="Times New Roman"/>
                  </w:rPr>
                  <m:t>μ (H/m)</m:t>
                </m:r>
              </m:oMath>
            </m:oMathPara>
          </w:p>
        </w:tc>
        <w:tc>
          <w:tcPr>
            <w:tcW w:w="243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Electric Potential (V)</w:t>
            </w:r>
          </w:p>
        </w:tc>
        <w:tc>
          <w:tcPr>
            <w:tcW w:w="288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Electrical Conductivity (S/m)</w:t>
            </w:r>
          </w:p>
        </w:tc>
      </w:tr>
      <w:tr w:rsidR="005034D9" w:rsidTr="005034D9">
        <w:tc>
          <w:tcPr>
            <w:tcW w:w="918"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Copper</w:t>
            </w:r>
          </w:p>
        </w:tc>
        <w:tc>
          <w:tcPr>
            <w:tcW w:w="144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c>
          <w:tcPr>
            <w:tcW w:w="243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High:670 Low:0</w:t>
            </w:r>
          </w:p>
        </w:tc>
        <w:tc>
          <w:tcPr>
            <w:tcW w:w="288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2700</w:t>
            </w:r>
          </w:p>
        </w:tc>
      </w:tr>
      <w:tr w:rsidR="005034D9" w:rsidTr="005034D9">
        <w:tc>
          <w:tcPr>
            <w:tcW w:w="918"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Air</w:t>
            </w:r>
          </w:p>
        </w:tc>
        <w:tc>
          <w:tcPr>
            <w:tcW w:w="144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c>
          <w:tcPr>
            <w:tcW w:w="243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c>
          <w:tcPr>
            <w:tcW w:w="2880" w:type="dxa"/>
          </w:tcPr>
          <w:p w:rsidR="005034D9" w:rsidRDefault="005034D9" w:rsidP="005034D9">
            <w:pPr>
              <w:tabs>
                <w:tab w:val="left" w:pos="846"/>
              </w:tabs>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1e-5</w:t>
            </w:r>
          </w:p>
        </w:tc>
      </w:tr>
    </w:tbl>
    <w:p w:rsidR="005034D9" w:rsidRPr="005034D9" w:rsidRDefault="005034D9" w:rsidP="005034D9">
      <w:pPr>
        <w:tabs>
          <w:tab w:val="left" w:pos="846"/>
        </w:tabs>
        <w:autoSpaceDE w:val="0"/>
        <w:autoSpaceDN w:val="0"/>
        <w:adjustRightInd w:val="0"/>
        <w:ind w:left="630"/>
        <w:rPr>
          <w:rFonts w:ascii="Times New Roman" w:eastAsiaTheme="minorEastAsia" w:hAnsi="Times New Roman" w:cs="Times New Roman"/>
        </w:rPr>
      </w:pPr>
    </w:p>
    <w:p w:rsidR="002D7712" w:rsidRPr="005034D9" w:rsidRDefault="002D7712" w:rsidP="002D7712">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Table 2.3: Boundary conditions for 2D Axisymmetric Geometry</w:t>
      </w:r>
    </w:p>
    <w:tbl>
      <w:tblPr>
        <w:tblStyle w:val="TableGrid"/>
        <w:tblW w:w="0" w:type="auto"/>
        <w:jc w:val="center"/>
        <w:tblLook w:val="04A0"/>
      </w:tblPr>
      <w:tblGrid>
        <w:gridCol w:w="2130"/>
        <w:gridCol w:w="2131"/>
        <w:gridCol w:w="2131"/>
      </w:tblGrid>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w:t>
            </w:r>
            <w:r w:rsidR="00C053B4">
              <w:rPr>
                <w:rFonts w:ascii="Times New Roman" w:eastAsiaTheme="minorEastAsia" w:hAnsi="Times New Roman" w:cs="Times New Roman"/>
              </w:rPr>
              <w:t>(V.s/m)</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V</w:t>
            </w:r>
            <w:r w:rsidR="00C053B4">
              <w:rPr>
                <w:rFonts w:ascii="Times New Roman" w:eastAsiaTheme="minorEastAsia" w:hAnsi="Times New Roman" w:cs="Times New Roman"/>
              </w:rPr>
              <w:t xml:space="preserve"> (V)</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Conductor_up</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670</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Conductor_down</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Up</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Down</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Far_walls</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value</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r>
      <w:tr w:rsidR="002D7712" w:rsidTr="002D7712">
        <w:trPr>
          <w:jc w:val="center"/>
        </w:trPr>
        <w:tc>
          <w:tcPr>
            <w:tcW w:w="2130"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Axis</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Axis</w:t>
            </w:r>
          </w:p>
        </w:tc>
        <w:tc>
          <w:tcPr>
            <w:tcW w:w="2131" w:type="dxa"/>
          </w:tcPr>
          <w:p w:rsidR="002D7712" w:rsidRDefault="002D771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Axis</w:t>
            </w:r>
          </w:p>
        </w:tc>
      </w:tr>
    </w:tbl>
    <w:p w:rsidR="0031110B" w:rsidRDefault="0031110B" w:rsidP="005034D9">
      <w:pPr>
        <w:autoSpaceDE w:val="0"/>
        <w:autoSpaceDN w:val="0"/>
        <w:adjustRightInd w:val="0"/>
        <w:rPr>
          <w:rFonts w:ascii="Times New Roman" w:eastAsiaTheme="minorEastAsia" w:hAnsi="Times New Roman" w:cs="Times New Roman"/>
        </w:rPr>
      </w:pPr>
    </w:p>
    <w:p w:rsidR="005034D9" w:rsidRDefault="0031110B"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r w:rsidR="008F7C67">
        <w:rPr>
          <w:rFonts w:ascii="Times New Roman" w:eastAsiaTheme="minorEastAsia" w:hAnsi="Times New Roman" w:cs="Times New Roman"/>
        </w:rPr>
        <w:t xml:space="preserve"> (normal implies the direction of outward normal vector of the surface under consideration)</w:t>
      </w:r>
      <w:r>
        <w:rPr>
          <w:rFonts w:ascii="Times New Roman" w:eastAsiaTheme="minorEastAsia" w:hAnsi="Times New Roman" w:cs="Times New Roman"/>
        </w:rPr>
        <w:t xml:space="preserve"> corresponds to Neumann boundary condition and Zero value corresponds to Dirichlet boundary condition.</w:t>
      </w:r>
      <w:r w:rsidR="00540542">
        <w:rPr>
          <w:rFonts w:ascii="Times New Roman" w:eastAsiaTheme="minorEastAsia" w:hAnsi="Times New Roman" w:cs="Times New Roman"/>
        </w:rPr>
        <w:t xml:space="preserve"> For Axis no boundary conditions are needed [4].</w:t>
      </w:r>
    </w:p>
    <w:p w:rsidR="003D626A" w:rsidRDefault="003D626A" w:rsidP="005034D9">
      <w:pPr>
        <w:autoSpaceDE w:val="0"/>
        <w:autoSpaceDN w:val="0"/>
        <w:adjustRightInd w:val="0"/>
        <w:rPr>
          <w:rFonts w:ascii="Times New Roman" w:eastAsiaTheme="minorEastAsia" w:hAnsi="Times New Roman" w:cs="Times New Roman"/>
        </w:rPr>
      </w:pPr>
    </w:p>
    <w:p w:rsidR="00BB2AF2" w:rsidRP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The Magnetic vector potential has two components – </w:t>
      </w:r>
      <w:r w:rsidRPr="003D626A">
        <w:rPr>
          <w:rFonts w:ascii="Times New Roman" w:eastAsiaTheme="minorEastAsia" w:hAnsi="Times New Roman" w:cs="Times New Roman"/>
          <w:b/>
        </w:rPr>
        <w:t>A</w:t>
      </w:r>
      <w:r w:rsidRPr="003D626A">
        <w:rPr>
          <w:rFonts w:ascii="Times New Roman" w:eastAsiaTheme="minorEastAsia" w:hAnsi="Times New Roman" w:cs="Times New Roman"/>
          <w:b/>
          <w:vertAlign w:val="subscript"/>
        </w:rPr>
        <w:t>z</w:t>
      </w:r>
      <w:r>
        <w:rPr>
          <w:rFonts w:ascii="Times New Roman" w:eastAsiaTheme="minorEastAsia" w:hAnsi="Times New Roman" w:cs="Times New Roman"/>
        </w:rPr>
        <w:t xml:space="preserve"> and </w:t>
      </w:r>
      <w:r w:rsidRPr="003D626A">
        <w:rPr>
          <w:rFonts w:ascii="Times New Roman" w:eastAsiaTheme="minorEastAsia" w:hAnsi="Times New Roman" w:cs="Times New Roman"/>
          <w:b/>
        </w:rPr>
        <w:t>A</w:t>
      </w:r>
      <w:r w:rsidRPr="003D626A">
        <w:rPr>
          <w:rFonts w:ascii="Times New Roman" w:eastAsiaTheme="minorEastAsia" w:hAnsi="Times New Roman" w:cs="Times New Roman"/>
          <w:b/>
          <w:vertAlign w:val="subscript"/>
        </w:rPr>
        <w:t>r</w:t>
      </w:r>
      <w:r>
        <w:rPr>
          <w:rFonts w:ascii="Times New Roman" w:eastAsiaTheme="minorEastAsia" w:hAnsi="Times New Roman" w:cs="Times New Roman"/>
          <w:vertAlign w:val="subscript"/>
        </w:rPr>
        <w:t xml:space="preserve"> . </w:t>
      </w:r>
      <w:r>
        <w:rPr>
          <w:rFonts w:ascii="Times New Roman" w:eastAsiaTheme="minorEastAsia" w:hAnsi="Times New Roman" w:cs="Times New Roman"/>
        </w:rPr>
        <w:t xml:space="preserve"> Thus there are 2 UDS for A and 1 for electric scalar potential </w:t>
      </w:r>
      <w:r w:rsidRPr="003D626A">
        <w:rPr>
          <w:rFonts w:ascii="Times New Roman" w:eastAsiaTheme="minorEastAsia" w:hAnsi="Times New Roman" w:cs="Times New Roman"/>
          <w:b/>
        </w:rPr>
        <w:t>V</w:t>
      </w:r>
      <w:r>
        <w:rPr>
          <w:rFonts w:ascii="Times New Roman" w:eastAsiaTheme="minorEastAsia" w:hAnsi="Times New Roman" w:cs="Times New Roman"/>
          <w:b/>
        </w:rPr>
        <w:t>.</w:t>
      </w:r>
    </w:p>
    <w:p w:rsidR="005E1BDF" w:rsidRDefault="00BB2AF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Table 2.4 describes the conversion of the equations corresponding to the </w:t>
      </w:r>
      <w:r>
        <w:rPr>
          <w:rFonts w:ascii="Times New Roman" w:eastAsiaTheme="minorEastAsia" w:hAnsi="Times New Roman" w:cs="Times New Roman"/>
          <w:b/>
        </w:rPr>
        <w:t>A-V</w:t>
      </w:r>
      <w:r>
        <w:rPr>
          <w:rFonts w:ascii="Times New Roman" w:eastAsiaTheme="minorEastAsia" w:hAnsi="Times New Roman" w:cs="Times New Roman"/>
        </w:rPr>
        <w:t xml:space="preserve"> formulation into user defined scalar transport equations required by FLUENT solver</w:t>
      </w:r>
      <w:r w:rsidR="005E1BDF">
        <w:rPr>
          <w:rFonts w:ascii="Times New Roman" w:eastAsiaTheme="minorEastAsia" w:hAnsi="Times New Roman" w:cs="Times New Roman"/>
        </w:rPr>
        <w:t xml:space="preserve"> according to (1.13)</w:t>
      </w:r>
      <w:r>
        <w:rPr>
          <w:rFonts w:ascii="Times New Roman" w:eastAsiaTheme="minorEastAsia" w:hAnsi="Times New Roman" w:cs="Times New Roman"/>
        </w:rPr>
        <w:t>.</w:t>
      </w:r>
    </w:p>
    <w:p w:rsidR="005E1BDF" w:rsidRDefault="005E1BDF" w:rsidP="005034D9">
      <w:pPr>
        <w:autoSpaceDE w:val="0"/>
        <w:autoSpaceDN w:val="0"/>
        <w:adjustRightInd w:val="0"/>
        <w:rPr>
          <w:rFonts w:ascii="Times New Roman" w:eastAsiaTheme="minorEastAsia" w:hAnsi="Times New Roman" w:cs="Times New Roman"/>
        </w:rPr>
      </w:pPr>
    </w:p>
    <w:p w:rsidR="005E1BDF" w:rsidRDefault="005E1BDF" w:rsidP="005034D9">
      <w:pPr>
        <w:autoSpaceDE w:val="0"/>
        <w:autoSpaceDN w:val="0"/>
        <w:adjustRightInd w:val="0"/>
        <w:rPr>
          <w:rFonts w:ascii="Times New Roman" w:eastAsiaTheme="minorEastAsia" w:hAnsi="Times New Roman" w:cs="Times New Roman"/>
        </w:rPr>
      </w:pPr>
    </w:p>
    <w:p w:rsidR="005E1BDF" w:rsidRDefault="005E1BDF" w:rsidP="005034D9">
      <w:pPr>
        <w:autoSpaceDE w:val="0"/>
        <w:autoSpaceDN w:val="0"/>
        <w:adjustRightInd w:val="0"/>
        <w:rPr>
          <w:rFonts w:ascii="Times New Roman" w:eastAsiaTheme="minorEastAsia" w:hAnsi="Times New Roman" w:cs="Times New Roman"/>
        </w:rPr>
      </w:pPr>
    </w:p>
    <w:p w:rsidR="00946710" w:rsidRDefault="00946710" w:rsidP="005034D9">
      <w:pPr>
        <w:autoSpaceDE w:val="0"/>
        <w:autoSpaceDN w:val="0"/>
        <w:adjustRightInd w:val="0"/>
        <w:rPr>
          <w:rFonts w:ascii="Times New Roman" w:eastAsiaTheme="minorEastAsia" w:hAnsi="Times New Roman" w:cs="Times New Roman"/>
        </w:rPr>
      </w:pPr>
    </w:p>
    <w:p w:rsidR="005E1BDF" w:rsidRDefault="00946710" w:rsidP="00946710">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lastRenderedPageBreak/>
        <w:t>Table 2.4: Equations casted into UDS form</w:t>
      </w:r>
    </w:p>
    <w:tbl>
      <w:tblPr>
        <w:tblStyle w:val="TableGrid"/>
        <w:tblW w:w="0" w:type="auto"/>
        <w:tblLook w:val="04A0"/>
      </w:tblPr>
      <w:tblGrid>
        <w:gridCol w:w="2130"/>
        <w:gridCol w:w="2131"/>
        <w:gridCol w:w="2131"/>
        <w:gridCol w:w="2131"/>
      </w:tblGrid>
      <w:tr w:rsidR="003D626A" w:rsidTr="003D626A">
        <w:tc>
          <w:tcPr>
            <w:tcW w:w="2130" w:type="dxa"/>
          </w:tcPr>
          <w:p w:rsid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Scalar</w:t>
            </w:r>
          </w:p>
        </w:tc>
        <w:tc>
          <w:tcPr>
            <w:tcW w:w="2131" w:type="dxa"/>
          </w:tcPr>
          <w:p w:rsid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Flux term</w:t>
            </w:r>
            <w:r w:rsidR="00946710">
              <w:rPr>
                <w:rFonts w:ascii="Times New Roman" w:eastAsiaTheme="minorEastAsia" w:hAnsi="Times New Roman" w:cs="Times New Roman"/>
              </w:rPr>
              <w:t xml:space="preserve"> coefficient</w:t>
            </w:r>
          </w:p>
        </w:tc>
        <w:tc>
          <w:tcPr>
            <w:tcW w:w="2131" w:type="dxa"/>
          </w:tcPr>
          <w:p w:rsid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Diffusivity</w:t>
            </w:r>
          </w:p>
        </w:tc>
        <w:tc>
          <w:tcPr>
            <w:tcW w:w="2131" w:type="dxa"/>
          </w:tcPr>
          <w:p w:rsid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Source Term</w:t>
            </w:r>
          </w:p>
        </w:tc>
      </w:tr>
      <w:tr w:rsidR="003D626A" w:rsidTr="003D626A">
        <w:tc>
          <w:tcPr>
            <w:tcW w:w="2130" w:type="dxa"/>
          </w:tcPr>
          <w:p w:rsidR="003D626A" w:rsidRDefault="003D626A"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Az</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w:t>
            </w:r>
          </w:p>
        </w:tc>
        <w:tc>
          <w:tcPr>
            <w:tcW w:w="2131" w:type="dxa"/>
          </w:tcPr>
          <w:p w:rsidR="003D626A" w:rsidRDefault="00452EBF" w:rsidP="00452EBF">
            <w:pPr>
              <w:autoSpaceDE w:val="0"/>
              <w:autoSpaceDN w:val="0"/>
              <w:adjustRightInd w:val="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μJz</m:t>
                </m:r>
              </m:oMath>
            </m:oMathPara>
          </w:p>
        </w:tc>
      </w:tr>
      <w:tr w:rsidR="003D626A" w:rsidTr="003D626A">
        <w:tc>
          <w:tcPr>
            <w:tcW w:w="2130"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Ar</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μJr</m:t>
                </m:r>
              </m:oMath>
            </m:oMathPara>
          </w:p>
        </w:tc>
      </w:tr>
      <w:tr w:rsidR="003D626A" w:rsidTr="003D626A">
        <w:tc>
          <w:tcPr>
            <w:tcW w:w="2130"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V</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c>
          <w:tcPr>
            <w:tcW w:w="2131" w:type="dxa"/>
          </w:tcPr>
          <w:p w:rsidR="003D626A" w:rsidRDefault="00452EBF" w:rsidP="005034D9">
            <w:pPr>
              <w:autoSpaceDE w:val="0"/>
              <w:autoSpaceDN w:val="0"/>
              <w:adjustRightInd w:val="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σ</m:t>
                </m:r>
              </m:oMath>
            </m:oMathPara>
          </w:p>
        </w:tc>
        <w:tc>
          <w:tcPr>
            <w:tcW w:w="2131" w:type="dxa"/>
          </w:tcPr>
          <w:p w:rsidR="003D626A" w:rsidRDefault="00452EBF"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w:t>
            </w:r>
          </w:p>
        </w:tc>
      </w:tr>
    </w:tbl>
    <w:p w:rsidR="005E1BDF" w:rsidRDefault="005E1BDF" w:rsidP="005034D9">
      <w:pPr>
        <w:autoSpaceDE w:val="0"/>
        <w:autoSpaceDN w:val="0"/>
        <w:adjustRightInd w:val="0"/>
        <w:rPr>
          <w:rFonts w:ascii="Times New Roman" w:eastAsiaTheme="minorEastAsia" w:hAnsi="Times New Roman" w:cs="Times New Roman"/>
        </w:rPr>
      </w:pPr>
    </w:p>
    <w:p w:rsidR="00BB2AF2" w:rsidRDefault="00BB2AF2" w:rsidP="005034D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 </w:t>
      </w:r>
    </w:p>
    <w:p w:rsidR="00BB2AF2" w:rsidRDefault="00BB2AF2" w:rsidP="005034D9">
      <w:pPr>
        <w:autoSpaceDE w:val="0"/>
        <w:autoSpaceDN w:val="0"/>
        <w:adjustRightInd w:val="0"/>
        <w:rPr>
          <w:rFonts w:ascii="Times New Roman" w:eastAsiaTheme="minorEastAsia" w:hAnsi="Times New Roman" w:cs="Times New Roman"/>
        </w:rPr>
      </w:pPr>
    </w:p>
    <w:p w:rsidR="005E1BDF" w:rsidRDefault="00946710" w:rsidP="00946710">
      <w:pPr>
        <w:pStyle w:val="ListParagraph"/>
        <w:numPr>
          <w:ilvl w:val="0"/>
          <w:numId w:val="17"/>
        </w:numPr>
        <w:tabs>
          <w:tab w:val="left" w:pos="900"/>
        </w:tabs>
        <w:autoSpaceDE w:val="0"/>
        <w:autoSpaceDN w:val="0"/>
        <w:adjustRightInd w:val="0"/>
        <w:ind w:left="720" w:hanging="90"/>
        <w:rPr>
          <w:rFonts w:ascii="Times New Roman" w:eastAsiaTheme="minorEastAsia" w:hAnsi="Times New Roman" w:cs="Times New Roman"/>
        </w:rPr>
      </w:pPr>
      <w:r>
        <w:rPr>
          <w:rFonts w:ascii="Times New Roman" w:eastAsiaTheme="minorEastAsia" w:hAnsi="Times New Roman" w:cs="Times New Roman"/>
        </w:rPr>
        <w:t>Results</w:t>
      </w:r>
    </w:p>
    <w:p w:rsidR="00946710" w:rsidRDefault="00946710" w:rsidP="00C04E96">
      <w:pPr>
        <w:tabs>
          <w:tab w:val="left" w:pos="900"/>
        </w:tabs>
        <w:autoSpaceDE w:val="0"/>
        <w:autoSpaceDN w:val="0"/>
        <w:adjustRightInd w:val="0"/>
        <w:rPr>
          <w:rFonts w:ascii="Times New Roman" w:eastAsiaTheme="minorEastAsia" w:hAnsi="Times New Roman" w:cs="Times New Roman"/>
        </w:rPr>
      </w:pPr>
    </w:p>
    <w:p w:rsidR="00C04E96" w:rsidRPr="00C04E96" w:rsidRDefault="00C04E96" w:rsidP="00C04E96">
      <w:pPr>
        <w:tabs>
          <w:tab w:val="left" w:pos="900"/>
        </w:tabs>
        <w:autoSpaceDE w:val="0"/>
        <w:autoSpaceDN w:val="0"/>
        <w:adjustRightInd w:val="0"/>
        <w:rPr>
          <w:rFonts w:ascii="Times New Roman" w:eastAsiaTheme="minorEastAsia" w:hAnsi="Times New Roman" w:cs="Times New Roman"/>
        </w:rPr>
      </w:pPr>
    </w:p>
    <w:p w:rsidR="00540542" w:rsidRDefault="00C04E96" w:rsidP="00C04E96">
      <w:pPr>
        <w:autoSpaceDE w:val="0"/>
        <w:autoSpaceDN w:val="0"/>
        <w:adjustRightInd w:val="0"/>
        <w:ind w:left="720"/>
        <w:rPr>
          <w:rFonts w:ascii="Times New Roman" w:eastAsiaTheme="minorEastAsia" w:hAnsi="Times New Roman" w:cs="Times New Roman"/>
        </w:rPr>
      </w:pPr>
      <w:r>
        <w:rPr>
          <w:rFonts w:ascii="Times New Roman" w:eastAsiaTheme="minorEastAsia" w:hAnsi="Times New Roman" w:cs="Times New Roman"/>
        </w:rPr>
        <w:t>The resulting magnetic field plot is shown and compared with the analytical solution.</w:t>
      </w:r>
    </w:p>
    <w:p w:rsidR="00C04E96" w:rsidRDefault="00C04E96" w:rsidP="00C04E96">
      <w:pPr>
        <w:autoSpaceDE w:val="0"/>
        <w:autoSpaceDN w:val="0"/>
        <w:adjustRightInd w:val="0"/>
        <w:ind w:left="720"/>
        <w:rPr>
          <w:rFonts w:ascii="Times New Roman" w:eastAsiaTheme="minorEastAsia" w:hAnsi="Times New Roman" w:cs="Times New Roman"/>
        </w:rPr>
      </w:pPr>
    </w:p>
    <w:p w:rsidR="00C04E96" w:rsidRDefault="00ED5061" w:rsidP="005513C3">
      <w:pPr>
        <w:autoSpaceDE w:val="0"/>
        <w:autoSpaceDN w:val="0"/>
        <w:adjustRightInd w:val="0"/>
        <w:ind w:left="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519577" cy="2639683"/>
            <wp:effectExtent l="19050" t="0" r="4673" b="0"/>
            <wp:docPr id="1" name="Picture 0" descr="Axsym_mag_field_x=3.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sym_mag_field_x=3.jpg.png"/>
                    <pic:cNvPicPr/>
                  </pic:nvPicPr>
                  <pic:blipFill>
                    <a:blip r:embed="rId29"/>
                    <a:stretch>
                      <a:fillRect/>
                    </a:stretch>
                  </pic:blipFill>
                  <pic:spPr>
                    <a:xfrm>
                      <a:off x="0" y="0"/>
                      <a:ext cx="3519558" cy="2639669"/>
                    </a:xfrm>
                    <a:prstGeom prst="rect">
                      <a:avLst/>
                    </a:prstGeom>
                  </pic:spPr>
                </pic:pic>
              </a:graphicData>
            </a:graphic>
          </wp:inline>
        </w:drawing>
      </w:r>
    </w:p>
    <w:p w:rsidR="00540542" w:rsidRDefault="005513C3" w:rsidP="005513C3">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81008D">
        <w:rPr>
          <w:rFonts w:ascii="Times New Roman" w:eastAsiaTheme="minorEastAsia" w:hAnsi="Times New Roman" w:cs="Times New Roman"/>
        </w:rPr>
        <w:t>2</w:t>
      </w:r>
      <w:r>
        <w:rPr>
          <w:rFonts w:ascii="Times New Roman" w:eastAsiaTheme="minorEastAsia" w:hAnsi="Times New Roman" w:cs="Times New Roman"/>
        </w:rPr>
        <w:t>: Line plot of Magnetic flux density at x=3 with the radial distance</w:t>
      </w:r>
    </w:p>
    <w:p w:rsidR="0081008D" w:rsidRDefault="0081008D" w:rsidP="005513C3">
      <w:pPr>
        <w:autoSpaceDE w:val="0"/>
        <w:autoSpaceDN w:val="0"/>
        <w:adjustRightInd w:val="0"/>
        <w:jc w:val="center"/>
        <w:rPr>
          <w:rFonts w:ascii="Times New Roman" w:eastAsiaTheme="minorEastAsia" w:hAnsi="Times New Roman" w:cs="Times New Roman"/>
        </w:rPr>
      </w:pPr>
    </w:p>
    <w:p w:rsidR="0081008D" w:rsidRDefault="0081008D" w:rsidP="002E4BDB">
      <w:pPr>
        <w:autoSpaceDE w:val="0"/>
        <w:autoSpaceDN w:val="0"/>
        <w:adjustRightInd w:val="0"/>
        <w:ind w:left="720"/>
        <w:rPr>
          <w:rFonts w:ascii="Times New Roman" w:eastAsiaTheme="minorEastAsia" w:hAnsi="Times New Roman" w:cs="Times New Roman"/>
        </w:rPr>
      </w:pPr>
      <w:r>
        <w:rPr>
          <w:rFonts w:ascii="Times New Roman" w:eastAsiaTheme="minorEastAsia" w:hAnsi="Times New Roman" w:cs="Times New Roman"/>
        </w:rPr>
        <w:t>The line plot of magnetic field inside the conductor is shown in Figure 2.3.</w:t>
      </w:r>
    </w:p>
    <w:p w:rsidR="0081008D" w:rsidRDefault="0081008D" w:rsidP="0081008D">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412284" cy="2559110"/>
            <wp:effectExtent l="19050" t="0" r="0" b="0"/>
            <wp:docPr id="7" name="Picture 6" descr="Axsym_mag_field_x=3_half.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sym_mag_field_x=3_half.PNG.png"/>
                    <pic:cNvPicPr/>
                  </pic:nvPicPr>
                  <pic:blipFill>
                    <a:blip r:embed="rId30"/>
                    <a:stretch>
                      <a:fillRect/>
                    </a:stretch>
                  </pic:blipFill>
                  <pic:spPr>
                    <a:xfrm>
                      <a:off x="0" y="0"/>
                      <a:ext cx="3411819" cy="2558761"/>
                    </a:xfrm>
                    <a:prstGeom prst="rect">
                      <a:avLst/>
                    </a:prstGeom>
                  </pic:spPr>
                </pic:pic>
              </a:graphicData>
            </a:graphic>
          </wp:inline>
        </w:drawing>
      </w:r>
    </w:p>
    <w:p w:rsidR="005513C3" w:rsidRDefault="005513C3" w:rsidP="005513C3">
      <w:pPr>
        <w:autoSpaceDE w:val="0"/>
        <w:autoSpaceDN w:val="0"/>
        <w:adjustRightInd w:val="0"/>
        <w:jc w:val="center"/>
        <w:rPr>
          <w:rFonts w:ascii="Times New Roman" w:eastAsiaTheme="minorEastAsia" w:hAnsi="Times New Roman" w:cs="Times New Roman"/>
        </w:rPr>
      </w:pPr>
    </w:p>
    <w:p w:rsidR="0081008D" w:rsidRDefault="0081008D" w:rsidP="0081008D">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E82F7A">
        <w:rPr>
          <w:rFonts w:ascii="Times New Roman" w:eastAsiaTheme="minorEastAsia" w:hAnsi="Times New Roman" w:cs="Times New Roman"/>
        </w:rPr>
        <w:t>3</w:t>
      </w:r>
      <w:r>
        <w:rPr>
          <w:rFonts w:ascii="Times New Roman" w:eastAsiaTheme="minorEastAsia" w:hAnsi="Times New Roman" w:cs="Times New Roman"/>
        </w:rPr>
        <w:t>: Line plot of Magnetic field inside the conductor</w:t>
      </w:r>
    </w:p>
    <w:p w:rsidR="0081008D" w:rsidRDefault="0081008D" w:rsidP="005513C3">
      <w:pPr>
        <w:autoSpaceDE w:val="0"/>
        <w:autoSpaceDN w:val="0"/>
        <w:adjustRightInd w:val="0"/>
        <w:jc w:val="center"/>
        <w:rPr>
          <w:rFonts w:ascii="Times New Roman" w:eastAsiaTheme="minorEastAsia" w:hAnsi="Times New Roman" w:cs="Times New Roman"/>
        </w:rPr>
      </w:pPr>
    </w:p>
    <w:p w:rsidR="005513C3" w:rsidRDefault="009C6C75" w:rsidP="009C6C75">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line plot of analytic and numerical solution is shown in Figure 2.</w:t>
      </w:r>
      <w:r w:rsidR="0081008D">
        <w:rPr>
          <w:rFonts w:ascii="Times New Roman" w:eastAsiaTheme="minorEastAsia" w:hAnsi="Times New Roman" w:cs="Times New Roman"/>
        </w:rPr>
        <w:t>4</w:t>
      </w:r>
      <w:r>
        <w:rPr>
          <w:rFonts w:ascii="Times New Roman" w:eastAsiaTheme="minorEastAsia" w:hAnsi="Times New Roman" w:cs="Times New Roman"/>
        </w:rPr>
        <w:t>. The maximum error is 1.45% which occurs at the singularity point where conductivity changes at r = 0.2m</w:t>
      </w:r>
      <w:r w:rsidR="00EF05D4">
        <w:rPr>
          <w:rFonts w:ascii="Times New Roman" w:eastAsiaTheme="minorEastAsia" w:hAnsi="Times New Roman" w:cs="Times New Roman"/>
        </w:rPr>
        <w:t xml:space="preserve"> (highlighted by the data cursor)</w:t>
      </w:r>
      <w:r>
        <w:rPr>
          <w:rFonts w:ascii="Times New Roman" w:eastAsiaTheme="minorEastAsia" w:hAnsi="Times New Roman" w:cs="Times New Roman"/>
        </w:rPr>
        <w:t xml:space="preserve">. </w:t>
      </w:r>
    </w:p>
    <w:p w:rsidR="00EF05D4" w:rsidRDefault="00EF05D4" w:rsidP="009C6C75">
      <w:pPr>
        <w:autoSpaceDE w:val="0"/>
        <w:autoSpaceDN w:val="0"/>
        <w:adjustRightInd w:val="0"/>
        <w:rPr>
          <w:rFonts w:ascii="Times New Roman" w:eastAsiaTheme="minorEastAsia" w:hAnsi="Times New Roman" w:cs="Times New Roman"/>
        </w:rPr>
      </w:pPr>
    </w:p>
    <w:p w:rsidR="00EF05D4" w:rsidRDefault="00EF05D4" w:rsidP="00CD75B5">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4285531" cy="2151794"/>
            <wp:effectExtent l="19050" t="0" r="719" b="0"/>
            <wp:docPr id="2" name="Picture 1" descr="Mag_Field_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_Field_match.png"/>
                    <pic:cNvPicPr/>
                  </pic:nvPicPr>
                  <pic:blipFill>
                    <a:blip r:embed="rId31"/>
                    <a:stretch>
                      <a:fillRect/>
                    </a:stretch>
                  </pic:blipFill>
                  <pic:spPr>
                    <a:xfrm>
                      <a:off x="0" y="0"/>
                      <a:ext cx="4285978" cy="2152018"/>
                    </a:xfrm>
                    <a:prstGeom prst="rect">
                      <a:avLst/>
                    </a:prstGeom>
                  </pic:spPr>
                </pic:pic>
              </a:graphicData>
            </a:graphic>
          </wp:inline>
        </w:drawing>
      </w:r>
    </w:p>
    <w:p w:rsidR="003B7A66" w:rsidRDefault="00CD75B5" w:rsidP="002E4F3B">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81008D">
        <w:rPr>
          <w:rFonts w:ascii="Times New Roman" w:eastAsiaTheme="minorEastAsia" w:hAnsi="Times New Roman" w:cs="Times New Roman"/>
        </w:rPr>
        <w:t>4</w:t>
      </w:r>
      <w:r>
        <w:rPr>
          <w:rFonts w:ascii="Times New Roman" w:eastAsiaTheme="minorEastAsia" w:hAnsi="Times New Roman" w:cs="Times New Roman"/>
        </w:rPr>
        <w:t>: Comparison of Line plot of Magnetic flux density with analytical results</w:t>
      </w:r>
    </w:p>
    <w:p w:rsidR="003B7A66" w:rsidRDefault="003B7A66" w:rsidP="00CD75B5">
      <w:pPr>
        <w:autoSpaceDE w:val="0"/>
        <w:autoSpaceDN w:val="0"/>
        <w:adjustRightInd w:val="0"/>
        <w:jc w:val="center"/>
        <w:rPr>
          <w:rFonts w:ascii="Times New Roman" w:eastAsiaTheme="minorEastAsia" w:hAnsi="Times New Roman" w:cs="Times New Roman"/>
        </w:rPr>
      </w:pPr>
    </w:p>
    <w:p w:rsidR="003B7A66" w:rsidRDefault="003B7A66" w:rsidP="003B7A66">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line plot of axial component of magnetic vector potential is shown in Figure 2.</w:t>
      </w:r>
      <w:r w:rsidR="0081008D">
        <w:rPr>
          <w:rFonts w:ascii="Times New Roman" w:eastAsiaTheme="minorEastAsia" w:hAnsi="Times New Roman" w:cs="Times New Roman"/>
        </w:rPr>
        <w:t>5</w:t>
      </w:r>
      <w:r>
        <w:rPr>
          <w:rFonts w:ascii="Times New Roman" w:eastAsiaTheme="minorEastAsia" w:hAnsi="Times New Roman" w:cs="Times New Roman"/>
        </w:rPr>
        <w:t xml:space="preserve">. </w:t>
      </w:r>
    </w:p>
    <w:p w:rsidR="003B7A66" w:rsidRDefault="003B7A66" w:rsidP="003B7A66">
      <w:pPr>
        <w:autoSpaceDE w:val="0"/>
        <w:autoSpaceDN w:val="0"/>
        <w:adjustRightInd w:val="0"/>
        <w:rPr>
          <w:rFonts w:ascii="Times New Roman" w:eastAsiaTheme="minorEastAsia" w:hAnsi="Times New Roman" w:cs="Times New Roman"/>
        </w:rPr>
      </w:pPr>
    </w:p>
    <w:p w:rsidR="003B7A66" w:rsidRDefault="003B7A66" w:rsidP="003B7A66">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542729" cy="2656941"/>
            <wp:effectExtent l="19050" t="0" r="571" b="0"/>
            <wp:docPr id="4" name="Picture 3" descr="Axsym_mvp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sym_mvp_plot.png"/>
                    <pic:cNvPicPr/>
                  </pic:nvPicPr>
                  <pic:blipFill>
                    <a:blip r:embed="rId32"/>
                    <a:stretch>
                      <a:fillRect/>
                    </a:stretch>
                  </pic:blipFill>
                  <pic:spPr>
                    <a:xfrm>
                      <a:off x="0" y="0"/>
                      <a:ext cx="3543815" cy="2657755"/>
                    </a:xfrm>
                    <a:prstGeom prst="rect">
                      <a:avLst/>
                    </a:prstGeom>
                  </pic:spPr>
                </pic:pic>
              </a:graphicData>
            </a:graphic>
          </wp:inline>
        </w:drawing>
      </w:r>
    </w:p>
    <w:p w:rsidR="003B7A66" w:rsidRDefault="003B7A66" w:rsidP="003B7A66">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81008D">
        <w:rPr>
          <w:rFonts w:ascii="Times New Roman" w:eastAsiaTheme="minorEastAsia" w:hAnsi="Times New Roman" w:cs="Times New Roman"/>
        </w:rPr>
        <w:t>5</w:t>
      </w:r>
      <w:r>
        <w:rPr>
          <w:rFonts w:ascii="Times New Roman" w:eastAsiaTheme="minorEastAsia" w:hAnsi="Times New Roman" w:cs="Times New Roman"/>
        </w:rPr>
        <w:t xml:space="preserve">: </w:t>
      </w:r>
      <w:r w:rsidR="009D54EB">
        <w:rPr>
          <w:rFonts w:ascii="Times New Roman" w:eastAsiaTheme="minorEastAsia" w:hAnsi="Times New Roman" w:cs="Times New Roman"/>
        </w:rPr>
        <w:t>Line plot</w:t>
      </w:r>
      <w:r>
        <w:rPr>
          <w:rFonts w:ascii="Times New Roman" w:eastAsiaTheme="minorEastAsia" w:hAnsi="Times New Roman" w:cs="Times New Roman"/>
        </w:rPr>
        <w:t xml:space="preserve"> of A</w:t>
      </w:r>
      <w:r w:rsidRPr="003B7A66">
        <w:rPr>
          <w:rFonts w:ascii="Times New Roman" w:eastAsiaTheme="minorEastAsia" w:hAnsi="Times New Roman" w:cs="Times New Roman"/>
          <w:vertAlign w:val="subscript"/>
        </w:rPr>
        <w:t>z</w:t>
      </w:r>
      <w:r>
        <w:rPr>
          <w:rFonts w:ascii="Times New Roman" w:eastAsiaTheme="minorEastAsia" w:hAnsi="Times New Roman" w:cs="Times New Roman"/>
        </w:rPr>
        <w:t xml:space="preserve"> along radius</w:t>
      </w:r>
    </w:p>
    <w:p w:rsidR="00CB5B3C" w:rsidRDefault="00CB5B3C" w:rsidP="003B7A66">
      <w:pPr>
        <w:autoSpaceDE w:val="0"/>
        <w:autoSpaceDN w:val="0"/>
        <w:adjustRightInd w:val="0"/>
        <w:jc w:val="center"/>
        <w:rPr>
          <w:rFonts w:ascii="Times New Roman" w:eastAsiaTheme="minorEastAsia" w:hAnsi="Times New Roman" w:cs="Times New Roman"/>
        </w:rPr>
      </w:pPr>
    </w:p>
    <w:p w:rsidR="003F4093" w:rsidRDefault="003F4093" w:rsidP="00435727">
      <w:pPr>
        <w:pStyle w:val="ListParagraph"/>
        <w:numPr>
          <w:ilvl w:val="0"/>
          <w:numId w:val="16"/>
        </w:numPr>
        <w:autoSpaceDE w:val="0"/>
        <w:autoSpaceDN w:val="0"/>
        <w:adjustRightInd w:val="0"/>
        <w:ind w:left="0" w:firstLine="90"/>
        <w:rPr>
          <w:rFonts w:ascii="Times New Roman" w:eastAsiaTheme="minorEastAsia" w:hAnsi="Times New Roman" w:cs="Times New Roman"/>
          <w:b/>
        </w:rPr>
      </w:pPr>
      <w:r w:rsidRPr="004D2A5A">
        <w:rPr>
          <w:rFonts w:ascii="Times New Roman" w:eastAsiaTheme="minorEastAsia" w:hAnsi="Times New Roman" w:cs="Times New Roman"/>
          <w:b/>
        </w:rPr>
        <w:t xml:space="preserve">Validation of FLUENT simulations on a </w:t>
      </w:r>
      <w:r>
        <w:rPr>
          <w:rFonts w:ascii="Times New Roman" w:eastAsiaTheme="minorEastAsia" w:hAnsi="Times New Roman" w:cs="Times New Roman"/>
          <w:b/>
        </w:rPr>
        <w:t>3D square bar</w:t>
      </w:r>
    </w:p>
    <w:p w:rsidR="003F4093" w:rsidRDefault="003F4093" w:rsidP="003F4093">
      <w:pPr>
        <w:pStyle w:val="ListParagraph"/>
        <w:autoSpaceDE w:val="0"/>
        <w:autoSpaceDN w:val="0"/>
        <w:adjustRightInd w:val="0"/>
        <w:ind w:left="1080"/>
        <w:rPr>
          <w:rFonts w:ascii="Times New Roman" w:eastAsiaTheme="minorEastAsia" w:hAnsi="Times New Roman" w:cs="Times New Roman"/>
          <w:b/>
        </w:rPr>
      </w:pPr>
    </w:p>
    <w:p w:rsidR="003F4093" w:rsidRDefault="004D6DDF" w:rsidP="004D6DDF">
      <w:pPr>
        <w:pStyle w:val="ListParagraph"/>
        <w:numPr>
          <w:ilvl w:val="0"/>
          <w:numId w:val="19"/>
        </w:num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Geometry properties</w:t>
      </w:r>
    </w:p>
    <w:p w:rsidR="004D6DDF" w:rsidRDefault="004D6DDF" w:rsidP="004D6DDF">
      <w:pPr>
        <w:autoSpaceDE w:val="0"/>
        <w:autoSpaceDN w:val="0"/>
        <w:adjustRightInd w:val="0"/>
        <w:ind w:left="1080"/>
        <w:rPr>
          <w:rFonts w:ascii="Times New Roman" w:eastAsiaTheme="minorEastAsia" w:hAnsi="Times New Roman" w:cs="Times New Roman"/>
        </w:rPr>
      </w:pPr>
    </w:p>
    <w:p w:rsidR="004D6DDF" w:rsidRDefault="004D6DDF" w:rsidP="00435727">
      <w:pPr>
        <w:autoSpaceDE w:val="0"/>
        <w:autoSpaceDN w:val="0"/>
        <w:adjustRightInd w:val="0"/>
        <w:ind w:left="90"/>
        <w:rPr>
          <w:rFonts w:ascii="Times New Roman" w:eastAsiaTheme="minorEastAsia" w:hAnsi="Times New Roman" w:cs="Times New Roman"/>
        </w:rPr>
      </w:pPr>
      <w:r w:rsidRPr="004D6DDF">
        <w:rPr>
          <w:rFonts w:ascii="Times New Roman" w:eastAsiaTheme="minorEastAsia" w:hAnsi="Times New Roman" w:cs="Times New Roman"/>
        </w:rPr>
        <w:t>The calculated domain is a cuboid copper wire surrounded by a cuboid air box in</w:t>
      </w:r>
      <w:r>
        <w:rPr>
          <w:rFonts w:ascii="Times New Roman" w:eastAsiaTheme="minorEastAsia" w:hAnsi="Times New Roman" w:cs="Times New Roman"/>
        </w:rPr>
        <w:t xml:space="preserve"> </w:t>
      </w:r>
      <w:r w:rsidRPr="004D6DDF">
        <w:rPr>
          <w:rFonts w:ascii="Times New Roman" w:eastAsiaTheme="minorEastAsia" w:hAnsi="Times New Roman" w:cs="Times New Roman"/>
        </w:rPr>
        <w:t>3 dimensions. The geometry data in 3D is given in</w:t>
      </w:r>
      <w:r>
        <w:rPr>
          <w:rFonts w:ascii="Times New Roman" w:eastAsiaTheme="minorEastAsia" w:hAnsi="Times New Roman" w:cs="Times New Roman"/>
        </w:rPr>
        <w:t xml:space="preserve"> table 2.5 and figure 2.</w:t>
      </w:r>
      <w:r w:rsidR="0081008D">
        <w:rPr>
          <w:rFonts w:ascii="Times New Roman" w:eastAsiaTheme="minorEastAsia" w:hAnsi="Times New Roman" w:cs="Times New Roman"/>
        </w:rPr>
        <w:t>6</w:t>
      </w:r>
      <w:r>
        <w:rPr>
          <w:rFonts w:ascii="Times New Roman" w:eastAsiaTheme="minorEastAsia" w:hAnsi="Times New Roman" w:cs="Times New Roman"/>
        </w:rPr>
        <w:t xml:space="preserve"> shows </w:t>
      </w:r>
      <w:r w:rsidRPr="004D6DDF">
        <w:rPr>
          <w:rFonts w:ascii="Times New Roman" w:eastAsiaTheme="minorEastAsia" w:hAnsi="Times New Roman" w:cs="Times New Roman"/>
        </w:rPr>
        <w:t>the</w:t>
      </w:r>
      <w:r>
        <w:rPr>
          <w:rFonts w:ascii="Times New Roman" w:eastAsiaTheme="minorEastAsia" w:hAnsi="Times New Roman" w:cs="Times New Roman"/>
        </w:rPr>
        <w:t xml:space="preserve"> </w:t>
      </w:r>
      <w:r w:rsidRPr="004D6DDF">
        <w:rPr>
          <w:rFonts w:ascii="Times New Roman" w:eastAsiaTheme="minorEastAsia" w:hAnsi="Times New Roman" w:cs="Times New Roman"/>
        </w:rPr>
        <w:t xml:space="preserve">problem region. </w:t>
      </w:r>
      <w:r>
        <w:rPr>
          <w:rFonts w:ascii="Times New Roman" w:eastAsiaTheme="minorEastAsia" w:hAnsi="Times New Roman" w:cs="Times New Roman"/>
        </w:rPr>
        <w:t>H</w:t>
      </w:r>
      <w:r w:rsidRPr="004D6DDF">
        <w:rPr>
          <w:rFonts w:ascii="Times New Roman" w:eastAsiaTheme="minorEastAsia" w:hAnsi="Times New Roman" w:cs="Times New Roman"/>
        </w:rPr>
        <w:t>igh voltage and low voltage are</w:t>
      </w:r>
      <w:r>
        <w:rPr>
          <w:rFonts w:ascii="Times New Roman" w:eastAsiaTheme="minorEastAsia" w:hAnsi="Times New Roman" w:cs="Times New Roman"/>
        </w:rPr>
        <w:t xml:space="preserve"> </w:t>
      </w:r>
      <w:r w:rsidRPr="004D6DDF">
        <w:rPr>
          <w:rFonts w:ascii="Times New Roman" w:eastAsiaTheme="minorEastAsia" w:hAnsi="Times New Roman" w:cs="Times New Roman"/>
        </w:rPr>
        <w:t>applied to the two ends of the copper bar separately</w:t>
      </w:r>
      <w:r>
        <w:rPr>
          <w:rFonts w:ascii="Times New Roman" w:eastAsiaTheme="minorEastAsia" w:hAnsi="Times New Roman" w:cs="Times New Roman"/>
        </w:rPr>
        <w:t>.</w:t>
      </w:r>
    </w:p>
    <w:p w:rsidR="00810539" w:rsidRDefault="00810539" w:rsidP="00435727">
      <w:pPr>
        <w:autoSpaceDE w:val="0"/>
        <w:autoSpaceDN w:val="0"/>
        <w:adjustRightInd w:val="0"/>
        <w:ind w:left="90"/>
        <w:rPr>
          <w:rFonts w:ascii="Times New Roman" w:eastAsiaTheme="minorEastAsia" w:hAnsi="Times New Roman" w:cs="Times New Roman"/>
        </w:rPr>
      </w:pPr>
    </w:p>
    <w:p w:rsidR="004D6DDF" w:rsidRDefault="00810539" w:rsidP="00810539">
      <w:pPr>
        <w:autoSpaceDE w:val="0"/>
        <w:autoSpaceDN w:val="0"/>
        <w:adjustRightInd w:val="0"/>
        <w:ind w:left="1080"/>
        <w:jc w:val="center"/>
        <w:rPr>
          <w:rFonts w:ascii="Times New Roman" w:eastAsiaTheme="minorEastAsia" w:hAnsi="Times New Roman" w:cs="Times New Roman"/>
        </w:rPr>
      </w:pPr>
      <w:r>
        <w:rPr>
          <w:rFonts w:ascii="Times New Roman" w:eastAsiaTheme="minorEastAsia" w:hAnsi="Times New Roman" w:cs="Times New Roman"/>
        </w:rPr>
        <w:t>Table 2.5: Geometric properties of bar</w:t>
      </w:r>
    </w:p>
    <w:tbl>
      <w:tblPr>
        <w:tblStyle w:val="TableGrid"/>
        <w:tblW w:w="0" w:type="auto"/>
        <w:tblInd w:w="1080" w:type="dxa"/>
        <w:tblLook w:val="04A0"/>
      </w:tblPr>
      <w:tblGrid>
        <w:gridCol w:w="1935"/>
        <w:gridCol w:w="1837"/>
        <w:gridCol w:w="1837"/>
        <w:gridCol w:w="1834"/>
      </w:tblGrid>
      <w:tr w:rsidR="003C2857" w:rsidTr="003C2857">
        <w:tc>
          <w:tcPr>
            <w:tcW w:w="2130" w:type="dxa"/>
          </w:tcPr>
          <w:p w:rsidR="003C2857" w:rsidRDefault="003C2857" w:rsidP="004D6DDF">
            <w:pPr>
              <w:autoSpaceDE w:val="0"/>
              <w:autoSpaceDN w:val="0"/>
              <w:adjustRightInd w:val="0"/>
              <w:rPr>
                <w:rFonts w:ascii="Times New Roman" w:eastAsiaTheme="minorEastAsia" w:hAnsi="Times New Roman" w:cs="Times New Roman"/>
              </w:rPr>
            </w:pP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x(m)</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y(m)</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z(m)</w:t>
            </w:r>
          </w:p>
        </w:tc>
      </w:tr>
      <w:tr w:rsidR="003C2857" w:rsidTr="003C2857">
        <w:tc>
          <w:tcPr>
            <w:tcW w:w="2130"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Conductor</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0.4</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0.4</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6</w:t>
            </w:r>
          </w:p>
        </w:tc>
      </w:tr>
      <w:tr w:rsidR="003C2857" w:rsidTr="003C2857">
        <w:tc>
          <w:tcPr>
            <w:tcW w:w="2130"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Air box</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44</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4</w:t>
            </w:r>
          </w:p>
        </w:tc>
        <w:tc>
          <w:tcPr>
            <w:tcW w:w="2131" w:type="dxa"/>
          </w:tcPr>
          <w:p w:rsidR="003C2857" w:rsidRDefault="003C2857" w:rsidP="004D6DDF">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6</w:t>
            </w:r>
          </w:p>
        </w:tc>
      </w:tr>
    </w:tbl>
    <w:p w:rsidR="00952E64" w:rsidRPr="004D6DDF" w:rsidRDefault="00952E64" w:rsidP="002E4F3B">
      <w:pPr>
        <w:autoSpaceDE w:val="0"/>
        <w:autoSpaceDN w:val="0"/>
        <w:adjustRightInd w:val="0"/>
        <w:rPr>
          <w:rFonts w:ascii="Times New Roman" w:eastAsiaTheme="minorEastAsia" w:hAnsi="Times New Roman" w:cs="Times New Roman"/>
        </w:rPr>
      </w:pPr>
    </w:p>
    <w:p w:rsidR="00952E64" w:rsidRDefault="00952E64" w:rsidP="00CB5B3C">
      <w:pPr>
        <w:autoSpaceDE w:val="0"/>
        <w:autoSpaceDN w:val="0"/>
        <w:adjustRightInd w:val="0"/>
        <w:rPr>
          <w:rFonts w:ascii="Times New Roman" w:eastAsiaTheme="minorEastAsia" w:hAnsi="Times New Roman" w:cs="Times New Roman"/>
        </w:rPr>
      </w:pPr>
    </w:p>
    <w:p w:rsidR="00952E64" w:rsidRDefault="00952E64" w:rsidP="00952E64">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2613540" cy="170249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srcRect/>
                    <a:stretch>
                      <a:fillRect/>
                    </a:stretch>
                  </pic:blipFill>
                  <pic:spPr bwMode="auto">
                    <a:xfrm>
                      <a:off x="0" y="0"/>
                      <a:ext cx="2615012" cy="1703452"/>
                    </a:xfrm>
                    <a:prstGeom prst="rect">
                      <a:avLst/>
                    </a:prstGeom>
                    <a:noFill/>
                    <a:ln w="9525">
                      <a:noFill/>
                      <a:miter lim="800000"/>
                      <a:headEnd/>
                      <a:tailEnd/>
                    </a:ln>
                  </pic:spPr>
                </pic:pic>
              </a:graphicData>
            </a:graphic>
          </wp:inline>
        </w:drawing>
      </w:r>
    </w:p>
    <w:p w:rsidR="00952E64" w:rsidRDefault="00952E64" w:rsidP="00952E64">
      <w:pPr>
        <w:autoSpaceDE w:val="0"/>
        <w:autoSpaceDN w:val="0"/>
        <w:adjustRightInd w:val="0"/>
        <w:jc w:val="center"/>
        <w:rPr>
          <w:rFonts w:ascii="Times New Roman" w:eastAsiaTheme="minorEastAsia" w:hAnsi="Times New Roman" w:cs="Times New Roman"/>
        </w:rPr>
      </w:pPr>
    </w:p>
    <w:p w:rsidR="0081008D" w:rsidRDefault="00810539" w:rsidP="00E6507E">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81008D">
        <w:rPr>
          <w:rFonts w:ascii="Times New Roman" w:eastAsiaTheme="minorEastAsia" w:hAnsi="Times New Roman" w:cs="Times New Roman"/>
        </w:rPr>
        <w:t>6</w:t>
      </w:r>
      <w:r>
        <w:rPr>
          <w:rFonts w:ascii="Times New Roman" w:eastAsiaTheme="minorEastAsia" w:hAnsi="Times New Roman" w:cs="Times New Roman"/>
        </w:rPr>
        <w:t xml:space="preserve">: </w:t>
      </w:r>
      <w:r w:rsidR="00952E64">
        <w:rPr>
          <w:rFonts w:ascii="Times New Roman" w:eastAsiaTheme="minorEastAsia" w:hAnsi="Times New Roman" w:cs="Times New Roman"/>
        </w:rPr>
        <w:t>Geometry of single bar case</w:t>
      </w:r>
    </w:p>
    <w:p w:rsidR="0081008D" w:rsidRDefault="0081008D" w:rsidP="00952E64">
      <w:pPr>
        <w:autoSpaceDE w:val="0"/>
        <w:autoSpaceDN w:val="0"/>
        <w:adjustRightInd w:val="0"/>
        <w:jc w:val="center"/>
        <w:rPr>
          <w:rFonts w:ascii="Times New Roman" w:eastAsiaTheme="minorEastAsia" w:hAnsi="Times New Roman" w:cs="Times New Roman"/>
        </w:rPr>
      </w:pPr>
    </w:p>
    <w:p w:rsidR="00810539" w:rsidRDefault="00810539" w:rsidP="00810539">
      <w:pPr>
        <w:pStyle w:val="ListParagraph"/>
        <w:numPr>
          <w:ilvl w:val="0"/>
          <w:numId w:val="19"/>
        </w:num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Mesh Generation</w:t>
      </w:r>
      <w:r w:rsidR="007A2C22">
        <w:rPr>
          <w:rFonts w:ascii="Times New Roman" w:eastAsiaTheme="minorEastAsia" w:hAnsi="Times New Roman" w:cs="Times New Roman"/>
        </w:rPr>
        <w:t xml:space="preserve"> and Boundary Conditions</w:t>
      </w:r>
    </w:p>
    <w:p w:rsidR="00810539" w:rsidRDefault="00810539" w:rsidP="00810539">
      <w:pPr>
        <w:autoSpaceDE w:val="0"/>
        <w:autoSpaceDN w:val="0"/>
        <w:adjustRightInd w:val="0"/>
        <w:rPr>
          <w:rFonts w:ascii="Times New Roman" w:eastAsiaTheme="minorEastAsia" w:hAnsi="Times New Roman" w:cs="Times New Roman"/>
        </w:rPr>
      </w:pPr>
    </w:p>
    <w:p w:rsidR="00810539" w:rsidRPr="00810539" w:rsidRDefault="00810539" w:rsidP="00810539">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A </w:t>
      </w:r>
      <m:oMath>
        <m:r>
          <w:rPr>
            <w:rFonts w:ascii="Cambria Math" w:eastAsiaTheme="minorEastAsia" w:hAnsi="Cambria Math" w:cs="Times New Roman"/>
          </w:rPr>
          <m:t>20 ×20 ×30</m:t>
        </m:r>
      </m:oMath>
      <w:r>
        <w:rPr>
          <w:rFonts w:ascii="Times New Roman" w:eastAsiaTheme="minorEastAsia" w:hAnsi="Times New Roman" w:cs="Times New Roman"/>
        </w:rPr>
        <w:t xml:space="preserve"> hex mesh is used initially which is refined gradually to </w:t>
      </w:r>
      <m:oMath>
        <m:r>
          <w:rPr>
            <w:rFonts w:ascii="Cambria Math" w:eastAsiaTheme="minorEastAsia" w:hAnsi="Cambria Math" w:cs="Times New Roman"/>
          </w:rPr>
          <m:t>50 ×50 ×60</m:t>
        </m:r>
      </m:oMath>
    </w:p>
    <w:p w:rsidR="00CB5B3C" w:rsidRDefault="00952E64"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The material properties </w:t>
      </w:r>
      <w:r w:rsidR="00810539">
        <w:rPr>
          <w:rFonts w:ascii="Times New Roman" w:eastAsiaTheme="minorEastAsia" w:hAnsi="Times New Roman" w:cs="Times New Roman"/>
        </w:rPr>
        <w:t>and boundary conditions are shown in Table 2.6</w:t>
      </w:r>
    </w:p>
    <w:p w:rsidR="00675AE5" w:rsidRDefault="00675AE5" w:rsidP="00CB5B3C">
      <w:pPr>
        <w:autoSpaceDE w:val="0"/>
        <w:autoSpaceDN w:val="0"/>
        <w:adjustRightInd w:val="0"/>
        <w:rPr>
          <w:rFonts w:ascii="Times New Roman" w:eastAsiaTheme="minorEastAsia" w:hAnsi="Times New Roman" w:cs="Times New Roman"/>
        </w:rPr>
      </w:pPr>
    </w:p>
    <w:p w:rsidR="00E83363" w:rsidRDefault="00E83363" w:rsidP="00E83363">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Table 2.6: Boundary Conditions for Copper bar</w:t>
      </w:r>
    </w:p>
    <w:tbl>
      <w:tblPr>
        <w:tblStyle w:val="TableGrid"/>
        <w:tblW w:w="0" w:type="auto"/>
        <w:tblLook w:val="04A0"/>
      </w:tblPr>
      <w:tblGrid>
        <w:gridCol w:w="2538"/>
        <w:gridCol w:w="1397"/>
        <w:gridCol w:w="1559"/>
        <w:gridCol w:w="914"/>
        <w:gridCol w:w="1710"/>
      </w:tblGrid>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A</w:t>
            </w:r>
            <w:r w:rsidR="00C053B4">
              <w:rPr>
                <w:rFonts w:ascii="Times New Roman" w:eastAsiaTheme="minorEastAsia" w:hAnsi="Times New Roman" w:cs="Times New Roman"/>
              </w:rPr>
              <w:t xml:space="preserve"> (V.s/m)</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V</w:t>
            </w:r>
            <w:r w:rsidR="00C053B4">
              <w:rPr>
                <w:rFonts w:ascii="Times New Roman" w:eastAsiaTheme="minorEastAsia" w:hAnsi="Times New Roman" w:cs="Times New Roman"/>
              </w:rPr>
              <w:t xml:space="preserve"> (V)</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m:oMath>
              <m:r>
                <w:rPr>
                  <w:rFonts w:ascii="Cambria Math" w:eastAsiaTheme="minorEastAsia" w:hAnsi="Cambria Math" w:cs="Times New Roman"/>
                </w:rPr>
                <m:t>σ</m:t>
              </m:r>
            </m:oMath>
            <w:r>
              <w:rPr>
                <w:rFonts w:ascii="Times New Roman" w:eastAsiaTheme="minorEastAsia" w:hAnsi="Times New Roman" w:cs="Times New Roman"/>
              </w:rPr>
              <w:t>(S/m)</w:t>
            </w:r>
          </w:p>
        </w:tc>
        <w:tc>
          <w:tcPr>
            <w:tcW w:w="1710" w:type="dxa"/>
          </w:tcPr>
          <w:p w:rsidR="00084B01" w:rsidRPr="000C08CF" w:rsidRDefault="00084B01" w:rsidP="00CB5B3C">
            <w:pPr>
              <w:autoSpaceDE w:val="0"/>
              <w:autoSpaceDN w:val="0"/>
              <w:adjustRightInd w:val="0"/>
              <w:rPr>
                <w:rFonts w:ascii="Times New Roman" w:eastAsia="Calibri" w:hAnsi="Times New Roman" w:cs="Times New Roman"/>
              </w:rPr>
            </w:pPr>
            <m:oMathPara>
              <m:oMath>
                <m:r>
                  <w:rPr>
                    <w:rFonts w:ascii="Cambria Math" w:eastAsiaTheme="minorEastAsia" w:hAnsi="Cambria Math" w:cs="Times New Roman"/>
                  </w:rPr>
                  <m:t>μ</m:t>
                </m:r>
                <m:r>
                  <w:rPr>
                    <w:rFonts w:ascii="Cambria Math" w:eastAsia="Calibri" w:hAnsi="Cambria Math" w:cs="Times New Roman"/>
                  </w:rPr>
                  <m:t xml:space="preserve">air ~ </m:t>
                </m:r>
                <m:r>
                  <w:rPr>
                    <w:rFonts w:ascii="Cambria Math" w:eastAsiaTheme="minorEastAsia" w:hAnsi="Cambria Math" w:cs="Times New Roman"/>
                  </w:rPr>
                  <m:t>μcopper</m:t>
                </m:r>
              </m:oMath>
            </m:oMathPara>
          </w:p>
        </w:tc>
      </w:tr>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Conductor up</w:t>
            </w: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670 V</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2700</w:t>
            </w:r>
          </w:p>
        </w:tc>
        <w:tc>
          <w:tcPr>
            <w:tcW w:w="1710"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r>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Conductor down</w:t>
            </w: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0 V</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2700</w:t>
            </w:r>
          </w:p>
        </w:tc>
        <w:tc>
          <w:tcPr>
            <w:tcW w:w="1710"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r>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Up</w:t>
            </w: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1e-5</w:t>
            </w:r>
          </w:p>
        </w:tc>
        <w:tc>
          <w:tcPr>
            <w:tcW w:w="1710"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r>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Down</w:t>
            </w: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1e-5</w:t>
            </w:r>
          </w:p>
        </w:tc>
        <w:tc>
          <w:tcPr>
            <w:tcW w:w="1710"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r>
      <w:tr w:rsidR="00084B01" w:rsidTr="00154AA3">
        <w:tc>
          <w:tcPr>
            <w:tcW w:w="2538"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Front,Back,Left,Right (Far Walls)</w:t>
            </w:r>
          </w:p>
        </w:tc>
        <w:tc>
          <w:tcPr>
            <w:tcW w:w="1397"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value</w:t>
            </w:r>
          </w:p>
        </w:tc>
        <w:tc>
          <w:tcPr>
            <w:tcW w:w="1559"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Zero Normal Gradient</w:t>
            </w:r>
          </w:p>
        </w:tc>
        <w:tc>
          <w:tcPr>
            <w:tcW w:w="914"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1e-5</w:t>
            </w:r>
          </w:p>
        </w:tc>
        <w:tc>
          <w:tcPr>
            <w:tcW w:w="1710" w:type="dxa"/>
          </w:tcPr>
          <w:p w:rsidR="00084B01" w:rsidRDefault="00084B01" w:rsidP="00CB5B3C">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1.26e-6</w:t>
            </w:r>
          </w:p>
        </w:tc>
      </w:tr>
    </w:tbl>
    <w:p w:rsidR="00810539" w:rsidRDefault="00810539" w:rsidP="00CB5B3C">
      <w:pPr>
        <w:autoSpaceDE w:val="0"/>
        <w:autoSpaceDN w:val="0"/>
        <w:adjustRightInd w:val="0"/>
        <w:rPr>
          <w:rFonts w:ascii="Times New Roman" w:eastAsiaTheme="minorEastAsia" w:hAnsi="Times New Roman" w:cs="Times New Roman"/>
        </w:rPr>
      </w:pPr>
    </w:p>
    <w:p w:rsidR="007A2C22" w:rsidRDefault="007A2C22" w:rsidP="007A2C22">
      <w:pPr>
        <w:pStyle w:val="ListParagraph"/>
        <w:numPr>
          <w:ilvl w:val="0"/>
          <w:numId w:val="19"/>
        </w:num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Results</w:t>
      </w:r>
    </w:p>
    <w:p w:rsidR="007A2C22" w:rsidRDefault="007A2C22" w:rsidP="007A2C22">
      <w:pPr>
        <w:autoSpaceDE w:val="0"/>
        <w:autoSpaceDN w:val="0"/>
        <w:adjustRightInd w:val="0"/>
        <w:rPr>
          <w:rFonts w:ascii="Times New Roman" w:eastAsiaTheme="minorEastAsia" w:hAnsi="Times New Roman" w:cs="Times New Roman"/>
        </w:rPr>
      </w:pPr>
    </w:p>
    <w:p w:rsidR="007A2C22" w:rsidRDefault="00DA4FB5" w:rsidP="007A2C22">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line plot of magnetic field at y,z =0 along x is shown in Figure 2.</w:t>
      </w:r>
      <w:r w:rsidR="0081008D">
        <w:rPr>
          <w:rFonts w:ascii="Times New Roman" w:eastAsiaTheme="minorEastAsia" w:hAnsi="Times New Roman" w:cs="Times New Roman"/>
        </w:rPr>
        <w:t>7</w:t>
      </w:r>
      <w:r>
        <w:rPr>
          <w:rFonts w:ascii="Times New Roman" w:eastAsiaTheme="minorEastAsia" w:hAnsi="Times New Roman" w:cs="Times New Roman"/>
        </w:rPr>
        <w:t>. The symmetry of the magnetic field can be observed.</w:t>
      </w:r>
    </w:p>
    <w:p w:rsidR="003D0E6A" w:rsidRDefault="003D0E6A" w:rsidP="007A2C22">
      <w:pPr>
        <w:autoSpaceDE w:val="0"/>
        <w:autoSpaceDN w:val="0"/>
        <w:adjustRightInd w:val="0"/>
        <w:rPr>
          <w:rFonts w:ascii="Times New Roman" w:eastAsiaTheme="minorEastAsia" w:hAnsi="Times New Roman" w:cs="Times New Roman"/>
        </w:rPr>
      </w:pPr>
    </w:p>
    <w:p w:rsidR="003D0E6A" w:rsidRDefault="003D0E6A" w:rsidP="003D0E6A">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345252" cy="2508838"/>
            <wp:effectExtent l="19050" t="0" r="7548" b="0"/>
            <wp:docPr id="5" name="Picture 4" descr="Mag_field_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_field_z=0.png"/>
                    <pic:cNvPicPr/>
                  </pic:nvPicPr>
                  <pic:blipFill>
                    <a:blip r:embed="rId34"/>
                    <a:stretch>
                      <a:fillRect/>
                    </a:stretch>
                  </pic:blipFill>
                  <pic:spPr>
                    <a:xfrm>
                      <a:off x="0" y="0"/>
                      <a:ext cx="3345252" cy="2508838"/>
                    </a:xfrm>
                    <a:prstGeom prst="rect">
                      <a:avLst/>
                    </a:prstGeom>
                  </pic:spPr>
                </pic:pic>
              </a:graphicData>
            </a:graphic>
          </wp:inline>
        </w:drawing>
      </w:r>
    </w:p>
    <w:p w:rsidR="003D0E6A" w:rsidRDefault="003D0E6A" w:rsidP="003D0E6A">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w:t>
      </w:r>
      <w:r w:rsidR="0081008D">
        <w:rPr>
          <w:rFonts w:ascii="Times New Roman" w:eastAsiaTheme="minorEastAsia" w:hAnsi="Times New Roman" w:cs="Times New Roman"/>
        </w:rPr>
        <w:t>7</w:t>
      </w:r>
      <w:r>
        <w:rPr>
          <w:rFonts w:ascii="Times New Roman" w:eastAsiaTheme="minorEastAsia" w:hAnsi="Times New Roman" w:cs="Times New Roman"/>
        </w:rPr>
        <w:t>: Line plot of Magnetic flux density along x (y =0, z=0)</w:t>
      </w:r>
    </w:p>
    <w:p w:rsidR="005F75AC" w:rsidRDefault="005F75AC" w:rsidP="00503EC0">
      <w:pPr>
        <w:autoSpaceDE w:val="0"/>
        <w:autoSpaceDN w:val="0"/>
        <w:adjustRightInd w:val="0"/>
        <w:rPr>
          <w:rFonts w:ascii="Times New Roman" w:eastAsiaTheme="minorEastAsia" w:hAnsi="Times New Roman" w:cs="Times New Roman"/>
        </w:rPr>
      </w:pPr>
    </w:p>
    <w:p w:rsidR="00A635BF" w:rsidRDefault="00A635BF" w:rsidP="00503EC0">
      <w:pPr>
        <w:autoSpaceDE w:val="0"/>
        <w:autoSpaceDN w:val="0"/>
        <w:adjustRightInd w:val="0"/>
        <w:rPr>
          <w:rFonts w:ascii="Times New Roman" w:eastAsiaTheme="minorEastAsia" w:hAnsi="Times New Roman" w:cs="Times New Roman"/>
        </w:rPr>
      </w:pPr>
    </w:p>
    <w:p w:rsidR="003D0E6A" w:rsidRDefault="00234A07" w:rsidP="00503EC0">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The magnetic field inside the conductor is shown in Figure 2.8. </w:t>
      </w:r>
      <w:r w:rsidR="007E34AB">
        <w:rPr>
          <w:rFonts w:ascii="Times New Roman" w:eastAsiaTheme="minorEastAsia" w:hAnsi="Times New Roman" w:cs="Times New Roman"/>
        </w:rPr>
        <w:t xml:space="preserve">Figure 2.7 and Figure 2.8 are similar to Figure 2.2 and Figure 2.3 respectively. They agree in principle that magnetic flux density is directly proportional to the radius inside the conductor and inversely proportional to the radius outside the conductor. </w:t>
      </w:r>
    </w:p>
    <w:p w:rsidR="007038DA" w:rsidRDefault="007038DA" w:rsidP="00503EC0">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However, one thing that should be noted is that at r=0 from analytical solution, the magnetic flux density should be zero, however there remains some residual error at r=0 (of the order of 1%). The maximum error between</w:t>
      </w:r>
      <w:r w:rsidR="00B54069">
        <w:rPr>
          <w:rFonts w:ascii="Times New Roman" w:eastAsiaTheme="minorEastAsia" w:hAnsi="Times New Roman" w:cs="Times New Roman"/>
        </w:rPr>
        <w:t xml:space="preserve"> the results computed in OpenFoam from</w:t>
      </w:r>
      <w:r>
        <w:rPr>
          <w:rFonts w:ascii="Times New Roman" w:eastAsiaTheme="minorEastAsia" w:hAnsi="Times New Roman" w:cs="Times New Roman"/>
        </w:rPr>
        <w:t xml:space="preserve"> [2] and the computed result of magnetic flux density is 1.45% the interface between conductor and air box.  </w:t>
      </w:r>
    </w:p>
    <w:p w:rsidR="00234A07" w:rsidRDefault="00234A07" w:rsidP="00503EC0">
      <w:pPr>
        <w:autoSpaceDE w:val="0"/>
        <w:autoSpaceDN w:val="0"/>
        <w:adjustRightInd w:val="0"/>
        <w:rPr>
          <w:rFonts w:ascii="Times New Roman" w:eastAsiaTheme="minorEastAsia" w:hAnsi="Times New Roman" w:cs="Times New Roman"/>
        </w:rPr>
      </w:pPr>
    </w:p>
    <w:p w:rsidR="00234A07" w:rsidRDefault="00234A07" w:rsidP="00234A07">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489996" cy="2617393"/>
            <wp:effectExtent l="19050" t="0" r="0" b="0"/>
            <wp:docPr id="8" name="Picture 7" descr="Mag_field_z=0_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_field_z=0_half.png"/>
                    <pic:cNvPicPr/>
                  </pic:nvPicPr>
                  <pic:blipFill>
                    <a:blip r:embed="rId35"/>
                    <a:stretch>
                      <a:fillRect/>
                    </a:stretch>
                  </pic:blipFill>
                  <pic:spPr>
                    <a:xfrm>
                      <a:off x="0" y="0"/>
                      <a:ext cx="3494281" cy="2620607"/>
                    </a:xfrm>
                    <a:prstGeom prst="rect">
                      <a:avLst/>
                    </a:prstGeom>
                  </pic:spPr>
                </pic:pic>
              </a:graphicData>
            </a:graphic>
          </wp:inline>
        </w:drawing>
      </w:r>
    </w:p>
    <w:p w:rsidR="00234A07" w:rsidRDefault="00234A07" w:rsidP="00234A07">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2.8: Line plot of Magnetic flux density inside the conductor along x (y =0, z=0)</w:t>
      </w:r>
    </w:p>
    <w:p w:rsidR="003D0E6A" w:rsidRDefault="003D0E6A" w:rsidP="00234A07">
      <w:pPr>
        <w:autoSpaceDE w:val="0"/>
        <w:autoSpaceDN w:val="0"/>
        <w:adjustRightInd w:val="0"/>
        <w:jc w:val="center"/>
        <w:rPr>
          <w:rFonts w:ascii="Times New Roman" w:eastAsiaTheme="minorEastAsia" w:hAnsi="Times New Roman" w:cs="Times New Roman"/>
        </w:rPr>
      </w:pPr>
    </w:p>
    <w:p w:rsidR="002B766A" w:rsidRDefault="00FC4D07" w:rsidP="002B766A">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The line plot of current density magnitude is shown</w:t>
      </w:r>
      <w:r w:rsidR="005F75AC">
        <w:rPr>
          <w:rFonts w:ascii="Times New Roman" w:eastAsiaTheme="minorEastAsia" w:hAnsi="Times New Roman" w:cs="Times New Roman"/>
        </w:rPr>
        <w:t xml:space="preserve"> in Figure 2.9</w:t>
      </w:r>
      <w:r>
        <w:rPr>
          <w:rFonts w:ascii="Times New Roman" w:eastAsiaTheme="minorEastAsia" w:hAnsi="Times New Roman" w:cs="Times New Roman"/>
        </w:rPr>
        <w:t>. It can be observed that there are four points of singularity at the four vertices of the conductor which results in the erroneous jump of current density magnitude. This problem can be alleviated by making giving a fillet to the four vertices so that no sharp edges remain.</w:t>
      </w:r>
    </w:p>
    <w:p w:rsidR="005F75AC" w:rsidRDefault="005F75AC" w:rsidP="002B766A">
      <w:pPr>
        <w:autoSpaceDE w:val="0"/>
        <w:autoSpaceDN w:val="0"/>
        <w:adjustRightInd w:val="0"/>
        <w:rPr>
          <w:rFonts w:ascii="Times New Roman" w:eastAsiaTheme="minorEastAsia" w:hAnsi="Times New Roman" w:cs="Times New Roman"/>
        </w:rPr>
      </w:pPr>
    </w:p>
    <w:p w:rsidR="005F75AC" w:rsidRDefault="005F75AC" w:rsidP="005F75AC">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397010" cy="2547655"/>
            <wp:effectExtent l="19050" t="0" r="0" b="0"/>
            <wp:docPr id="9" name="Picture 8" descr="Current_density_lin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_density_lineplot.png"/>
                    <pic:cNvPicPr/>
                  </pic:nvPicPr>
                  <pic:blipFill>
                    <a:blip r:embed="rId36"/>
                    <a:stretch>
                      <a:fillRect/>
                    </a:stretch>
                  </pic:blipFill>
                  <pic:spPr>
                    <a:xfrm>
                      <a:off x="0" y="0"/>
                      <a:ext cx="3403647" cy="2552632"/>
                    </a:xfrm>
                    <a:prstGeom prst="rect">
                      <a:avLst/>
                    </a:prstGeom>
                  </pic:spPr>
                </pic:pic>
              </a:graphicData>
            </a:graphic>
          </wp:inline>
        </w:drawing>
      </w:r>
    </w:p>
    <w:p w:rsidR="004F30E2" w:rsidRDefault="004F30E2" w:rsidP="005F75AC">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2.9: Line plot of current density magnitude along x (y =0, z=0)</w:t>
      </w:r>
    </w:p>
    <w:p w:rsidR="007E34AB" w:rsidRDefault="007E34AB" w:rsidP="005F75AC">
      <w:pPr>
        <w:autoSpaceDE w:val="0"/>
        <w:autoSpaceDN w:val="0"/>
        <w:adjustRightInd w:val="0"/>
        <w:jc w:val="center"/>
        <w:rPr>
          <w:rFonts w:ascii="Times New Roman" w:eastAsiaTheme="minorEastAsia" w:hAnsi="Times New Roman" w:cs="Times New Roman"/>
        </w:rPr>
      </w:pPr>
    </w:p>
    <w:p w:rsidR="007E34AB" w:rsidRDefault="007E34AB" w:rsidP="007E34AB">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 xml:space="preserve">The contour plot of Magnetic flux density and magnitude of magnetic vector potential are shown in Figure 2.10 and Figure 2.11 respectively. </w:t>
      </w:r>
    </w:p>
    <w:p w:rsidR="007679DB" w:rsidRDefault="007679DB" w:rsidP="007E34AB">
      <w:pPr>
        <w:autoSpaceDE w:val="0"/>
        <w:autoSpaceDN w:val="0"/>
        <w:adjustRightInd w:val="0"/>
        <w:rPr>
          <w:rFonts w:ascii="Times New Roman" w:eastAsiaTheme="minorEastAsia" w:hAnsi="Times New Roman" w:cs="Times New Roman"/>
        </w:rPr>
      </w:pPr>
    </w:p>
    <w:p w:rsidR="007679DB" w:rsidRDefault="007679DB" w:rsidP="007679DB">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3189976" cy="2392386"/>
            <wp:effectExtent l="19050" t="0" r="0" b="0"/>
            <wp:docPr id="10" name="Picture 9" descr="MagField_Contours_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Field_Contours_z=0.png"/>
                    <pic:cNvPicPr/>
                  </pic:nvPicPr>
                  <pic:blipFill>
                    <a:blip r:embed="rId37"/>
                    <a:stretch>
                      <a:fillRect/>
                    </a:stretch>
                  </pic:blipFill>
                  <pic:spPr>
                    <a:xfrm>
                      <a:off x="0" y="0"/>
                      <a:ext cx="3189541" cy="2392060"/>
                    </a:xfrm>
                    <a:prstGeom prst="rect">
                      <a:avLst/>
                    </a:prstGeom>
                  </pic:spPr>
                </pic:pic>
              </a:graphicData>
            </a:graphic>
          </wp:inline>
        </w:drawing>
      </w:r>
    </w:p>
    <w:p w:rsidR="007E34AB" w:rsidRDefault="007679DB" w:rsidP="007679DB">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2.10: Contour plot of Magnetic flux density at z=0</w:t>
      </w:r>
    </w:p>
    <w:p w:rsidR="007679DB" w:rsidRDefault="007679DB" w:rsidP="007679DB">
      <w:pPr>
        <w:autoSpaceDE w:val="0"/>
        <w:autoSpaceDN w:val="0"/>
        <w:adjustRightInd w:val="0"/>
        <w:jc w:val="center"/>
        <w:rPr>
          <w:rFonts w:ascii="Times New Roman" w:eastAsiaTheme="minorEastAsia" w:hAnsi="Times New Roman" w:cs="Times New Roman"/>
        </w:rPr>
      </w:pPr>
    </w:p>
    <w:p w:rsidR="007679DB" w:rsidRDefault="007679DB" w:rsidP="007679DB">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93840" cy="2395284"/>
            <wp:effectExtent l="19050" t="0" r="6560" b="0"/>
            <wp:docPr id="11" name="Picture 10" descr="MVP_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_z=0.png"/>
                    <pic:cNvPicPr/>
                  </pic:nvPicPr>
                  <pic:blipFill>
                    <a:blip r:embed="rId38"/>
                    <a:stretch>
                      <a:fillRect/>
                    </a:stretch>
                  </pic:blipFill>
                  <pic:spPr>
                    <a:xfrm>
                      <a:off x="0" y="0"/>
                      <a:ext cx="3193316" cy="2394891"/>
                    </a:xfrm>
                    <a:prstGeom prst="rect">
                      <a:avLst/>
                    </a:prstGeom>
                  </pic:spPr>
                </pic:pic>
              </a:graphicData>
            </a:graphic>
          </wp:inline>
        </w:drawing>
      </w:r>
    </w:p>
    <w:p w:rsidR="007679DB" w:rsidRDefault="007679DB" w:rsidP="007679DB">
      <w:pPr>
        <w:autoSpaceDE w:val="0"/>
        <w:autoSpaceDN w:val="0"/>
        <w:adjustRightInd w:val="0"/>
        <w:jc w:val="center"/>
        <w:rPr>
          <w:rFonts w:ascii="Times New Roman" w:eastAsiaTheme="minorEastAsia" w:hAnsi="Times New Roman" w:cs="Times New Roman"/>
        </w:rPr>
      </w:pPr>
      <w:r>
        <w:rPr>
          <w:rFonts w:ascii="Times New Roman" w:eastAsiaTheme="minorEastAsia" w:hAnsi="Times New Roman" w:cs="Times New Roman"/>
        </w:rPr>
        <w:t>Figure 2.11: Contour plot of magnitude of Magnetic vector potential density at z=0</w:t>
      </w:r>
    </w:p>
    <w:p w:rsidR="007679DB" w:rsidRDefault="007679DB" w:rsidP="007679DB">
      <w:pPr>
        <w:autoSpaceDE w:val="0"/>
        <w:autoSpaceDN w:val="0"/>
        <w:adjustRightInd w:val="0"/>
        <w:jc w:val="center"/>
        <w:rPr>
          <w:rFonts w:ascii="Times New Roman" w:eastAsiaTheme="minorEastAsia" w:hAnsi="Times New Roman" w:cs="Times New Roman"/>
        </w:rPr>
      </w:pPr>
    </w:p>
    <w:p w:rsidR="00D15A35" w:rsidRDefault="00D15A35" w:rsidP="00D15A35">
      <w:pPr>
        <w:pStyle w:val="ListParagraph"/>
        <w:numPr>
          <w:ilvl w:val="0"/>
          <w:numId w:val="13"/>
        </w:numPr>
        <w:autoSpaceDE w:val="0"/>
        <w:autoSpaceDN w:val="0"/>
        <w:adjustRightInd w:val="0"/>
        <w:rPr>
          <w:rFonts w:ascii="Times New Roman" w:eastAsiaTheme="minorEastAsia" w:hAnsi="Times New Roman" w:cs="Times New Roman"/>
          <w:b/>
        </w:rPr>
      </w:pPr>
      <w:r w:rsidRPr="00D15A35">
        <w:rPr>
          <w:rFonts w:ascii="Times New Roman" w:eastAsiaTheme="minorEastAsia" w:hAnsi="Times New Roman" w:cs="Times New Roman"/>
          <w:b/>
        </w:rPr>
        <w:t>CONCLUSION AND FUTURE WORK</w:t>
      </w:r>
    </w:p>
    <w:p w:rsidR="00D15A35" w:rsidRDefault="00D15A35" w:rsidP="00D15A35">
      <w:pPr>
        <w:autoSpaceDE w:val="0"/>
        <w:autoSpaceDN w:val="0"/>
        <w:adjustRightInd w:val="0"/>
        <w:ind w:left="360"/>
        <w:rPr>
          <w:rFonts w:ascii="Times New Roman" w:eastAsiaTheme="minorEastAsia" w:hAnsi="Times New Roman" w:cs="Times New Roman"/>
          <w:b/>
        </w:rPr>
      </w:pPr>
    </w:p>
    <w:p w:rsidR="00695FE4" w:rsidRDefault="00695FE4" w:rsidP="00695FE4">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In the present chapter, </w:t>
      </w:r>
      <w:r>
        <w:rPr>
          <w:rFonts w:ascii="Times New Roman" w:eastAsiaTheme="minorEastAsia" w:hAnsi="Times New Roman" w:cs="Times New Roman"/>
          <w:b/>
        </w:rPr>
        <w:t xml:space="preserve">A-V </w:t>
      </w:r>
      <w:r>
        <w:rPr>
          <w:rFonts w:ascii="Times New Roman" w:eastAsiaTheme="minorEastAsia" w:hAnsi="Times New Roman" w:cs="Times New Roman"/>
        </w:rPr>
        <w:t>formulation using magnetic vector potential and electric scalar potential was discussed. Subsequently, these equations were written as user defined scalar transport equations (UDS) in FLUENT commercial solver. The code was validated by computing the magnetic flux density around a current carrying conductor. In the first case, taking advantage of axi-symmetry the cylinder was modeled as a rectangle. This was validated with analytical results in addition to [2]. In the second case, the field around a square copper bar was computed and validated against [2].</w:t>
      </w:r>
    </w:p>
    <w:p w:rsidR="00695FE4" w:rsidRDefault="00695FE4" w:rsidP="00695FE4">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The next logical step is to validate the code against the magnetic field produced by a current flowing through a single turned coil and then with multi-turned coil where the field induced by the last turn of the coil will induce a current in the first coil. Also, the code will be validated against the well-known analytic result of force produced due to two parallel current carrying conductors. </w:t>
      </w:r>
    </w:p>
    <w:p w:rsidR="00874225" w:rsidRDefault="00874225" w:rsidP="00695FE4">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It has been explained in Chapter 1 that a sinusoidal distribution of magneto-motive force (analogous to electromotive force) is needed</w:t>
      </w:r>
      <w:r w:rsidR="00313752">
        <w:rPr>
          <w:rFonts w:ascii="Times New Roman" w:eastAsiaTheme="minorEastAsia" w:hAnsi="Times New Roman" w:cs="Times New Roman"/>
        </w:rPr>
        <w:t xml:space="preserve"> in any electrical machine. This is produced by three phase displaced coils which are equivalent to a current sheet varying in time and space [5]. Thus after these validations, the equations will be applied to a time and spatially varying current or voltage.  </w:t>
      </w:r>
      <w:r>
        <w:rPr>
          <w:rFonts w:ascii="Times New Roman" w:eastAsiaTheme="minorEastAsia" w:hAnsi="Times New Roman" w:cs="Times New Roman"/>
        </w:rPr>
        <w:t xml:space="preserve"> </w:t>
      </w:r>
    </w:p>
    <w:p w:rsidR="00313752" w:rsidRDefault="00313752" w:rsidP="00695FE4">
      <w:pPr>
        <w:autoSpaceDE w:val="0"/>
        <w:autoSpaceDN w:val="0"/>
        <w:adjustRightInd w:val="0"/>
        <w:ind w:left="360"/>
        <w:rPr>
          <w:rFonts w:ascii="Times New Roman" w:eastAsiaTheme="minorEastAsia" w:hAnsi="Times New Roman" w:cs="Times New Roman"/>
        </w:rPr>
      </w:pPr>
    </w:p>
    <w:p w:rsidR="00313752" w:rsidRDefault="00313752" w:rsidP="00695FE4">
      <w:pPr>
        <w:autoSpaceDE w:val="0"/>
        <w:autoSpaceDN w:val="0"/>
        <w:adjustRightInd w:val="0"/>
        <w:ind w:left="360"/>
        <w:rPr>
          <w:rFonts w:ascii="Times New Roman" w:eastAsiaTheme="minorEastAsia" w:hAnsi="Times New Roman" w:cs="Times New Roman"/>
        </w:rPr>
      </w:pPr>
    </w:p>
    <w:p w:rsidR="00695FE4" w:rsidRPr="001641A6" w:rsidRDefault="00237E72" w:rsidP="00D15A35">
      <w:pPr>
        <w:autoSpaceDE w:val="0"/>
        <w:autoSpaceDN w:val="0"/>
        <w:adjustRightInd w:val="0"/>
        <w:ind w:left="360"/>
        <w:rPr>
          <w:rFonts w:ascii="Times New Roman" w:eastAsiaTheme="minorEastAsia" w:hAnsi="Times New Roman" w:cs="Times New Roman"/>
          <w:b/>
        </w:rPr>
      </w:pPr>
      <w:r w:rsidRPr="001641A6">
        <w:rPr>
          <w:rFonts w:ascii="Times New Roman" w:eastAsiaTheme="minorEastAsia" w:hAnsi="Times New Roman" w:cs="Times New Roman"/>
          <w:b/>
        </w:rPr>
        <w:lastRenderedPageBreak/>
        <w:t>References:</w:t>
      </w:r>
    </w:p>
    <w:p w:rsidR="00237E72" w:rsidRDefault="00237E72" w:rsidP="00D15A35">
      <w:pPr>
        <w:autoSpaceDE w:val="0"/>
        <w:autoSpaceDN w:val="0"/>
        <w:adjustRightInd w:val="0"/>
        <w:ind w:left="360"/>
        <w:rPr>
          <w:rFonts w:ascii="Times New Roman" w:eastAsiaTheme="minorEastAsia" w:hAnsi="Times New Roman" w:cs="Times New Roman"/>
        </w:rPr>
      </w:pPr>
    </w:p>
    <w:p w:rsidR="00237E72" w:rsidRDefault="00237E72" w:rsidP="00D15A35">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[1] </w:t>
      </w:r>
      <w:r w:rsidRPr="00237E72">
        <w:rPr>
          <w:rFonts w:ascii="Times New Roman" w:eastAsiaTheme="minorEastAsia" w:hAnsi="Times New Roman" w:cs="Times New Roman"/>
        </w:rPr>
        <w:t>Sass-Tisovskaya, Margarita. Plasma arc welding simulation with OpenFOAM. Chalmers University of Technology, 2009.</w:t>
      </w:r>
    </w:p>
    <w:p w:rsidR="00237E72" w:rsidRDefault="00237E72" w:rsidP="00D15A35">
      <w:pPr>
        <w:autoSpaceDE w:val="0"/>
        <w:autoSpaceDN w:val="0"/>
        <w:adjustRightInd w:val="0"/>
        <w:ind w:left="360"/>
        <w:rPr>
          <w:rFonts w:ascii="Times New Roman" w:eastAsiaTheme="minorEastAsia" w:hAnsi="Times New Roman" w:cs="Times New Roman"/>
        </w:rPr>
      </w:pPr>
    </w:p>
    <w:p w:rsidR="00237E72" w:rsidRDefault="00237E72" w:rsidP="00D15A35">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[2] </w:t>
      </w:r>
      <w:r w:rsidRPr="00237E72">
        <w:rPr>
          <w:rFonts w:ascii="Times New Roman" w:eastAsiaTheme="minorEastAsia" w:hAnsi="Times New Roman" w:cs="Times New Roman"/>
        </w:rPr>
        <w:t>Huang, Zhe. "OpenFOAM Simulation for Electromagnetic Problems." (2010).</w:t>
      </w:r>
    </w:p>
    <w:p w:rsidR="00237E72" w:rsidRDefault="00237E72" w:rsidP="00D15A35">
      <w:pPr>
        <w:autoSpaceDE w:val="0"/>
        <w:autoSpaceDN w:val="0"/>
        <w:adjustRightInd w:val="0"/>
        <w:ind w:left="360"/>
        <w:rPr>
          <w:rFonts w:ascii="Times New Roman" w:eastAsiaTheme="minorEastAsia" w:hAnsi="Times New Roman" w:cs="Times New Roman"/>
        </w:rPr>
      </w:pPr>
    </w:p>
    <w:p w:rsidR="00237E72" w:rsidRDefault="00237E72" w:rsidP="00D15A35">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[3] </w:t>
      </w:r>
      <w:r w:rsidRPr="00237E72">
        <w:rPr>
          <w:rFonts w:ascii="Times New Roman" w:eastAsiaTheme="minorEastAsia" w:hAnsi="Times New Roman" w:cs="Times New Roman"/>
        </w:rPr>
        <w:t>Westermoen, Andreas. "Modelling of dynamic arc behaviour in a plasma reactor." (2007).</w:t>
      </w:r>
    </w:p>
    <w:p w:rsidR="00237E72" w:rsidRDefault="00237E72" w:rsidP="00D15A35">
      <w:pPr>
        <w:autoSpaceDE w:val="0"/>
        <w:autoSpaceDN w:val="0"/>
        <w:adjustRightInd w:val="0"/>
        <w:ind w:left="360"/>
        <w:rPr>
          <w:rFonts w:ascii="Times New Roman" w:eastAsiaTheme="minorEastAsia" w:hAnsi="Times New Roman" w:cs="Times New Roman"/>
        </w:rPr>
      </w:pPr>
    </w:p>
    <w:p w:rsidR="00237E72" w:rsidRDefault="00237E72" w:rsidP="00D15A35">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[4] </w:t>
      </w:r>
      <w:r w:rsidRPr="00237E72">
        <w:rPr>
          <w:rFonts w:ascii="Times New Roman" w:eastAsiaTheme="minorEastAsia" w:hAnsi="Times New Roman" w:cs="Times New Roman"/>
        </w:rPr>
        <w:t>Fluent, A. N. S. Y. S. "12.1 User Manual." ANSYS Inc (2010).</w:t>
      </w:r>
    </w:p>
    <w:p w:rsidR="00237E72" w:rsidRDefault="00237E72" w:rsidP="00D15A35">
      <w:pPr>
        <w:autoSpaceDE w:val="0"/>
        <w:autoSpaceDN w:val="0"/>
        <w:adjustRightInd w:val="0"/>
        <w:ind w:left="360"/>
        <w:rPr>
          <w:rFonts w:ascii="Times New Roman" w:eastAsiaTheme="minorEastAsia" w:hAnsi="Times New Roman" w:cs="Times New Roman"/>
        </w:rPr>
      </w:pPr>
    </w:p>
    <w:p w:rsidR="00237E72" w:rsidRPr="00237E72" w:rsidRDefault="00237E72" w:rsidP="00237E72">
      <w:pPr>
        <w:autoSpaceDE w:val="0"/>
        <w:autoSpaceDN w:val="0"/>
        <w:adjustRightInd w:val="0"/>
        <w:ind w:left="360"/>
        <w:rPr>
          <w:rFonts w:ascii="Times New Roman" w:eastAsiaTheme="minorEastAsia" w:hAnsi="Times New Roman" w:cs="Times New Roman"/>
        </w:rPr>
      </w:pPr>
      <w:r>
        <w:rPr>
          <w:rFonts w:ascii="Times New Roman" w:eastAsiaTheme="minorEastAsia" w:hAnsi="Times New Roman" w:cs="Times New Roman"/>
        </w:rPr>
        <w:t xml:space="preserve">[5] </w:t>
      </w:r>
      <w:r w:rsidRPr="00237E72">
        <w:rPr>
          <w:rFonts w:ascii="Times New Roman" w:eastAsiaTheme="minorEastAsia" w:hAnsi="Times New Roman" w:cs="Times New Roman"/>
        </w:rPr>
        <w:t>[5] Milind, S., &amp; Ramanarayanan, V. (2004, October). Design and analysis of a</w:t>
      </w:r>
    </w:p>
    <w:p w:rsidR="00237E72" w:rsidRPr="00237E72" w:rsidRDefault="00237E72" w:rsidP="00237E72">
      <w:pPr>
        <w:autoSpaceDE w:val="0"/>
        <w:autoSpaceDN w:val="0"/>
        <w:adjustRightInd w:val="0"/>
        <w:ind w:left="360"/>
        <w:rPr>
          <w:rFonts w:ascii="Times New Roman" w:eastAsiaTheme="minorEastAsia" w:hAnsi="Times New Roman" w:cs="Times New Roman"/>
        </w:rPr>
      </w:pPr>
      <w:r w:rsidRPr="00237E72">
        <w:rPr>
          <w:rFonts w:ascii="Times New Roman" w:eastAsiaTheme="minorEastAsia" w:hAnsi="Times New Roman" w:cs="Times New Roman"/>
        </w:rPr>
        <w:t>linear type electromagnetic stirrer. In Industry Applications Conference, 2004.</w:t>
      </w:r>
    </w:p>
    <w:p w:rsidR="00237E72" w:rsidRPr="00237E72" w:rsidRDefault="00237E72" w:rsidP="00237E72">
      <w:pPr>
        <w:autoSpaceDE w:val="0"/>
        <w:autoSpaceDN w:val="0"/>
        <w:adjustRightInd w:val="0"/>
        <w:ind w:left="360"/>
        <w:rPr>
          <w:rFonts w:ascii="Times New Roman" w:eastAsiaTheme="minorEastAsia" w:hAnsi="Times New Roman" w:cs="Times New Roman"/>
        </w:rPr>
      </w:pPr>
      <w:r w:rsidRPr="00237E72">
        <w:rPr>
          <w:rFonts w:ascii="Times New Roman" w:eastAsiaTheme="minorEastAsia" w:hAnsi="Times New Roman" w:cs="Times New Roman"/>
        </w:rPr>
        <w:t>39th IAS Annual Meeting. Conference Record of the 2004 IEEE (Vol. 1).</w:t>
      </w:r>
    </w:p>
    <w:p w:rsidR="00237E72" w:rsidRPr="00695FE4" w:rsidRDefault="00237E72" w:rsidP="00237E72">
      <w:pPr>
        <w:autoSpaceDE w:val="0"/>
        <w:autoSpaceDN w:val="0"/>
        <w:adjustRightInd w:val="0"/>
        <w:ind w:left="360"/>
        <w:rPr>
          <w:rFonts w:ascii="Times New Roman" w:eastAsiaTheme="minorEastAsia" w:hAnsi="Times New Roman" w:cs="Times New Roman"/>
        </w:rPr>
      </w:pPr>
      <w:r w:rsidRPr="00237E72">
        <w:rPr>
          <w:rFonts w:ascii="Times New Roman" w:eastAsiaTheme="minorEastAsia" w:hAnsi="Times New Roman" w:cs="Times New Roman"/>
        </w:rPr>
        <w:t>IEEE</w:t>
      </w:r>
      <w:r>
        <w:rPr>
          <w:rFonts w:ascii="Times New Roman" w:eastAsiaTheme="minorEastAsia" w:hAnsi="Times New Roman" w:cs="Times New Roman"/>
        </w:rPr>
        <w:t>.</w:t>
      </w:r>
    </w:p>
    <w:sectPr w:rsidR="00237E72" w:rsidRPr="00695FE4" w:rsidSect="001F5B9B">
      <w:footerReference w:type="default" r:id="rId39"/>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053" w:rsidRDefault="00EE5053" w:rsidP="00ED1AA2">
      <w:r>
        <w:separator/>
      </w:r>
    </w:p>
  </w:endnote>
  <w:endnote w:type="continuationSeparator" w:id="1">
    <w:p w:rsidR="00EE5053" w:rsidRDefault="00EE5053" w:rsidP="00ED1A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5802"/>
      <w:docPartObj>
        <w:docPartGallery w:val="Page Numbers (Bottom of Page)"/>
        <w:docPartUnique/>
      </w:docPartObj>
    </w:sdtPr>
    <w:sdtContent>
      <w:p w:rsidR="00695FE4" w:rsidRDefault="00CE6CA6">
        <w:pPr>
          <w:pStyle w:val="Footer"/>
          <w:jc w:val="center"/>
        </w:pPr>
        <w:fldSimple w:instr=" PAGE   \* MERGEFORMAT ">
          <w:r w:rsidR="009E4149">
            <w:rPr>
              <w:noProof/>
            </w:rPr>
            <w:t>8</w:t>
          </w:r>
        </w:fldSimple>
      </w:p>
    </w:sdtContent>
  </w:sdt>
  <w:p w:rsidR="00695FE4" w:rsidRDefault="00695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053" w:rsidRDefault="00EE5053" w:rsidP="00ED1AA2">
      <w:r>
        <w:separator/>
      </w:r>
    </w:p>
  </w:footnote>
  <w:footnote w:type="continuationSeparator" w:id="1">
    <w:p w:rsidR="00EE5053" w:rsidRDefault="00EE5053" w:rsidP="00ED1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C92"/>
    <w:multiLevelType w:val="hybridMultilevel"/>
    <w:tmpl w:val="5394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336D6"/>
    <w:multiLevelType w:val="hybridMultilevel"/>
    <w:tmpl w:val="E61443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2421E"/>
    <w:multiLevelType w:val="hybridMultilevel"/>
    <w:tmpl w:val="17708B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05883"/>
    <w:multiLevelType w:val="hybridMultilevel"/>
    <w:tmpl w:val="4E58DB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4D7F89"/>
    <w:multiLevelType w:val="hybridMultilevel"/>
    <w:tmpl w:val="86362484"/>
    <w:lvl w:ilvl="0" w:tplc="310E4D82">
      <w:start w:val="1"/>
      <w:numFmt w:val="lowerRoman"/>
      <w:lvlText w:val="(%1)"/>
      <w:lvlJc w:val="left"/>
      <w:pPr>
        <w:ind w:left="1080" w:hanging="72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66C34"/>
    <w:multiLevelType w:val="hybridMultilevel"/>
    <w:tmpl w:val="A016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86BA9"/>
    <w:multiLevelType w:val="hybridMultilevel"/>
    <w:tmpl w:val="1CA2D2EE"/>
    <w:lvl w:ilvl="0" w:tplc="8DAC9C0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27B8F"/>
    <w:multiLevelType w:val="hybridMultilevel"/>
    <w:tmpl w:val="EFE83316"/>
    <w:lvl w:ilvl="0" w:tplc="3BAC85E6">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BBE7D3E"/>
    <w:multiLevelType w:val="hybridMultilevel"/>
    <w:tmpl w:val="86B68284"/>
    <w:lvl w:ilvl="0" w:tplc="F9086C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A20E11"/>
    <w:multiLevelType w:val="hybridMultilevel"/>
    <w:tmpl w:val="278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75366"/>
    <w:multiLevelType w:val="hybridMultilevel"/>
    <w:tmpl w:val="8454F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60193"/>
    <w:multiLevelType w:val="hybridMultilevel"/>
    <w:tmpl w:val="E58A5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0385C"/>
    <w:multiLevelType w:val="hybridMultilevel"/>
    <w:tmpl w:val="DD3010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FA44FF6"/>
    <w:multiLevelType w:val="hybridMultilevel"/>
    <w:tmpl w:val="F1E80718"/>
    <w:lvl w:ilvl="0" w:tplc="D53ABA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E585C"/>
    <w:multiLevelType w:val="hybridMultilevel"/>
    <w:tmpl w:val="B9441B1A"/>
    <w:lvl w:ilvl="0" w:tplc="73B08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C0DED"/>
    <w:multiLevelType w:val="hybridMultilevel"/>
    <w:tmpl w:val="6E46FB22"/>
    <w:lvl w:ilvl="0" w:tplc="22B6E93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291668"/>
    <w:multiLevelType w:val="hybridMultilevel"/>
    <w:tmpl w:val="D020F07A"/>
    <w:lvl w:ilvl="0" w:tplc="D58E4D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966BF0"/>
    <w:multiLevelType w:val="hybridMultilevel"/>
    <w:tmpl w:val="CB5AB970"/>
    <w:lvl w:ilvl="0" w:tplc="9B7C7E3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53452D"/>
    <w:multiLevelType w:val="hybridMultilevel"/>
    <w:tmpl w:val="4E58DB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7"/>
  </w:num>
  <w:num w:numId="4">
    <w:abstractNumId w:val="15"/>
  </w:num>
  <w:num w:numId="5">
    <w:abstractNumId w:val="13"/>
  </w:num>
  <w:num w:numId="6">
    <w:abstractNumId w:val="4"/>
  </w:num>
  <w:num w:numId="7">
    <w:abstractNumId w:val="0"/>
  </w:num>
  <w:num w:numId="8">
    <w:abstractNumId w:val="7"/>
  </w:num>
  <w:num w:numId="9">
    <w:abstractNumId w:val="5"/>
  </w:num>
  <w:num w:numId="10">
    <w:abstractNumId w:val="14"/>
  </w:num>
  <w:num w:numId="11">
    <w:abstractNumId w:val="1"/>
  </w:num>
  <w:num w:numId="12">
    <w:abstractNumId w:val="12"/>
  </w:num>
  <w:num w:numId="13">
    <w:abstractNumId w:val="2"/>
  </w:num>
  <w:num w:numId="14">
    <w:abstractNumId w:val="9"/>
  </w:num>
  <w:num w:numId="15">
    <w:abstractNumId w:val="6"/>
  </w:num>
  <w:num w:numId="16">
    <w:abstractNumId w:val="3"/>
  </w:num>
  <w:num w:numId="17">
    <w:abstractNumId w:val="16"/>
  </w:num>
  <w:num w:numId="18">
    <w:abstractNumId w:val="18"/>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4818"/>
  </w:hdrShapeDefaults>
  <w:footnotePr>
    <w:footnote w:id="0"/>
    <w:footnote w:id="1"/>
  </w:footnotePr>
  <w:endnotePr>
    <w:endnote w:id="0"/>
    <w:endnote w:id="1"/>
  </w:endnotePr>
  <w:compat/>
  <w:rsids>
    <w:rsidRoot w:val="00B63FCC"/>
    <w:rsid w:val="000067E5"/>
    <w:rsid w:val="00011E7F"/>
    <w:rsid w:val="0002176D"/>
    <w:rsid w:val="00027F3E"/>
    <w:rsid w:val="000351C2"/>
    <w:rsid w:val="00056B53"/>
    <w:rsid w:val="00057AA1"/>
    <w:rsid w:val="00064261"/>
    <w:rsid w:val="000664AB"/>
    <w:rsid w:val="00075E62"/>
    <w:rsid w:val="00084B01"/>
    <w:rsid w:val="00090F7C"/>
    <w:rsid w:val="00094539"/>
    <w:rsid w:val="000B40FB"/>
    <w:rsid w:val="000C08CF"/>
    <w:rsid w:val="000C1E51"/>
    <w:rsid w:val="000C3ABE"/>
    <w:rsid w:val="000C479C"/>
    <w:rsid w:val="000D6F94"/>
    <w:rsid w:val="000E1D5B"/>
    <w:rsid w:val="000E3E32"/>
    <w:rsid w:val="000F666A"/>
    <w:rsid w:val="00110ECE"/>
    <w:rsid w:val="0012351D"/>
    <w:rsid w:val="00125EFD"/>
    <w:rsid w:val="00127153"/>
    <w:rsid w:val="001363CB"/>
    <w:rsid w:val="00137F90"/>
    <w:rsid w:val="00141F0A"/>
    <w:rsid w:val="00146CCF"/>
    <w:rsid w:val="00147811"/>
    <w:rsid w:val="00154AA3"/>
    <w:rsid w:val="001564E8"/>
    <w:rsid w:val="001641A6"/>
    <w:rsid w:val="001730B0"/>
    <w:rsid w:val="00187F0B"/>
    <w:rsid w:val="0019035D"/>
    <w:rsid w:val="00194C0C"/>
    <w:rsid w:val="001A1ED5"/>
    <w:rsid w:val="001A51D2"/>
    <w:rsid w:val="001C50DE"/>
    <w:rsid w:val="001D4B2B"/>
    <w:rsid w:val="001F4B18"/>
    <w:rsid w:val="001F5B9B"/>
    <w:rsid w:val="001F75B4"/>
    <w:rsid w:val="00212892"/>
    <w:rsid w:val="00215E5A"/>
    <w:rsid w:val="00226A69"/>
    <w:rsid w:val="00226AE9"/>
    <w:rsid w:val="00227A0F"/>
    <w:rsid w:val="00231584"/>
    <w:rsid w:val="00234A07"/>
    <w:rsid w:val="00234BD1"/>
    <w:rsid w:val="00235994"/>
    <w:rsid w:val="00237E72"/>
    <w:rsid w:val="002878D6"/>
    <w:rsid w:val="002914BE"/>
    <w:rsid w:val="002A0313"/>
    <w:rsid w:val="002A7646"/>
    <w:rsid w:val="002B0BF6"/>
    <w:rsid w:val="002B309F"/>
    <w:rsid w:val="002B766A"/>
    <w:rsid w:val="002C0EFD"/>
    <w:rsid w:val="002C6FB5"/>
    <w:rsid w:val="002D08F8"/>
    <w:rsid w:val="002D1EFE"/>
    <w:rsid w:val="002D2704"/>
    <w:rsid w:val="002D7712"/>
    <w:rsid w:val="002E4BDB"/>
    <w:rsid w:val="002E4F3B"/>
    <w:rsid w:val="002F3674"/>
    <w:rsid w:val="003100A9"/>
    <w:rsid w:val="0031110B"/>
    <w:rsid w:val="00311632"/>
    <w:rsid w:val="00313752"/>
    <w:rsid w:val="003168BD"/>
    <w:rsid w:val="00317CCE"/>
    <w:rsid w:val="00320CA3"/>
    <w:rsid w:val="00327253"/>
    <w:rsid w:val="0034120C"/>
    <w:rsid w:val="00343484"/>
    <w:rsid w:val="00347F6C"/>
    <w:rsid w:val="00371673"/>
    <w:rsid w:val="0039366E"/>
    <w:rsid w:val="003A360E"/>
    <w:rsid w:val="003A7E02"/>
    <w:rsid w:val="003B328E"/>
    <w:rsid w:val="003B7A66"/>
    <w:rsid w:val="003C1C35"/>
    <w:rsid w:val="003C2857"/>
    <w:rsid w:val="003C4F66"/>
    <w:rsid w:val="003C50BF"/>
    <w:rsid w:val="003D0E6A"/>
    <w:rsid w:val="003D5A4E"/>
    <w:rsid w:val="003D626A"/>
    <w:rsid w:val="003F4093"/>
    <w:rsid w:val="003F528B"/>
    <w:rsid w:val="00402D68"/>
    <w:rsid w:val="0041541B"/>
    <w:rsid w:val="0042317F"/>
    <w:rsid w:val="00435727"/>
    <w:rsid w:val="00443183"/>
    <w:rsid w:val="00452EBF"/>
    <w:rsid w:val="00455B30"/>
    <w:rsid w:val="00461850"/>
    <w:rsid w:val="00466BCF"/>
    <w:rsid w:val="004763FE"/>
    <w:rsid w:val="00486AD5"/>
    <w:rsid w:val="004952B2"/>
    <w:rsid w:val="004A4DC5"/>
    <w:rsid w:val="004A580D"/>
    <w:rsid w:val="004A6EF6"/>
    <w:rsid w:val="004C4875"/>
    <w:rsid w:val="004C6016"/>
    <w:rsid w:val="004C632E"/>
    <w:rsid w:val="004D1773"/>
    <w:rsid w:val="004D2A5A"/>
    <w:rsid w:val="004D6DDF"/>
    <w:rsid w:val="004E6A67"/>
    <w:rsid w:val="004F1313"/>
    <w:rsid w:val="004F30E2"/>
    <w:rsid w:val="00500FD2"/>
    <w:rsid w:val="005034D9"/>
    <w:rsid w:val="00503EC0"/>
    <w:rsid w:val="00514C92"/>
    <w:rsid w:val="005319AD"/>
    <w:rsid w:val="0054034E"/>
    <w:rsid w:val="00540542"/>
    <w:rsid w:val="00544540"/>
    <w:rsid w:val="005513C3"/>
    <w:rsid w:val="00565C18"/>
    <w:rsid w:val="00573633"/>
    <w:rsid w:val="00583BC6"/>
    <w:rsid w:val="0059064B"/>
    <w:rsid w:val="005B0069"/>
    <w:rsid w:val="005B2A80"/>
    <w:rsid w:val="005B7CCB"/>
    <w:rsid w:val="005C3721"/>
    <w:rsid w:val="005D6D4B"/>
    <w:rsid w:val="005E1BDF"/>
    <w:rsid w:val="005F75AC"/>
    <w:rsid w:val="006050F5"/>
    <w:rsid w:val="00612764"/>
    <w:rsid w:val="00624CE5"/>
    <w:rsid w:val="0062779E"/>
    <w:rsid w:val="006322DE"/>
    <w:rsid w:val="00637196"/>
    <w:rsid w:val="006440AF"/>
    <w:rsid w:val="006521BD"/>
    <w:rsid w:val="006570D1"/>
    <w:rsid w:val="006731C5"/>
    <w:rsid w:val="00675AE5"/>
    <w:rsid w:val="00680C00"/>
    <w:rsid w:val="00695FE4"/>
    <w:rsid w:val="006A1DFB"/>
    <w:rsid w:val="006E43F3"/>
    <w:rsid w:val="006E7BAD"/>
    <w:rsid w:val="00702014"/>
    <w:rsid w:val="007038DA"/>
    <w:rsid w:val="00706287"/>
    <w:rsid w:val="007113E2"/>
    <w:rsid w:val="00735F5F"/>
    <w:rsid w:val="00740216"/>
    <w:rsid w:val="00743911"/>
    <w:rsid w:val="0075513E"/>
    <w:rsid w:val="0075616E"/>
    <w:rsid w:val="007606CC"/>
    <w:rsid w:val="007679DB"/>
    <w:rsid w:val="007833AF"/>
    <w:rsid w:val="0078466C"/>
    <w:rsid w:val="007858F1"/>
    <w:rsid w:val="00790E96"/>
    <w:rsid w:val="007A2C22"/>
    <w:rsid w:val="007C6481"/>
    <w:rsid w:val="007D014E"/>
    <w:rsid w:val="007D0E18"/>
    <w:rsid w:val="007D2187"/>
    <w:rsid w:val="007D3D86"/>
    <w:rsid w:val="007E101A"/>
    <w:rsid w:val="007E34AB"/>
    <w:rsid w:val="007F35A8"/>
    <w:rsid w:val="00802228"/>
    <w:rsid w:val="00802D96"/>
    <w:rsid w:val="0081008D"/>
    <w:rsid w:val="00810539"/>
    <w:rsid w:val="00811A8B"/>
    <w:rsid w:val="00824ACA"/>
    <w:rsid w:val="00835C29"/>
    <w:rsid w:val="00844766"/>
    <w:rsid w:val="008559A7"/>
    <w:rsid w:val="0087048E"/>
    <w:rsid w:val="00873D55"/>
    <w:rsid w:val="00874225"/>
    <w:rsid w:val="00877F66"/>
    <w:rsid w:val="008855FE"/>
    <w:rsid w:val="008A79F7"/>
    <w:rsid w:val="008B2521"/>
    <w:rsid w:val="008F3654"/>
    <w:rsid w:val="008F7C67"/>
    <w:rsid w:val="008F7C74"/>
    <w:rsid w:val="00904363"/>
    <w:rsid w:val="00922877"/>
    <w:rsid w:val="0092518A"/>
    <w:rsid w:val="00946710"/>
    <w:rsid w:val="00952E64"/>
    <w:rsid w:val="0096000E"/>
    <w:rsid w:val="009766FE"/>
    <w:rsid w:val="00977753"/>
    <w:rsid w:val="00980B61"/>
    <w:rsid w:val="0098267F"/>
    <w:rsid w:val="0098597A"/>
    <w:rsid w:val="00990D8E"/>
    <w:rsid w:val="009971A0"/>
    <w:rsid w:val="009A6027"/>
    <w:rsid w:val="009C2F3C"/>
    <w:rsid w:val="009C6C75"/>
    <w:rsid w:val="009D313E"/>
    <w:rsid w:val="009D3C7B"/>
    <w:rsid w:val="009D54EB"/>
    <w:rsid w:val="009E4149"/>
    <w:rsid w:val="009E5A92"/>
    <w:rsid w:val="009E62F4"/>
    <w:rsid w:val="00A02966"/>
    <w:rsid w:val="00A27250"/>
    <w:rsid w:val="00A36555"/>
    <w:rsid w:val="00A36A62"/>
    <w:rsid w:val="00A43A21"/>
    <w:rsid w:val="00A607E1"/>
    <w:rsid w:val="00A635BF"/>
    <w:rsid w:val="00A80511"/>
    <w:rsid w:val="00A850E0"/>
    <w:rsid w:val="00A94143"/>
    <w:rsid w:val="00AC1132"/>
    <w:rsid w:val="00AE4D1E"/>
    <w:rsid w:val="00B07FD7"/>
    <w:rsid w:val="00B11958"/>
    <w:rsid w:val="00B208C9"/>
    <w:rsid w:val="00B33204"/>
    <w:rsid w:val="00B36386"/>
    <w:rsid w:val="00B37362"/>
    <w:rsid w:val="00B46E9B"/>
    <w:rsid w:val="00B54069"/>
    <w:rsid w:val="00B5750F"/>
    <w:rsid w:val="00B60E06"/>
    <w:rsid w:val="00B63FCC"/>
    <w:rsid w:val="00B802F0"/>
    <w:rsid w:val="00B83E9A"/>
    <w:rsid w:val="00B96970"/>
    <w:rsid w:val="00BA592A"/>
    <w:rsid w:val="00BA6B45"/>
    <w:rsid w:val="00BB1D40"/>
    <w:rsid w:val="00BB2AF2"/>
    <w:rsid w:val="00BB6D0B"/>
    <w:rsid w:val="00BC6060"/>
    <w:rsid w:val="00BF618D"/>
    <w:rsid w:val="00C01BC1"/>
    <w:rsid w:val="00C04E96"/>
    <w:rsid w:val="00C053B4"/>
    <w:rsid w:val="00C0728E"/>
    <w:rsid w:val="00C119C5"/>
    <w:rsid w:val="00C159C8"/>
    <w:rsid w:val="00C17212"/>
    <w:rsid w:val="00C34C38"/>
    <w:rsid w:val="00C54A25"/>
    <w:rsid w:val="00C56C7A"/>
    <w:rsid w:val="00C80034"/>
    <w:rsid w:val="00C8010D"/>
    <w:rsid w:val="00C867CB"/>
    <w:rsid w:val="00C94F19"/>
    <w:rsid w:val="00C95A0B"/>
    <w:rsid w:val="00CB3929"/>
    <w:rsid w:val="00CB5B3C"/>
    <w:rsid w:val="00CC6C9E"/>
    <w:rsid w:val="00CD6D17"/>
    <w:rsid w:val="00CD75B5"/>
    <w:rsid w:val="00CE5CA6"/>
    <w:rsid w:val="00CE6CA6"/>
    <w:rsid w:val="00CF484E"/>
    <w:rsid w:val="00CF59C0"/>
    <w:rsid w:val="00D1286A"/>
    <w:rsid w:val="00D15A35"/>
    <w:rsid w:val="00D261A6"/>
    <w:rsid w:val="00D30282"/>
    <w:rsid w:val="00D33FE7"/>
    <w:rsid w:val="00D45393"/>
    <w:rsid w:val="00D45A68"/>
    <w:rsid w:val="00D63887"/>
    <w:rsid w:val="00D67EBE"/>
    <w:rsid w:val="00D730E9"/>
    <w:rsid w:val="00D807D0"/>
    <w:rsid w:val="00DA3705"/>
    <w:rsid w:val="00DA4FB5"/>
    <w:rsid w:val="00DB2AB9"/>
    <w:rsid w:val="00DB4004"/>
    <w:rsid w:val="00DC4900"/>
    <w:rsid w:val="00DD3101"/>
    <w:rsid w:val="00DD33D1"/>
    <w:rsid w:val="00DF3A2B"/>
    <w:rsid w:val="00DF64AD"/>
    <w:rsid w:val="00E015DE"/>
    <w:rsid w:val="00E039B6"/>
    <w:rsid w:val="00E335BF"/>
    <w:rsid w:val="00E3391D"/>
    <w:rsid w:val="00E43CD3"/>
    <w:rsid w:val="00E6507E"/>
    <w:rsid w:val="00E76E15"/>
    <w:rsid w:val="00E76F83"/>
    <w:rsid w:val="00E82F7A"/>
    <w:rsid w:val="00E83363"/>
    <w:rsid w:val="00EA0776"/>
    <w:rsid w:val="00EA1FE9"/>
    <w:rsid w:val="00EA25DA"/>
    <w:rsid w:val="00EA50E5"/>
    <w:rsid w:val="00EA77D4"/>
    <w:rsid w:val="00EC4749"/>
    <w:rsid w:val="00ED1AA2"/>
    <w:rsid w:val="00ED5061"/>
    <w:rsid w:val="00EE5053"/>
    <w:rsid w:val="00EF05D4"/>
    <w:rsid w:val="00F010D6"/>
    <w:rsid w:val="00F0280C"/>
    <w:rsid w:val="00F07AA7"/>
    <w:rsid w:val="00F10642"/>
    <w:rsid w:val="00F10684"/>
    <w:rsid w:val="00F11DAA"/>
    <w:rsid w:val="00F25CCA"/>
    <w:rsid w:val="00F30FF4"/>
    <w:rsid w:val="00F4053E"/>
    <w:rsid w:val="00F51D26"/>
    <w:rsid w:val="00F65297"/>
    <w:rsid w:val="00F70CEB"/>
    <w:rsid w:val="00F70F68"/>
    <w:rsid w:val="00F7127A"/>
    <w:rsid w:val="00F71599"/>
    <w:rsid w:val="00F82A61"/>
    <w:rsid w:val="00F9406B"/>
    <w:rsid w:val="00FB640E"/>
    <w:rsid w:val="00FC4D07"/>
    <w:rsid w:val="00FC5ED9"/>
    <w:rsid w:val="00FF2C44"/>
    <w:rsid w:val="00FF7033"/>
    <w:rsid w:val="00FF7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CCF"/>
    <w:rPr>
      <w:rFonts w:ascii="Tahoma" w:hAnsi="Tahoma" w:cs="Tahoma"/>
      <w:sz w:val="16"/>
      <w:szCs w:val="16"/>
    </w:rPr>
  </w:style>
  <w:style w:type="character" w:customStyle="1" w:styleId="BalloonTextChar">
    <w:name w:val="Balloon Text Char"/>
    <w:basedOn w:val="DefaultParagraphFont"/>
    <w:link w:val="BalloonText"/>
    <w:uiPriority w:val="99"/>
    <w:semiHidden/>
    <w:rsid w:val="00146CCF"/>
    <w:rPr>
      <w:rFonts w:ascii="Tahoma" w:hAnsi="Tahoma" w:cs="Tahoma"/>
      <w:sz w:val="16"/>
      <w:szCs w:val="16"/>
    </w:rPr>
  </w:style>
  <w:style w:type="paragraph" w:styleId="Header">
    <w:name w:val="header"/>
    <w:basedOn w:val="Normal"/>
    <w:link w:val="HeaderChar"/>
    <w:uiPriority w:val="99"/>
    <w:unhideWhenUsed/>
    <w:rsid w:val="00ED1AA2"/>
    <w:pPr>
      <w:tabs>
        <w:tab w:val="center" w:pos="4680"/>
        <w:tab w:val="right" w:pos="9360"/>
      </w:tabs>
    </w:pPr>
  </w:style>
  <w:style w:type="character" w:customStyle="1" w:styleId="HeaderChar">
    <w:name w:val="Header Char"/>
    <w:basedOn w:val="DefaultParagraphFont"/>
    <w:link w:val="Header"/>
    <w:uiPriority w:val="99"/>
    <w:rsid w:val="00ED1AA2"/>
  </w:style>
  <w:style w:type="paragraph" w:styleId="Footer">
    <w:name w:val="footer"/>
    <w:basedOn w:val="Normal"/>
    <w:link w:val="FooterChar"/>
    <w:uiPriority w:val="99"/>
    <w:unhideWhenUsed/>
    <w:rsid w:val="00ED1AA2"/>
    <w:pPr>
      <w:tabs>
        <w:tab w:val="center" w:pos="4680"/>
        <w:tab w:val="right" w:pos="9360"/>
      </w:tabs>
    </w:pPr>
  </w:style>
  <w:style w:type="character" w:customStyle="1" w:styleId="FooterChar">
    <w:name w:val="Footer Char"/>
    <w:basedOn w:val="DefaultParagraphFont"/>
    <w:link w:val="Footer"/>
    <w:uiPriority w:val="99"/>
    <w:rsid w:val="00ED1AA2"/>
  </w:style>
  <w:style w:type="paragraph" w:styleId="ListParagraph">
    <w:name w:val="List Paragraph"/>
    <w:basedOn w:val="Normal"/>
    <w:uiPriority w:val="34"/>
    <w:qFormat/>
    <w:rsid w:val="004763FE"/>
    <w:pPr>
      <w:ind w:left="720"/>
      <w:contextualSpacing/>
    </w:pPr>
  </w:style>
  <w:style w:type="paragraph" w:styleId="Caption">
    <w:name w:val="caption"/>
    <w:basedOn w:val="Normal"/>
    <w:next w:val="Normal"/>
    <w:uiPriority w:val="35"/>
    <w:unhideWhenUsed/>
    <w:qFormat/>
    <w:rsid w:val="00461850"/>
    <w:pPr>
      <w:spacing w:after="200"/>
    </w:pPr>
    <w:rPr>
      <w:b/>
      <w:bCs/>
      <w:color w:val="4F81BD" w:themeColor="accent1"/>
      <w:sz w:val="18"/>
      <w:szCs w:val="18"/>
    </w:rPr>
  </w:style>
  <w:style w:type="character" w:styleId="PlaceholderText">
    <w:name w:val="Placeholder Text"/>
    <w:basedOn w:val="DefaultParagraphFont"/>
    <w:uiPriority w:val="99"/>
    <w:semiHidden/>
    <w:rsid w:val="006440AF"/>
    <w:rPr>
      <w:color w:val="808080"/>
    </w:rPr>
  </w:style>
  <w:style w:type="character" w:styleId="Strong">
    <w:name w:val="Strong"/>
    <w:basedOn w:val="DefaultParagraphFont"/>
    <w:uiPriority w:val="22"/>
    <w:qFormat/>
    <w:rsid w:val="006440AF"/>
    <w:rPr>
      <w:b/>
      <w:bCs/>
    </w:rPr>
  </w:style>
  <w:style w:type="paragraph" w:styleId="NoSpacing">
    <w:name w:val="No Spacing"/>
    <w:link w:val="NoSpacingChar"/>
    <w:uiPriority w:val="1"/>
    <w:qFormat/>
    <w:rsid w:val="00A02966"/>
    <w:rPr>
      <w:rFonts w:eastAsiaTheme="minorEastAsia"/>
    </w:rPr>
  </w:style>
  <w:style w:type="character" w:customStyle="1" w:styleId="NoSpacingChar">
    <w:name w:val="No Spacing Char"/>
    <w:basedOn w:val="DefaultParagraphFont"/>
    <w:link w:val="NoSpacing"/>
    <w:uiPriority w:val="1"/>
    <w:rsid w:val="00A02966"/>
    <w:rPr>
      <w:rFonts w:eastAsiaTheme="minorEastAsia"/>
    </w:rPr>
  </w:style>
  <w:style w:type="paragraph" w:styleId="BodyText2">
    <w:name w:val="Body Text 2"/>
    <w:basedOn w:val="Normal"/>
    <w:link w:val="BodyText2Char"/>
    <w:rsid w:val="002A7646"/>
    <w:pPr>
      <w:jc w:val="both"/>
    </w:pPr>
    <w:rPr>
      <w:rFonts w:ascii="Times New Roman" w:eastAsia="Times New Roman" w:hAnsi="Times New Roman" w:cs="Times New Roman"/>
      <w:i/>
      <w:iCs/>
      <w:sz w:val="24"/>
      <w:szCs w:val="24"/>
      <w:lang w:val="en-GB"/>
    </w:rPr>
  </w:style>
  <w:style w:type="character" w:customStyle="1" w:styleId="BodyText2Char">
    <w:name w:val="Body Text 2 Char"/>
    <w:basedOn w:val="DefaultParagraphFont"/>
    <w:link w:val="BodyText2"/>
    <w:rsid w:val="002A7646"/>
    <w:rPr>
      <w:rFonts w:ascii="Times New Roman" w:eastAsia="Times New Roman" w:hAnsi="Times New Roman" w:cs="Times New Roman"/>
      <w:i/>
      <w:iCs/>
      <w:sz w:val="24"/>
      <w:szCs w:val="24"/>
      <w:lang w:val="en-GB"/>
    </w:rPr>
  </w:style>
  <w:style w:type="table" w:styleId="TableGrid">
    <w:name w:val="Table Grid"/>
    <w:basedOn w:val="TableNormal"/>
    <w:uiPriority w:val="59"/>
    <w:rsid w:val="00CB39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102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7.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jpe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E7D86-D0DF-4C3A-823E-7F4555C1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15903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dc:creator>
  <cp:lastModifiedBy>TESLAB</cp:lastModifiedBy>
  <cp:revision>105</cp:revision>
  <dcterms:created xsi:type="dcterms:W3CDTF">2014-03-22T14:39:00Z</dcterms:created>
  <dcterms:modified xsi:type="dcterms:W3CDTF">2014-04-24T05:12:00Z</dcterms:modified>
</cp:coreProperties>
</file>