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EA88" w14:textId="77777777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Title</w:t>
      </w:r>
    </w:p>
    <w:p w14:paraId="792C2B8F" w14:textId="77777777" w:rsidR="006E09DD" w:rsidRDefault="006E09DD" w:rsidP="006E09DD">
      <w:pPr>
        <w:pStyle w:val="Subtitle"/>
        <w:spacing w:line="276" w:lineRule="auto"/>
      </w:pPr>
      <w:r>
        <w:t>"Triton Cyberattack: A Watershed Moment in Industrial Cybersecurity"</w:t>
      </w:r>
    </w:p>
    <w:p w14:paraId="2A7CBE9B" w14:textId="66DF884A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Introduction</w:t>
      </w:r>
    </w:p>
    <w:p w14:paraId="0EA91CC6" w14:textId="77777777" w:rsidR="006E09DD" w:rsidRPr="006E09DD" w:rsidRDefault="006E09DD" w:rsidP="006E09DD">
      <w:pPr>
        <w:spacing w:line="276" w:lineRule="auto"/>
        <w:rPr>
          <w:rStyle w:val="SubtitleChar"/>
        </w:rPr>
      </w:pPr>
      <w:r w:rsidRPr="006E09DD">
        <w:rPr>
          <w:rStyle w:val="SubtitleChar"/>
        </w:rPr>
        <w:t xml:space="preserve">Julian </w:t>
      </w:r>
      <w:proofErr w:type="spellStart"/>
      <w:r w:rsidRPr="006E09DD">
        <w:rPr>
          <w:rStyle w:val="SubtitleChar"/>
        </w:rPr>
        <w:t>Gutmanis</w:t>
      </w:r>
      <w:proofErr w:type="spellEnd"/>
      <w:r w:rsidRPr="006E09DD">
        <w:rPr>
          <w:rStyle w:val="SubtitleChar"/>
        </w:rPr>
        <w:t>, an experienced cyber first responder, faced a chilling incident in the summer of</w:t>
      </w:r>
      <w:r>
        <w:t xml:space="preserve"> </w:t>
      </w:r>
      <w:r w:rsidRPr="006E09DD">
        <w:rPr>
          <w:rStyle w:val="SubtitleChar"/>
        </w:rPr>
        <w:t>2017 at a Saudi petrochemical plant.</w:t>
      </w:r>
    </w:p>
    <w:p w14:paraId="08C190F4" w14:textId="77777777" w:rsidR="006E09DD" w:rsidRDefault="006E09DD" w:rsidP="006E09DD">
      <w:pPr>
        <w:pStyle w:val="Subtitle"/>
        <w:spacing w:line="276" w:lineRule="auto"/>
      </w:pPr>
      <w:r>
        <w:t>The plant had fallen victim to a cyberattack involving Triton malware, raising concerns about the deliberate targeting of safety systems.</w:t>
      </w:r>
    </w:p>
    <w:p w14:paraId="04E29CE3" w14:textId="287C75B9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Background</w:t>
      </w:r>
    </w:p>
    <w:p w14:paraId="04A96571" w14:textId="77777777" w:rsidR="006E09DD" w:rsidRDefault="006E09DD" w:rsidP="006E09DD">
      <w:pPr>
        <w:pStyle w:val="Subtitle"/>
        <w:spacing w:line="276" w:lineRule="auto"/>
      </w:pPr>
      <w:r>
        <w:t>Cyberattacks on industrial facilities become more prevalent.</w:t>
      </w:r>
    </w:p>
    <w:p w14:paraId="71A563A2" w14:textId="77777777" w:rsidR="006E09DD" w:rsidRDefault="006E09DD" w:rsidP="006E09DD">
      <w:pPr>
        <w:pStyle w:val="Subtitle"/>
        <w:spacing w:line="276" w:lineRule="auto"/>
      </w:pPr>
      <w:r>
        <w:t>The incident reveals a shift towards compromising critical safety systems, posing potential life-threatening consequences.</w:t>
      </w:r>
    </w:p>
    <w:p w14:paraId="70EC37E8" w14:textId="49BCF0D4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Incident Overview</w:t>
      </w:r>
    </w:p>
    <w:p w14:paraId="3129BB70" w14:textId="77777777" w:rsidR="006E09DD" w:rsidRDefault="006E09DD" w:rsidP="006E09DD">
      <w:pPr>
        <w:pStyle w:val="Subtitle"/>
        <w:spacing w:line="276" w:lineRule="auto"/>
      </w:pPr>
      <w:r>
        <w:t>The Triton malware infiltrated the plant's safety instrumented systems, designed to prevent life-threatening disasters.</w:t>
      </w:r>
    </w:p>
    <w:p w14:paraId="290890C7" w14:textId="77777777" w:rsidR="006E09DD" w:rsidRDefault="006E09DD" w:rsidP="006E09DD">
      <w:pPr>
        <w:pStyle w:val="Subtitle"/>
        <w:spacing w:line="276" w:lineRule="auto"/>
      </w:pPr>
      <w:r>
        <w:t>The attackers aimed to remotely control these systems, with the potential to cause catastrophic outcomes.</w:t>
      </w:r>
    </w:p>
    <w:p w14:paraId="48A6FB02" w14:textId="706FDED0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Attack Method</w:t>
      </w:r>
    </w:p>
    <w:p w14:paraId="48F857F7" w14:textId="77777777" w:rsidR="006E09DD" w:rsidRDefault="006E09DD" w:rsidP="006E09DD">
      <w:pPr>
        <w:pStyle w:val="Subtitle"/>
        <w:spacing w:line="276" w:lineRule="auto"/>
      </w:pPr>
      <w:r>
        <w:t>The hackers gained access to the plant's corporate and operational networks, exploiting a vulnerability in a poorly configured digital firewall.</w:t>
      </w:r>
    </w:p>
    <w:p w14:paraId="7A536935" w14:textId="77777777" w:rsidR="006E09DD" w:rsidRDefault="006E09DD" w:rsidP="006E09DD">
      <w:pPr>
        <w:pStyle w:val="Subtitle"/>
        <w:spacing w:line="276" w:lineRule="auto"/>
      </w:pPr>
      <w:r>
        <w:t xml:space="preserve">They targeted an engineering workstation, learned about safety systems, and identified a zero-day vulnerability in Schneider Electric's </w:t>
      </w:r>
      <w:proofErr w:type="spellStart"/>
      <w:r>
        <w:t>Triconex</w:t>
      </w:r>
      <w:proofErr w:type="spellEnd"/>
      <w:r>
        <w:t xml:space="preserve"> safety controller model.</w:t>
      </w:r>
    </w:p>
    <w:p w14:paraId="6CF80538" w14:textId="77777777" w:rsidR="006E09DD" w:rsidRDefault="006E09DD" w:rsidP="006E09DD">
      <w:pPr>
        <w:pStyle w:val="Subtitle"/>
        <w:spacing w:line="276" w:lineRule="auto"/>
      </w:pPr>
      <w:r>
        <w:t>The attackers tested the malware on an identical machine, enabling them to mimic communication protocols with safety systems.</w:t>
      </w:r>
    </w:p>
    <w:p w14:paraId="01ED3600" w14:textId="0EC3BDB0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Impact</w:t>
      </w:r>
    </w:p>
    <w:p w14:paraId="043D4CD6" w14:textId="77777777" w:rsidR="006E09DD" w:rsidRDefault="006E09DD" w:rsidP="006E09DD">
      <w:pPr>
        <w:pStyle w:val="Subtitle"/>
        <w:spacing w:line="276" w:lineRule="auto"/>
      </w:pPr>
      <w:r>
        <w:t>The malware triggered safety systems, causing plant shutdowns in June and August 2017.</w:t>
      </w:r>
    </w:p>
    <w:p w14:paraId="3EB94F03" w14:textId="77777777" w:rsidR="006E09DD" w:rsidRDefault="006E09DD" w:rsidP="006E09DD">
      <w:pPr>
        <w:pStyle w:val="Subtitle"/>
        <w:spacing w:line="276" w:lineRule="auto"/>
      </w:pPr>
      <w:r>
        <w:t>The potential consequences included the release of toxic gases or explosions, putting lives at risk in the facility and the surrounding area.</w:t>
      </w:r>
    </w:p>
    <w:p w14:paraId="6619096F" w14:textId="0650C09D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Investigation</w:t>
      </w:r>
    </w:p>
    <w:p w14:paraId="698BD2B2" w14:textId="77777777" w:rsidR="006E09DD" w:rsidRDefault="006E09DD" w:rsidP="006E09DD">
      <w:pPr>
        <w:pStyle w:val="Subtitle"/>
        <w:spacing w:line="276" w:lineRule="auto"/>
      </w:pPr>
      <w:r>
        <w:t>Triton's existence was revealed in December 2017, with initial attribution pointing to Iran.</w:t>
      </w:r>
    </w:p>
    <w:p w14:paraId="341EDBAB" w14:textId="77777777" w:rsidR="006E09DD" w:rsidRDefault="006E09DD" w:rsidP="006E09DD">
      <w:pPr>
        <w:pStyle w:val="Subtitle"/>
        <w:spacing w:line="276" w:lineRule="auto"/>
      </w:pPr>
      <w:r>
        <w:lastRenderedPageBreak/>
        <w:t>Subsequent research by cybersecurity firm FireEye suggested Russian involvement, linking the malware to a Moscow-based organization.</w:t>
      </w:r>
    </w:p>
    <w:p w14:paraId="1EDE0345" w14:textId="62F9F8F0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Lessons Learned</w:t>
      </w:r>
    </w:p>
    <w:p w14:paraId="463020DE" w14:textId="77777777" w:rsidR="006E09DD" w:rsidRDefault="006E09DD" w:rsidP="006E09DD">
      <w:pPr>
        <w:pStyle w:val="Subtitle"/>
        <w:spacing w:line="276" w:lineRule="auto"/>
      </w:pPr>
      <w:r>
        <w:t>Triton represents the first instance of code designed to endanger lives intentionally.</w:t>
      </w:r>
    </w:p>
    <w:p w14:paraId="3F69C455" w14:textId="77777777" w:rsidR="006E09DD" w:rsidRDefault="006E09DD" w:rsidP="006E09DD">
      <w:pPr>
        <w:pStyle w:val="Subtitle"/>
        <w:spacing w:line="276" w:lineRule="auto"/>
      </w:pPr>
      <w:r>
        <w:t>Industrial facilities face heightened cyber threats, especially with the increasing connectivity of equipment through the industrial internet of things (</w:t>
      </w:r>
      <w:proofErr w:type="spellStart"/>
      <w:r>
        <w:t>IIoT</w:t>
      </w:r>
      <w:proofErr w:type="spellEnd"/>
      <w:r>
        <w:t>).</w:t>
      </w:r>
    </w:p>
    <w:p w14:paraId="579DC8FE" w14:textId="2ACFE7FB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Preventive Measures</w:t>
      </w:r>
    </w:p>
    <w:p w14:paraId="5B34A97D" w14:textId="77777777" w:rsidR="006E09DD" w:rsidRDefault="006E09DD" w:rsidP="006E09DD">
      <w:pPr>
        <w:pStyle w:val="Subtitle"/>
        <w:spacing w:line="276" w:lineRule="auto"/>
      </w:pPr>
      <w:r>
        <w:t>Companies must enhance cybersecurity maturity, addressing issues such as ignoring antivirus alarms and inadequate network traffic monitoring.</w:t>
      </w:r>
    </w:p>
    <w:p w14:paraId="0E570BDC" w14:textId="77777777" w:rsidR="006E09DD" w:rsidRDefault="006E09DD" w:rsidP="006E09DD">
      <w:pPr>
        <w:pStyle w:val="Subtitle"/>
        <w:spacing w:line="276" w:lineRule="auto"/>
      </w:pPr>
      <w:r>
        <w:t>Schneider Electric and other safety system manufacturers need to focus on securing obscure targets that could cause disaster if compromised.</w:t>
      </w:r>
    </w:p>
    <w:p w14:paraId="3C6EBC88" w14:textId="05034507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Conclusion</w:t>
      </w:r>
    </w:p>
    <w:p w14:paraId="7F437D6D" w14:textId="77777777" w:rsidR="006E09DD" w:rsidRDefault="006E09DD" w:rsidP="006E09DD">
      <w:pPr>
        <w:pStyle w:val="Subtitle"/>
        <w:spacing w:line="276" w:lineRule="auto"/>
      </w:pPr>
      <w:r>
        <w:t>Triton serves as a wake-up call for the industrial sector, emphasizing the importance of safeguarding safety instrumented systems against sophisticated cyber threats.</w:t>
      </w:r>
    </w:p>
    <w:p w14:paraId="5B2FBE80" w14:textId="77777777" w:rsidR="006E09DD" w:rsidRDefault="006E09DD" w:rsidP="006E09DD">
      <w:pPr>
        <w:pStyle w:val="Subtitle"/>
        <w:spacing w:line="276" w:lineRule="auto"/>
      </w:pPr>
      <w:r>
        <w:t xml:space="preserve">The incident prompts a </w:t>
      </w:r>
      <w:proofErr w:type="spellStart"/>
      <w:r>
        <w:t>reevaluation</w:t>
      </w:r>
      <w:proofErr w:type="spellEnd"/>
      <w:r>
        <w:t xml:space="preserve"> of cybersecurity practices in critical infrastructure.</w:t>
      </w:r>
    </w:p>
    <w:p w14:paraId="51AC10BC" w14:textId="697BE3E6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Recommendations</w:t>
      </w:r>
    </w:p>
    <w:p w14:paraId="510AED23" w14:textId="77777777" w:rsidR="006E09DD" w:rsidRDefault="006E09DD" w:rsidP="006E09DD">
      <w:pPr>
        <w:pStyle w:val="Subtitle"/>
        <w:spacing w:line="276" w:lineRule="auto"/>
      </w:pPr>
      <w:r>
        <w:t>Collaborative efforts between cybersecurity experts, manufacturers, and industrial companies to enhance information sharing and response mechanisms.</w:t>
      </w:r>
    </w:p>
    <w:p w14:paraId="2B3846AF" w14:textId="77777777" w:rsidR="006E09DD" w:rsidRDefault="006E09DD" w:rsidP="006E09DD">
      <w:pPr>
        <w:pStyle w:val="Subtitle"/>
        <w:spacing w:line="276" w:lineRule="auto"/>
      </w:pPr>
      <w:r>
        <w:t>Continued research and development to identify and address vulnerabilities in safety instrumented systems.</w:t>
      </w:r>
    </w:p>
    <w:p w14:paraId="28FC81CA" w14:textId="0ADC7098" w:rsidR="006E09DD" w:rsidRPr="006E09DD" w:rsidRDefault="006E09DD" w:rsidP="006E09DD">
      <w:pPr>
        <w:pStyle w:val="Heading1"/>
        <w:spacing w:line="276" w:lineRule="auto"/>
        <w:rPr>
          <w:b/>
          <w:bCs/>
        </w:rPr>
      </w:pPr>
      <w:r w:rsidRPr="006E09DD">
        <w:rPr>
          <w:b/>
          <w:bCs/>
        </w:rPr>
        <w:t>Note</w:t>
      </w:r>
    </w:p>
    <w:p w14:paraId="7A0BF088" w14:textId="77777777" w:rsidR="006E09DD" w:rsidRDefault="006E09DD" w:rsidP="006E09DD">
      <w:pPr>
        <w:pStyle w:val="Subtitle"/>
        <w:spacing w:line="276" w:lineRule="auto"/>
      </w:pPr>
      <w:r>
        <w:t>The identity of the targeted petrochemical company remains undisclosed to encourage future targets to share information privately with security researchers.</w:t>
      </w:r>
    </w:p>
    <w:p w14:paraId="55FB81B2" w14:textId="44E93FD7" w:rsidR="00B16872" w:rsidRDefault="00B16872" w:rsidP="006E09DD">
      <w:pPr>
        <w:spacing w:line="276" w:lineRule="auto"/>
      </w:pPr>
    </w:p>
    <w:sectPr w:rsidR="00B1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DD"/>
    <w:rsid w:val="006E09DD"/>
    <w:rsid w:val="00B1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59CC"/>
  <w15:chartTrackingRefBased/>
  <w15:docId w15:val="{478B6BB3-FB97-4E40-9E59-B6AB171B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9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9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VARMA</dc:creator>
  <cp:keywords/>
  <dc:description/>
  <cp:lastModifiedBy>SHUBHAM VARMA</cp:lastModifiedBy>
  <cp:revision>1</cp:revision>
  <dcterms:created xsi:type="dcterms:W3CDTF">2024-02-03T20:25:00Z</dcterms:created>
  <dcterms:modified xsi:type="dcterms:W3CDTF">2024-02-03T20:32:00Z</dcterms:modified>
</cp:coreProperties>
</file>