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C66" w14:textId="3CCC7290" w:rsidR="00D83D0B" w:rsidRDefault="00D83D0B" w:rsidP="004E6D5F">
      <w:pPr>
        <w:pStyle w:val="Heading1"/>
        <w:spacing w:after="240" w:line="276" w:lineRule="auto"/>
        <w:rPr>
          <w:rStyle w:val="s1"/>
          <w:rFonts w:eastAsia="Times New Roman"/>
          <w:b/>
          <w:bCs/>
        </w:rPr>
      </w:pPr>
      <w:r>
        <w:rPr>
          <w:rStyle w:val="s1"/>
          <w:rFonts w:eastAsia="Times New Roman"/>
          <w:b/>
          <w:bCs/>
        </w:rPr>
        <w:t>Title</w:t>
      </w:r>
    </w:p>
    <w:p w14:paraId="4B537BF7" w14:textId="471E6C14" w:rsidR="00D83D0B" w:rsidRPr="00D83D0B" w:rsidRDefault="00AB1359" w:rsidP="004E6D5F">
      <w:pPr>
        <w:pStyle w:val="Subtitle"/>
        <w:spacing w:before="240" w:line="276" w:lineRule="auto"/>
        <w:divId w:val="1390763677"/>
      </w:pPr>
      <w:r>
        <w:rPr>
          <w:rStyle w:val="s1"/>
        </w:rPr>
        <w:t>Colonial Pipeline Cyberattack: A Ransomware Incident and its Impact on U.S. Fuel Supply</w:t>
      </w:r>
    </w:p>
    <w:p w14:paraId="43121408" w14:textId="0712191D" w:rsidR="00167ADC" w:rsidRDefault="008B351C" w:rsidP="004E6D5F">
      <w:pPr>
        <w:pStyle w:val="Heading1"/>
        <w:spacing w:after="240" w:line="276" w:lineRule="auto"/>
        <w:rPr>
          <w:rStyle w:val="s1"/>
          <w:rFonts w:eastAsia="Times New Roman"/>
          <w:b/>
          <w:bCs/>
        </w:rPr>
      </w:pPr>
      <w:r w:rsidRPr="00B27827">
        <w:rPr>
          <w:rStyle w:val="s1"/>
          <w:rFonts w:eastAsia="Times New Roman"/>
          <w:b/>
          <w:bCs/>
        </w:rPr>
        <w:t>Introduction:</w:t>
      </w:r>
    </w:p>
    <w:p w14:paraId="32F74615" w14:textId="147BED0A" w:rsidR="00542141" w:rsidRPr="004E6D5F" w:rsidRDefault="008B351C" w:rsidP="004E6D5F">
      <w:pPr>
        <w:pStyle w:val="Subtitle"/>
        <w:spacing w:line="276" w:lineRule="auto"/>
        <w:rPr>
          <w:rStyle w:val="s1"/>
          <w:rFonts w:asciiTheme="minorHAnsi" w:eastAsia="Times New Roman" w:hAnsiTheme="minorHAnsi"/>
          <w:kern w:val="0"/>
          <w:sz w:val="22"/>
          <w:szCs w:val="22"/>
          <w14:ligatures w14:val="none"/>
        </w:rPr>
      </w:pPr>
      <w:r w:rsidRPr="00AD66E2">
        <w:rPr>
          <w:rStyle w:val="s1"/>
          <w:rFonts w:eastAsia="Times New Roman"/>
        </w:rPr>
        <w:t>Colonial Pipeline, a critical oil pipeline system in the U.S., faced a ransomware cyberattack on May 7, 2021.</w:t>
      </w:r>
    </w:p>
    <w:p w14:paraId="6BE1AB50" w14:textId="78821F4A" w:rsidR="008B351C" w:rsidRPr="009B4FD2" w:rsidRDefault="008B351C" w:rsidP="004E6D5F">
      <w:pPr>
        <w:pStyle w:val="Heading1"/>
        <w:spacing w:line="276" w:lineRule="auto"/>
        <w:rPr>
          <w:rFonts w:eastAsia="Times New Roman"/>
          <w:b/>
          <w:bCs/>
        </w:rPr>
      </w:pPr>
      <w:r w:rsidRPr="009B4FD2">
        <w:rPr>
          <w:rStyle w:val="s1"/>
          <w:rFonts w:eastAsia="Times New Roman"/>
          <w:b/>
          <w:bCs/>
        </w:rPr>
        <w:t>Background:</w:t>
      </w:r>
    </w:p>
    <w:p w14:paraId="4B75FEF8" w14:textId="77777777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The pipeline system covers the transport of gasoline, diesel, and jet fuel from Texas to the Southeastern U.S., constituting 55% of East Coast fuel consumption.</w:t>
      </w:r>
    </w:p>
    <w:p w14:paraId="08C357E0" w14:textId="77777777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Occurred amid heightened concerns about infrastructure vulnerability following the 2020 SolarWinds hack.</w:t>
      </w:r>
    </w:p>
    <w:p w14:paraId="490ECF71" w14:textId="77777777" w:rsidR="008B351C" w:rsidRPr="00EE5556" w:rsidRDefault="008B351C" w:rsidP="004E6D5F">
      <w:pPr>
        <w:pStyle w:val="Heading1"/>
        <w:spacing w:line="276" w:lineRule="auto"/>
        <w:rPr>
          <w:rFonts w:eastAsia="Times New Roman"/>
          <w:b/>
          <w:bCs/>
        </w:rPr>
      </w:pPr>
      <w:r w:rsidRPr="00EE5556">
        <w:rPr>
          <w:rStyle w:val="s1"/>
          <w:rFonts w:eastAsia="Times New Roman"/>
          <w:b/>
          <w:bCs/>
        </w:rPr>
        <w:t>Incident Overview:</w:t>
      </w:r>
    </w:p>
    <w:p w14:paraId="314229CB" w14:textId="77777777" w:rsidR="00EE5556" w:rsidRPr="00EE5556" w:rsidRDefault="00EE5556" w:rsidP="004E6D5F">
      <w:pPr>
        <w:pStyle w:val="li1"/>
        <w:spacing w:line="276" w:lineRule="auto"/>
        <w:ind w:left="1440"/>
        <w:rPr>
          <w:rStyle w:val="s1"/>
          <w:rFonts w:ascii=".AppleSystemUIFont" w:eastAsia="Times New Roman" w:hAnsi=".AppleSystemUIFont"/>
        </w:rPr>
      </w:pPr>
    </w:p>
    <w:p w14:paraId="5838FC30" w14:textId="7312BF4F" w:rsidR="008B351C" w:rsidRDefault="008B351C" w:rsidP="004E6D5F">
      <w:pPr>
        <w:pStyle w:val="Subtitle"/>
        <w:spacing w:line="276" w:lineRule="auto"/>
        <w:rPr>
          <w:rFonts w:eastAsia="Times New Roman"/>
        </w:rPr>
      </w:pPr>
      <w:r>
        <w:rPr>
          <w:rStyle w:val="s1"/>
          <w:rFonts w:eastAsia="Times New Roman"/>
        </w:rPr>
        <w:t>Dates: May 6, 2021 (data stolen), May 7, 2021 (ransomware attack), May 12, 2021 (pipeline restarted).</w:t>
      </w:r>
    </w:p>
    <w:p w14:paraId="1D2FAAFC" w14:textId="77777777" w:rsidR="008B351C" w:rsidRDefault="008B351C" w:rsidP="004E6D5F">
      <w:pPr>
        <w:pStyle w:val="Subtitle"/>
        <w:spacing w:line="276" w:lineRule="auto"/>
        <w:rPr>
          <w:rFonts w:eastAsia="Times New Roman"/>
        </w:rPr>
      </w:pPr>
      <w:r>
        <w:rPr>
          <w:rStyle w:val="s1"/>
          <w:rFonts w:eastAsia="Times New Roman"/>
        </w:rPr>
        <w:t>Type: Cyberattack, data breach, ransomware.</w:t>
      </w:r>
    </w:p>
    <w:p w14:paraId="48BF4E74" w14:textId="77777777" w:rsidR="008B351C" w:rsidRDefault="008B351C" w:rsidP="004E6D5F">
      <w:pPr>
        <w:pStyle w:val="Subtitle"/>
        <w:spacing w:line="276" w:lineRule="auto"/>
        <w:rPr>
          <w:rFonts w:eastAsia="Times New Roman"/>
        </w:rPr>
      </w:pPr>
      <w:r>
        <w:rPr>
          <w:rStyle w:val="s1"/>
          <w:rFonts w:eastAsia="Times New Roman"/>
        </w:rPr>
        <w:t>Target: Colonial Pipeline.</w:t>
      </w:r>
    </w:p>
    <w:p w14:paraId="6E3187DD" w14:textId="77777777" w:rsidR="008B351C" w:rsidRDefault="008B351C" w:rsidP="004E6D5F">
      <w:pPr>
        <w:pStyle w:val="Subtitle"/>
        <w:spacing w:line="276" w:lineRule="auto"/>
        <w:rPr>
          <w:rFonts w:eastAsia="Times New Roman"/>
        </w:rPr>
      </w:pPr>
      <w:r>
        <w:rPr>
          <w:rStyle w:val="s1"/>
          <w:rFonts w:eastAsia="Times New Roman"/>
        </w:rPr>
        <w:t>Suspects: DarkSide hacking group.</w:t>
      </w:r>
    </w:p>
    <w:p w14:paraId="7D360D50" w14:textId="77777777" w:rsidR="008B351C" w:rsidRPr="0006722F" w:rsidRDefault="008B351C" w:rsidP="004E6D5F">
      <w:pPr>
        <w:pStyle w:val="Heading1"/>
        <w:spacing w:line="276" w:lineRule="auto"/>
        <w:rPr>
          <w:rFonts w:eastAsia="Times New Roman"/>
          <w:b/>
          <w:bCs/>
        </w:rPr>
      </w:pPr>
      <w:r w:rsidRPr="0006722F">
        <w:rPr>
          <w:rStyle w:val="s1"/>
          <w:rFonts w:eastAsia="Times New Roman"/>
          <w:b/>
          <w:bCs/>
        </w:rPr>
        <w:t>Attack Method:</w:t>
      </w:r>
    </w:p>
    <w:p w14:paraId="1DA9A2C9" w14:textId="77777777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Ransomware cyberattack impacting pipeline management systems.</w:t>
      </w:r>
    </w:p>
    <w:p w14:paraId="0FD6C214" w14:textId="77777777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DarkSide demanded a 75 Bitcoin ransom (approx. $4.4 million USD), paid within hours.</w:t>
      </w:r>
    </w:p>
    <w:p w14:paraId="3CE03090" w14:textId="77777777" w:rsidR="008B351C" w:rsidRPr="00DA0F19" w:rsidRDefault="008B351C" w:rsidP="004E6D5F">
      <w:pPr>
        <w:pStyle w:val="Heading1"/>
        <w:spacing w:line="276" w:lineRule="auto"/>
        <w:rPr>
          <w:rFonts w:eastAsia="Times New Roman"/>
          <w:b/>
          <w:bCs/>
        </w:rPr>
      </w:pPr>
      <w:r w:rsidRPr="00DA0F19">
        <w:rPr>
          <w:rStyle w:val="s1"/>
          <w:rFonts w:eastAsia="Times New Roman"/>
          <w:b/>
          <w:bCs/>
        </w:rPr>
        <w:t>Impact:</w:t>
      </w:r>
    </w:p>
    <w:p w14:paraId="7FB3E019" w14:textId="77777777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Halting of pipeline operations due to concerns about potential further attacks.</w:t>
      </w:r>
    </w:p>
    <w:p w14:paraId="32A90C7A" w14:textId="77777777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Primary target was the billing infrastructure, causing customer billing disruptions.</w:t>
      </w:r>
    </w:p>
    <w:p w14:paraId="1A5085A8" w14:textId="77777777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Attackers stole nearly 100 gigabytes of data, threatening release if the ransom was unpaid.</w:t>
      </w:r>
    </w:p>
    <w:p w14:paraId="1E242FA3" w14:textId="77777777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Panic buying led to widespread gasoline shortages and increased fuel prices.</w:t>
      </w:r>
    </w:p>
    <w:p w14:paraId="6D443D21" w14:textId="77777777" w:rsidR="008B351C" w:rsidRPr="00F07C9B" w:rsidRDefault="008B351C" w:rsidP="004E6D5F">
      <w:pPr>
        <w:pStyle w:val="Heading1"/>
        <w:spacing w:line="276" w:lineRule="auto"/>
        <w:rPr>
          <w:rFonts w:eastAsia="Times New Roman"/>
        </w:rPr>
      </w:pPr>
      <w:r w:rsidRPr="00F07C9B">
        <w:rPr>
          <w:rStyle w:val="s1"/>
          <w:rFonts w:eastAsia="Times New Roman"/>
          <w:b/>
          <w:bCs/>
        </w:rPr>
        <w:lastRenderedPageBreak/>
        <w:t>Investigation:</w:t>
      </w:r>
    </w:p>
    <w:p w14:paraId="6DEA0EAD" w14:textId="2506ADE2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FBI oversaw the response; Department of Justice recovered 63.7 bitcoins (84% of the ransom) with decreased value due to Bitcoin crash.</w:t>
      </w:r>
    </w:p>
    <w:p w14:paraId="4741EE12" w14:textId="77777777" w:rsidR="008B351C" w:rsidRPr="00D215B6" w:rsidRDefault="008B351C" w:rsidP="004E6D5F">
      <w:pPr>
        <w:pStyle w:val="Heading1"/>
        <w:spacing w:line="276" w:lineRule="auto"/>
        <w:rPr>
          <w:rFonts w:eastAsia="Times New Roman"/>
        </w:rPr>
      </w:pPr>
      <w:r w:rsidRPr="00D215B6">
        <w:rPr>
          <w:rStyle w:val="s1"/>
          <w:rFonts w:eastAsia="Times New Roman"/>
          <w:b/>
          <w:bCs/>
        </w:rPr>
        <w:t>Lessons Learned:</w:t>
      </w:r>
    </w:p>
    <w:p w14:paraId="4756FFAE" w14:textId="77777777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One of the first high-profile corporate cyberattacks initiated from a breached employee's personal password found on the dark web.</w:t>
      </w:r>
    </w:p>
    <w:p w14:paraId="3FF3C845" w14:textId="77777777" w:rsidR="008B351C" w:rsidRPr="001507AC" w:rsidRDefault="008B351C" w:rsidP="004E6D5F">
      <w:pPr>
        <w:pStyle w:val="Heading1"/>
        <w:spacing w:line="276" w:lineRule="auto"/>
        <w:rPr>
          <w:rFonts w:eastAsia="Times New Roman"/>
        </w:rPr>
      </w:pPr>
      <w:r w:rsidRPr="001507AC">
        <w:rPr>
          <w:rStyle w:val="s1"/>
          <w:rFonts w:eastAsia="Times New Roman"/>
          <w:b/>
          <w:bCs/>
        </w:rPr>
        <w:t>Conclusion:</w:t>
      </w:r>
    </w:p>
    <w:p w14:paraId="0656DD7B" w14:textId="77777777" w:rsidR="008B351C" w:rsidRDefault="008B351C" w:rsidP="004E6D5F">
      <w:pPr>
        <w:pStyle w:val="Subtitle"/>
        <w:spacing w:before="240" w:line="276" w:lineRule="auto"/>
        <w:rPr>
          <w:rFonts w:eastAsia="Times New Roman"/>
        </w:rPr>
      </w:pPr>
      <w:r>
        <w:rPr>
          <w:rStyle w:val="s1"/>
          <w:rFonts w:eastAsia="Times New Roman"/>
        </w:rPr>
        <w:t>Pipeline operations resumed, and a significant portion of the ransom was recovered.</w:t>
      </w:r>
    </w:p>
    <w:p w14:paraId="5DDF8805" w14:textId="77777777" w:rsidR="00265D10" w:rsidRPr="00265D10" w:rsidRDefault="00265D10" w:rsidP="004E6D5F">
      <w:pPr>
        <w:pStyle w:val="li1"/>
        <w:spacing w:line="276" w:lineRule="auto"/>
        <w:ind w:left="1440"/>
        <w:rPr>
          <w:rFonts w:eastAsia="Times New Roman"/>
        </w:rPr>
      </w:pPr>
    </w:p>
    <w:p w14:paraId="20E6E1FB" w14:textId="77777777" w:rsidR="00A377DD" w:rsidRDefault="00A377DD" w:rsidP="004E6D5F">
      <w:pPr>
        <w:spacing w:line="276" w:lineRule="auto"/>
      </w:pPr>
    </w:p>
    <w:sectPr w:rsidR="00A37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3763" w14:textId="77777777" w:rsidR="00A377DD" w:rsidRDefault="00A377DD" w:rsidP="00A377DD">
      <w:r>
        <w:separator/>
      </w:r>
    </w:p>
  </w:endnote>
  <w:endnote w:type="continuationSeparator" w:id="0">
    <w:p w14:paraId="54A71378" w14:textId="77777777" w:rsidR="00A377DD" w:rsidRDefault="00A377DD" w:rsidP="00A3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ICTFontTextStyleBody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C080" w14:textId="77777777" w:rsidR="00A377DD" w:rsidRDefault="00A377DD" w:rsidP="00A377DD">
      <w:r>
        <w:separator/>
      </w:r>
    </w:p>
  </w:footnote>
  <w:footnote w:type="continuationSeparator" w:id="0">
    <w:p w14:paraId="7736F0B5" w14:textId="77777777" w:rsidR="00A377DD" w:rsidRDefault="00A377DD" w:rsidP="00A37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71B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036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D"/>
    <w:rsid w:val="00042CEC"/>
    <w:rsid w:val="0006722F"/>
    <w:rsid w:val="001507AC"/>
    <w:rsid w:val="00167ADC"/>
    <w:rsid w:val="002651E6"/>
    <w:rsid w:val="00265D10"/>
    <w:rsid w:val="004E6D5F"/>
    <w:rsid w:val="00542141"/>
    <w:rsid w:val="00596D1C"/>
    <w:rsid w:val="00687DC4"/>
    <w:rsid w:val="00810D1B"/>
    <w:rsid w:val="008B351C"/>
    <w:rsid w:val="009B4FD2"/>
    <w:rsid w:val="009D5A26"/>
    <w:rsid w:val="00A377DD"/>
    <w:rsid w:val="00AB1359"/>
    <w:rsid w:val="00AD66E2"/>
    <w:rsid w:val="00B27827"/>
    <w:rsid w:val="00C84995"/>
    <w:rsid w:val="00D215B6"/>
    <w:rsid w:val="00D83D0B"/>
    <w:rsid w:val="00DA0F19"/>
    <w:rsid w:val="00EE5556"/>
    <w:rsid w:val="00F07C9B"/>
    <w:rsid w:val="00F3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A2E5E"/>
  <w15:chartTrackingRefBased/>
  <w15:docId w15:val="{9CCDC1C7-8DF9-564B-ABD2-6A9995EC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8B351C"/>
    <w:rPr>
      <w:rFonts w:ascii="UICTFontTextStyleBody" w:hAnsi="UICTFontTextStyleBody" w:hint="default"/>
      <w:b w:val="0"/>
      <w:bCs w:val="0"/>
      <w:i w:val="0"/>
      <w:iCs w:val="0"/>
      <w:sz w:val="23"/>
      <w:szCs w:val="23"/>
    </w:rPr>
  </w:style>
  <w:style w:type="character" w:customStyle="1" w:styleId="apple-tab-span">
    <w:name w:val="apple-tab-span"/>
    <w:basedOn w:val="DefaultParagraphFont"/>
    <w:rsid w:val="008B351C"/>
  </w:style>
  <w:style w:type="paragraph" w:customStyle="1" w:styleId="li1">
    <w:name w:val="li1"/>
    <w:basedOn w:val="Normal"/>
    <w:rsid w:val="008B351C"/>
    <w:rPr>
      <w:rFonts w:ascii=".AppleSystemUIFont" w:hAnsi=".AppleSystemUIFont" w:cs="Times New Roman"/>
      <w:kern w:val="0"/>
      <w:sz w:val="23"/>
      <w:szCs w:val="23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D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7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7BD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7BD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507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7AC"/>
  </w:style>
  <w:style w:type="paragraph" w:styleId="Footer">
    <w:name w:val="footer"/>
    <w:basedOn w:val="Normal"/>
    <w:link w:val="FooterChar"/>
    <w:uiPriority w:val="99"/>
    <w:unhideWhenUsed/>
    <w:rsid w:val="001507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7AC"/>
  </w:style>
  <w:style w:type="paragraph" w:customStyle="1" w:styleId="p1">
    <w:name w:val="p1"/>
    <w:basedOn w:val="Normal"/>
    <w:rsid w:val="00AB1359"/>
    <w:rPr>
      <w:rFonts w:ascii=".AppleSystemUIFont" w:hAnsi=".AppleSystemUIFont" w:cs="Times New Roman"/>
      <w:kern w:val="0"/>
      <w:sz w:val="23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918487080358</dc:creator>
  <cp:keywords/>
  <dc:description/>
  <cp:lastModifiedBy>918487080358</cp:lastModifiedBy>
  <cp:revision>2</cp:revision>
  <dcterms:created xsi:type="dcterms:W3CDTF">2024-01-25T15:23:00Z</dcterms:created>
  <dcterms:modified xsi:type="dcterms:W3CDTF">2024-01-25T15:23:00Z</dcterms:modified>
</cp:coreProperties>
</file>