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BLOOD BANK SaaS + HIMS INTEGRATION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Developer-Ready Architecture, Workflow &amp; Data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Goal: Build once as a multi-tenant Blood Bank platform and integrate directly with the existing HIMS without redesigning the data model later.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Core Architecture Principle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Blood Bank system must be designed as an independent bounded module/service that can operate standalone, but every clinically/business-relevant transaction must carry hospitalId, tenantId, bloodBankId and canonical reference IDs. This makes direct HIMS integration possible through REST APIs, webhooks/events and shared identity/reference mapping.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use hospital name as an integration key. Use immutable hospitalId.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use patient name as a patient reference. Use HIMS patientId plus UHID/MRN where permitted.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use a bag number alone as a database foreign key. Use immutable bloodBagId and keep bagNumber as a human-readable unique identifier.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inbound HIMS requests must be idempotent using an externalRequestId/correlationId.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cross-system transactions must carry sourceSystem, sourceFacilityId and correlationId.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Multi-Tenant + HIMS Relationship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Recommended hierarchy: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Platform → Tenant/Organization → Hospital → Campus/Branch → Blood Bank → Storage Location → Inventory</w:t>
      </w:r>
    </w:p>
    <w:tbl>
      <w:tblPr>
        <w:tblStyle w:val="Table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SaaS organization boundary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TEN-00001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Immutable hospital identifier shared with HIMS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HSP-00045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hospitalCode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Human/business code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NMC-HSP-045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bloodBankId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Blood bank service/centre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BB-00018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Optional physical branch/campus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BR-00003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storageLocationId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Fridge/freezer/rack/bin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LOC-00129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Platform user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USR-0088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patientId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Canonical HIMS patient ID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PAT-92882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uhid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Hospital patient UHID/MRN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UHID-2026-00122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episodeId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HIMS encounter/episode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EPI-77221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bloodRequestId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Blood request in Blood Service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BRQ-10092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bloodBagId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Immutable blood bag record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BAG-202609-000123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Recommended Hospital Master Schema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a hospital integration profile in the Blood Bank database.</w:t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Tenant isolation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Primary HIMS integration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hospitalCode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hospitalName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hospitalType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Hospital/blood centre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parentOrganizationId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Group/network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Campus/branch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bloodBankId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Default blood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timezone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Default Asia/Kolkata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Facility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licenseDetails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Regulatory/licence references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himsIntegration.enabled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Integration toggle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himsIntegration.systemName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e.g. NMC-HIMS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himsIntegration.baseUrl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Configured by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himsIntegration.apiVersion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himsIntegration.authType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OAuth2/API key/mTLS/etc.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himsIntegration.facilityId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External HIMS facility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PENDING/ACTIVE/SUSPENDED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createdAt/updatedAt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4. Canonical Integration Context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Every HIMS ↔ Blood Bank request should resolve an IntegrationContext: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 tenantId, hospitalId, bloodBankId, branchId, sourceSystem, sourceFacilityId, userId, correlationId, externalRequestId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backend must resolve this context server-side and reject requests where the authenticated user is not authorized for the supplied hospital/bloodBank.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5. End-to-End Workflow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5.1 HIMS → Blood Bank Blood Request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Doctor/HIMS creates blood component request against patient/episode.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HIMS sends request to Blood Service API with hospitalId, patientId, UHID/MRN, episodeId, requestId, component, ABO/Rh if known, quantity, priority, requested date/time and clinical/request metadata allowed by policy.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Blood Bank creates a local bloodRequest using externalRequestId = HIMS requestId.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Blood bank validates request and places it in PENDING/REVIEW/READY state.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Inventory/matching engine finds eligible stock.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Staff reserves compatible units; reserved stock is removed from public available stock.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Blood Bank sends status webhook to HIMS.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crossmatch/issue, Blood Bank sends issued unit details and status.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HIMS records the blood issue against the patient episode without copying unnecessary donor information.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5.2 Blood Request State Machine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REQUESTED → RECEIVED → VALIDATED → STOCK_SEARCH → RESERVED → CROSSMATCH_PENDING → CROSSMATCHED → READY_FOR_ISSUE → ISSUED → TRANSFUSION_CONFIRMED → CLOSED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Alternative states: REJECTED, CANCELLED, EXPIRED, PARTIALLY_FULFILLED, NO_STOCK, RETURNED. State transitions must be permission-controlled and audited.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5.3 Donor → Bag → Testing → Component → Inventory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DONOR REGISTERED → DONATION CREATED → BAG ASSIGNED → COLLECTION COMPLETE → TESTING PENDING → KIT ASSIGNED → TESTING IN PROGRESS → RESULT REVIEW → RELEASE/REJECT → COMPONENTIZATION → AVAILABLE/QUARANTINED → RESERVED → ISSUED/EXPIRED/DISCARDED</w:t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6. HIMS Patient Reference Model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 not duplicate the complete HIMS patient record in the Blood Bank system. Store a controlled patient reference/snapshot required for workflow.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Facility boundary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patientId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Canonical HIMS patient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uhid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patient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episodeId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Encounter/admission/episode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mrn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If separate from UHID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patientDisplayName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Optional minimum display snapshot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Only if required for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Only if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wardId/departmentId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Request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sourceSystem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HIMS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lastSyncedAt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Reference freshness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privacy and interoperability, patient clinical data remains authoritative in HIMS. Blood Bank stores only what is necessary to fulfil, trace and audit the blood transaction.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7. Blood Request Schema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 logical schema:</w:t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bloodRequestId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ObjectId/string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Internal immutable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ObjectId/string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Required HIMS facility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bloodBankId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ObjectId/string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Fulfilment 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patientId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HIMS patient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uhid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HIMS UHID/MRN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episodeId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HIMS encounter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externalRequestId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HIMS request ID; idempotency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componentType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PRBC/FFP/platelet/etc.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aboGroup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If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rhType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If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Requested units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ROUTINE/URGENT/EMERGENCY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requestedAt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Source timestamp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requiredBy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Requested 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State machine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clinicalNotes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Controlled/minimum necessary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requestedBy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HIMS user/reference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correlationId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Distributed tracing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createdAt/updatedAt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</w:tbl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8. Blood Bag Schema</w:t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bloodBagId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Immutable primary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tenantId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Tenant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Owning facility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bloodBankId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Blood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bagNumber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Human/barcode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QR/barcode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bagTypeId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Single/double/triple/quad/apheresis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manufacturerId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batchNo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Bag supply batch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purchaseId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Procurement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donationId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Donation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donorId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Internal donor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collectionDateTime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expiryDateTime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Bag/component expiry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Lifecycle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storageLocationId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Physical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testStatus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Testing lifecycle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componentStatus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Component lifecycle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networkVisibility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PUBLIC/PRIVATE/NOT_PUBLISHED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createdAt/updatedAt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</w:tbl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  <w:t xml:space="preserve">9. Component Schema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Immutable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bloodBagId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Parent bag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donationId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Source donation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Facility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componentTypeId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Configurable component master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bloodGroup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ABO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rhType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Optional configured measurement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unitNumber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component 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storageCondition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manufactureDateTime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expiryDateTime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Component-specific expiry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QUARANTINED/AVAILABLE/RESERVED/ISSUED/EXPIRED/etc.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storageLocationId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Physical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reservedForRequestId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Blood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createdAt/updatedAt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</w:tbl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10. Testing Schema</w:t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testOrderId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Internal test workflow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hospitalId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Facility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bloodBagId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Specimen/unit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testTypeId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ABO/Rh/TTI/etc. configurable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kitInventoryLotId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Exact kit batch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kitBatchNo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operatorId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Performed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reviewerId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startedAt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Testing 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completedAt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resultStatus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PENDING/REACTIVE/NON_REACTIVE/INVALID/REPEAT/etc. as configured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observations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Structured result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Optional 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Workflow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correlationId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Audit/integration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11. Purchase + Bulk Bag Schema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Purchase header stores invoice and supplier. Purchase items store item/batch data. For blood bags, a BagGenerationInstruction creates individual bag records.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Example: quantity=100, prefix=BB, start=240001, end=240100, batch=BATCH-09. Backend generates 100 records transactionally and verifies count/uniqueness before commit.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 unique compound index on tenantId + bloodBankId + bagNumber.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the purchaseId and purchaseItemId on every generated bag.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the original series instruction for audit/reconciliation.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generation fails, do not leave a partial series unless the operation is explicitly resumable and idempotent.</w:t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12. Inventory Schema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Separate inventory master, stock lot and serialized asset records: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inventoryItems = what the item is.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inventoryLots = batch/lot-level quantity and expiry.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bloodBags = individual serialized blood bag.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equipmentAssets = serial-numbered machine/hardware.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stockTransactions = immutable IN/OUT/ADJUST/TRANSFER/RESERVE/RELEASE/EXPIRE/CONSUME ledger.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This prevents stock counts from becoming the sole source of truth. Current stock can be derived/reconciled from the transaction ledger.</w:t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13. HIMS API Contract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13.1 Search Availability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 /api/v1/integration/hims/blood/availability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Request:</w:t>
        <w:br w:type="textWrapping"/>
        <w:t xml:space="preserve">{</w:t>
        <w:br w:type="textWrapping"/>
        <w:t xml:space="preserve">  "hospitalId": "HSP-00045",</w:t>
        <w:br w:type="textWrapping"/>
        <w:t xml:space="preserve">  "externalRequestId": "HIMS-BR-10092",</w:t>
        <w:br w:type="textWrapping"/>
        <w:t xml:space="preserve">  "componentType": "PRBC",</w:t>
        <w:br w:type="textWrapping"/>
        <w:t xml:space="preserve">  "bloodGroup": "O_POSITIVE",</w:t>
        <w:br w:type="textWrapping"/>
        <w:t xml:space="preserve">  "rhType": "POSITIVE",</w:t>
        <w:br w:type="textWrapping"/>
        <w:t xml:space="preserve">  "quantity": 2,</w:t>
        <w:br w:type="textWrapping"/>
        <w:t xml:space="preserve">  "priority": "URGENT",</w:t>
        <w:br w:type="textWrapping"/>
        <w:t xml:space="preserve">  "requiredBy": "2026-09-29T18:00:00+05:30",</w:t>
        <w:br w:type="textWrapping"/>
        <w:t xml:space="preserve">  "correlationId": "CORR-..."</w:t>
        <w:br w:type="textWrapping"/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Response:</w:t>
        <w:br w:type="textWrapping"/>
        <w:t xml:space="preserve">{</w:t>
        <w:br w:type="textWrapping"/>
        <w:t xml:space="preserve">  "success": true,</w:t>
        <w:br w:type="textWrapping"/>
        <w:t xml:space="preserve">  "requestId": "BRQ-10092",</w:t>
        <w:br w:type="textWrapping"/>
        <w:t xml:space="preserve">  "status": "STOCK_AVAILABLE",</w:t>
        <w:br w:type="textWrapping"/>
        <w:t xml:space="preserve">  "matches": [</w:t>
        <w:br w:type="textWrapping"/>
        <w:t xml:space="preserve">    {</w:t>
        <w:br w:type="textWrapping"/>
        <w:t xml:space="preserve">      "bloodBankId": "BB-00018",</w:t>
        <w:br w:type="textWrapping"/>
        <w:t xml:space="preserve">      "componentType": "PRBC",</w:t>
        <w:br w:type="textWrapping"/>
        <w:t xml:space="preserve">      "bloodGroup": "O_POSITIVE",</w:t>
        <w:br w:type="textWrapping"/>
        <w:t xml:space="preserve">      "availableUnits": 8,</w:t>
        <w:br w:type="textWrapping"/>
        <w:t xml:space="preserve">      "lastUpdated": "2026-09-29T12:20:00+05:30"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13.2 Create/Reserve Blood Request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POST /api/v1/integration/hims/blood/requests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Must support idempotency using externalRequestId. Repeating the same HIMS request must return the existing Blood Request instead of creating a duplicate.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13.3 Reserve Specific Units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POST /api/v1/integration/hims/blood/requests/:requestId/reserve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Request contains selected componentId/bloodBagId values after authorized compatibility/selection workflow.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13.4 Issue Blood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POST /api/v1/integration/hims/blood/requests/:requestId/issue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Response contains issued component IDs, blood group/type, issue timestamp, status and traceability identifiers. Do not send donor personal data to HIMS unless specifically required and legally/operationally justified.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13.5 Cancel / Return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POST /api/v1/integration/hims/blood/requests/:requestId/cancel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POST /api/v1/integration/hims/blood/requests/:requestId/return</w:t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14. Webhooks / Events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Blood Bank should notify HIMS through signed webhooks:</w:t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blood.request.received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Request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blood.request.status_changed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Any major workflow state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blood.stock.reserved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Units reserved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blood.crossmatch.completed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Crossmatch workflow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blood.ready_for_issue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Unit ready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blood.unit.issued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Unit issued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blood.unit.returned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Unit returned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blood.request.closed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Request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blood.request.cancelled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blood.component.expired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Expired before issue, if linked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Webhook payload should contain eventId, eventType, eventVersion, occurredAt, hospitalId, bloodBankId, resourceId, externalRequestId, correlationId and a minimal data payload.</w:t>
      </w:r>
    </w:p>
    <w:p w:rsidR="00000000" w:rsidDel="00000000" w:rsidP="00000000" w:rsidRDefault="00000000" w:rsidRPr="00000000" w14:paraId="0000018A">
      <w:pPr>
        <w:pStyle w:val="Heading1"/>
        <w:rPr/>
      </w:pPr>
      <w:r w:rsidDel="00000000" w:rsidR="00000000" w:rsidRPr="00000000">
        <w:rPr>
          <w:rtl w:val="0"/>
        </w:rPr>
        <w:t xml:space="preserve">15. Authentication &amp; Security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JWT/OAuth2 or the HIMS-approved service-to-service authentication mechanism.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 short-lived access tokens and refresh/service credentials according to deployment model.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HTTPS/TLS only.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server-to-server integration, consider mTLS or signed requests for high-trust deployments.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idempotency keys on create/reserve/issue/cancel operations.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Apply tenant + hospital + bloodBank authorization at every endpoint.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accept hospitalId from the frontend without checking it against the authenticated integration/client.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Encrypt sensitive data at rest where appropriate.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every cross-system transaction.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correlationId for tracing across HIMS, Blood Bank and notification services.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16. Integration Mapping Table</w:t>
      </w:r>
    </w:p>
    <w:tbl>
      <w:tblPr>
        <w:tblStyle w:val="Table9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HIMS 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Blood Bank 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Hospital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Hospital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hospitalId ↔ hospitalId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PatientReference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patientId + UHID/MRN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Admission/Encounter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BloodRequest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episodeId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Doctor/User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RequestActor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external user/reference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Request Context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departmentId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Ward/Bed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Request Context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wardId/bedId if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Blood Requisition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BloodRequest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externalRequestId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Blood Issue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IssueTransaction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bloodRequestId + componentId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Transfusion Record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TransfusionReference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requestId/issueId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User Audit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AuditLog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correlationId + actor reference</w:t>
            </w:r>
          </w:p>
        </w:tc>
      </w:tr>
    </w:tbl>
    <w:p w:rsidR="00000000" w:rsidDel="00000000" w:rsidP="00000000" w:rsidRDefault="00000000" w:rsidRPr="00000000" w14:paraId="000001B7">
      <w:pPr>
        <w:pStyle w:val="Heading1"/>
        <w:rPr/>
      </w:pPr>
      <w:r w:rsidDel="00000000" w:rsidR="00000000" w:rsidRPr="00000000">
        <w:rPr>
          <w:rtl w:val="0"/>
        </w:rPr>
        <w:t xml:space="preserve">17. Direct Integration with Existing HIMS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To make future integration low-effort, implement a dedicated adapter layer instead of scattering HIMS-specific code across modules.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Suggested structure:</w:t>
        <w:br w:type="textWrapping"/>
        <w:t xml:space="preserve">src/</w:t>
        <w:br w:type="textWrapping"/>
        <w:t xml:space="preserve">  integrations/</w:t>
        <w:br w:type="textWrapping"/>
        <w:t xml:space="preserve">    hims/</w:t>
        <w:br w:type="textWrapping"/>
        <w:t xml:space="preserve">      HimsClient.js</w:t>
        <w:br w:type="textWrapping"/>
        <w:t xml:space="preserve">      HimsAuth.js</w:t>
        <w:br w:type="textWrapping"/>
        <w:t xml:space="preserve">      HimsMapper.js</w:t>
        <w:br w:type="textWrapping"/>
        <w:t xml:space="preserve">      HimsWebhook.js</w:t>
        <w:br w:type="textWrapping"/>
        <w:t xml:space="preserve">      HimsEvents.js</w:t>
        <w:br w:type="textWrapping"/>
        <w:t xml:space="preserve">      schemas/</w:t>
        <w:br w:type="textWrapping"/>
        <w:t xml:space="preserve">      adapters/</w:t>
        <w:br w:type="textWrapping"/>
        <w:t xml:space="preserve">        patient.adapter.js</w:t>
        <w:br w:type="textWrapping"/>
        <w:t xml:space="preserve">        request.adapter.js</w:t>
        <w:br w:type="textWrapping"/>
        <w:t xml:space="preserve">        issue.adapter.js</w:t>
        <w:br w:type="textWrapping"/>
        <w:t xml:space="preserve">  modules/</w:t>
        <w:br w:type="textWrapping"/>
        <w:t xml:space="preserve">    bloodRequests/</w:t>
        <w:br w:type="textWrapping"/>
        <w:t xml:space="preserve">    inventory/</w:t>
        <w:br w:type="textWrapping"/>
        <w:t xml:space="preserve">    bloodBags/</w:t>
        <w:br w:type="textWrapping"/>
        <w:t xml:space="preserve">    testing/</w:t>
        <w:br w:type="textWrapping"/>
        <w:t xml:space="preserve">    donors/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Blood Bank domain objects remain HIMS-agnostic.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HIMS adapter translates external IDs/fields into canonical Blood Bank objects.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second HIMS or hospital system can be integrated by adding another adapter, not rewriting the blood workflow.</w:t>
      </w:r>
    </w:p>
    <w:p w:rsidR="00000000" w:rsidDel="00000000" w:rsidP="00000000" w:rsidRDefault="00000000" w:rsidRPr="00000000" w14:paraId="000001BD">
      <w:pPr>
        <w:pStyle w:val="Heading1"/>
        <w:rPr/>
      </w:pPr>
      <w:r w:rsidDel="00000000" w:rsidR="00000000" w:rsidRPr="00000000">
        <w:rPr>
          <w:rtl w:val="0"/>
        </w:rPr>
        <w:t xml:space="preserve">18. HIMS Integration Configuration</w:t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systemName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NMC-HIMS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baseUrl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https://hims.example.com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apiVersion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facilityId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HSP-00045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authType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OAUTH2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stored securely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stored in secret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webhookUrl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configured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timeoutMs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retryPolicy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3 retries with backoff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SANDBOX/PRODUCTION</w:t>
            </w:r>
          </w:p>
        </w:tc>
      </w:tr>
    </w:tbl>
    <w:p w:rsidR="00000000" w:rsidDel="00000000" w:rsidP="00000000" w:rsidRDefault="00000000" w:rsidRPr="00000000" w14:paraId="000001D8">
      <w:pPr>
        <w:pStyle w:val="Heading1"/>
        <w:rPr/>
      </w:pPr>
      <w:r w:rsidDel="00000000" w:rsidR="00000000" w:rsidRPr="00000000">
        <w:rPr>
          <w:rtl w:val="0"/>
        </w:rPr>
        <w:t xml:space="preserve">19. Failure &amp; Retry Workflow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HIMS integration must not block local blood-bank clinical/operational work when the remote HIMS is temporarily unavailable, except for workflows that explicitly require synchronous HIMS authorization.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 local transaction with PENDING_SYNC.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Publish integration event to queue.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 failed delivery with exponential backoff.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 SYNCED after acknowledgement.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 FAILED after configured attempts and show integration alert.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Allow authorized manual retry.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idempotency so retries never create duplicate requests/issues.</w:t>
      </w:r>
    </w:p>
    <w:p w:rsidR="00000000" w:rsidDel="00000000" w:rsidP="00000000" w:rsidRDefault="00000000" w:rsidRPr="00000000" w14:paraId="000001E2">
      <w:pPr>
        <w:pStyle w:val="Heading1"/>
        <w:rPr/>
      </w:pPr>
      <w:r w:rsidDel="00000000" w:rsidR="00000000" w:rsidRPr="00000000">
        <w:rPr>
          <w:rtl w:val="0"/>
        </w:rPr>
        <w:t xml:space="preserve">20. Public/Federated Network Compatibility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same canonical blood/component records can later feed the public/federated availability network.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 layer sees availability metadata only.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HIMS patient identifiers never enter public search.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Reserved/issued stock is removed from discoverable availability.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networkVisibility controls whether a component/stock lot is publishable.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LastUpdatedAt/freshness must be displayed or used internally to prevent stale availability.</w:t>
      </w:r>
    </w:p>
    <w:p w:rsidR="00000000" w:rsidDel="00000000" w:rsidP="00000000" w:rsidRDefault="00000000" w:rsidRPr="00000000" w14:paraId="000001E9">
      <w:pPr>
        <w:pStyle w:val="Heading1"/>
        <w:rPr/>
      </w:pPr>
      <w:r w:rsidDel="00000000" w:rsidR="00000000" w:rsidRPr="00000000">
        <w:rPr>
          <w:rtl w:val="0"/>
        </w:rPr>
        <w:t xml:space="preserve">21. Recommended Database Relationships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Tenant</w:t>
        <w:br w:type="textWrapping"/>
        <w:t xml:space="preserve"> ├── Hospitals</w:t>
        <w:br w:type="textWrapping"/>
        <w:t xml:space="preserve"> │    └── BloodBanks</w:t>
        <w:br w:type="textWrapping"/>
        <w:t xml:space="preserve"> │         ├── Users</w:t>
        <w:br w:type="textWrapping"/>
        <w:t xml:space="preserve"> │         ├── Vendors</w:t>
        <w:br w:type="textWrapping"/>
        <w:t xml:space="preserve"> │         ├── InventoryItems</w:t>
        <w:br w:type="textWrapping"/>
        <w:t xml:space="preserve"> │         ├── InventoryLots</w:t>
        <w:br w:type="textWrapping"/>
        <w:t xml:space="preserve"> │         ├── BloodBags</w:t>
        <w:br w:type="textWrapping"/>
        <w:t xml:space="preserve"> │         │    └── Donations</w:t>
        <w:br w:type="textWrapping"/>
        <w:t xml:space="preserve"> │         │         └── Donors</w:t>
        <w:br w:type="textWrapping"/>
        <w:t xml:space="preserve"> │         ├── Components</w:t>
        <w:br w:type="textWrapping"/>
        <w:t xml:space="preserve"> │         ├── TestingOrders</w:t>
        <w:br w:type="textWrapping"/>
        <w:t xml:space="preserve"> │         ├── TestingKits/Lots</w:t>
        <w:br w:type="textWrapping"/>
        <w:t xml:space="preserve"> │         ├── Camps</w:t>
        <w:br w:type="textWrapping"/>
        <w:t xml:space="preserve"> │         └── BloodRequests</w:t>
        <w:br w:type="textWrapping"/>
        <w:t xml:space="preserve"> │              └── HIMS PatientReference</w:t>
        <w:br w:type="textWrapping"/>
        <w:t xml:space="preserve"> │</w:t>
        <w:br w:type="textWrapping"/>
        <w:t xml:space="preserve"> └── IntegrationProfiles</w:t>
        <w:br w:type="textWrapping"/>
        <w:t xml:space="preserve">      └── HIMS mappings/events</w:t>
      </w:r>
    </w:p>
    <w:p w:rsidR="00000000" w:rsidDel="00000000" w:rsidP="00000000" w:rsidRDefault="00000000" w:rsidRPr="00000000" w14:paraId="000001EB">
      <w:pPr>
        <w:pStyle w:val="Heading1"/>
        <w:rPr/>
      </w:pPr>
      <w:r w:rsidDel="00000000" w:rsidR="00000000" w:rsidRPr="00000000">
        <w:rPr>
          <w:rtl w:val="0"/>
        </w:rPr>
        <w:t xml:space="preserve">22. Critical Transaction Examples</w:t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rtl w:val="0"/>
        </w:rPr>
        <w:t xml:space="preserve">22.1 Purchase 100 Bags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Vendor → Purchase Invoice → Purchase Item (quantity 100) → Batch/Lot → Series instruction → 100 bloodBag documents → stock transaction → AVAILABLE.</w:t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22.2 Donor Collection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Donor → Donation → scan/select available bag → bag ASSIGNED → collection complete → bag TESTING → test order → kit assignment → result/review → RELEASED/REJECTED → component creation → inventory.</w:t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22.3 HIMS Patient Blood Request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HIMS Patient + Episode → Blood Request → stock search → reserve component → crossmatch → ready → issue → HIMS webhook → HIMS transfusion/issue reference.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22.4 Near Expiry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Scheduled expiry worker → find expiryDateTime &lt;= threshold → create alert → dashboard notification → optional email/SMS/WhatsApp → expired status when threshold reached.</w:t>
      </w:r>
    </w:p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23. Delivery Plan</w:t>
      </w:r>
    </w:p>
    <w:tbl>
      <w:tblPr>
        <w:tblStyle w:val="Table1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Architecture + tenant/hospital/HIMS context + auth/RBAC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Inventory/vendor/purchase + stock ledger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Bulk bag engine + barcode + bag lifecycle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Donor/donation/camp + bag assignment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Components + testing kits + testing workflow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Expiry/alerts + dashboards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HIMS adapter + APIs + webhooks + idempotency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2–3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tests + tenant isolation + QA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2–3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Fast MVP with HIMS-ready architecture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14–17 working days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For a small focused team working in parallel, the calendar time can be reduced. Analyzer/device integrations, WhatsApp/SMS, production security hardening, regulatory validation and extensive UAT are separate workstreams.</w:t>
      </w:r>
    </w:p>
    <w:p w:rsidR="00000000" w:rsidDel="00000000" w:rsidP="00000000" w:rsidRDefault="00000000" w:rsidRPr="00000000" w14:paraId="00000214">
      <w:pPr>
        <w:pStyle w:val="Heading1"/>
        <w:rPr/>
      </w:pPr>
      <w:r w:rsidDel="00000000" w:rsidR="00000000" w:rsidRPr="00000000">
        <w:rPr>
          <w:rtl w:val="0"/>
        </w:rPr>
        <w:t xml:space="preserve">24. Definition of Done for HIMS-Ready Release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Hospital is created with immutable hospitalId and linked to tenantId and bloodBankId.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blood-bank records can be traced to tenantId + hospitalId + bloodBankId.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HIMS patientId/UHID/episodeId can be linked to a Blood Request without duplicating the full patient record.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HIMS can create/search/reserve/cancel blood requests through documented APIs.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Blood Bank can send status/issue events to HIMS using versioned webhooks.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Retries are idempotent and do not duplicate requests, reservations or issues.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100-bag purchase creates 100 individually traceable bags under one purchase/batch.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Bag selection shows batch/type/expiry/storage/status before assignment.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 kit batch is linked to the exact test workflow.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Expiry worker generates alerts and prevents expired stock from issue.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critical actions have audit logs and correlation IDs.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Tenant and hospital isolation is enforced server-side and covered by automated tests.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integration layer is adapter-based so another HIMS can be connected without changing the core domain.</w:t>
      </w:r>
    </w:p>
    <w:p w:rsidR="00000000" w:rsidDel="00000000" w:rsidP="00000000" w:rsidRDefault="00000000" w:rsidRPr="00000000" w14:paraId="00000222">
      <w:pPr>
        <w:pStyle w:val="Heading1"/>
        <w:rPr/>
      </w:pPr>
      <w:r w:rsidDel="00000000" w:rsidR="00000000" w:rsidRPr="00000000">
        <w:rPr>
          <w:rtl w:val="0"/>
        </w:rPr>
        <w:t xml:space="preserve">25. Developer Implementation Rule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Do not build the UI first and invent the database/API later. First freeze the canonical schema and state machines, then implement service/API contracts, then UI. Every screen must consume the same API/domain objects that HIMS will consume. This is the main requirement for achieving a direct, low-friction HIMS integration later.</w:t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