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sklearn.preprocessing import LabelEncoder, OneHotEncoder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sklearn.metrics import classification_report,roc_auc_score,f1_score, accuracy_score,roc_curve, confusion_matrix,RocCurveDisplay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sklearn.compose import ColumnTransformer, make_column_selector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os.chdir('/home/pgcp-ai/MachineLearning/Datasets/')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X, y = hr.drop('left', axis = 1), hr['left']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 = 0.3, random_state = 26,stratify=hr['left'])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ohe = OneHotEncoder(sparse_output = False, drop = 'first',handle_unknown='ignore').set_output(transform = 'pandas')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transformer = ColumnTransformer(transformers=[('OHE',ohe,make_column_selector(dtype_include=object)),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          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,remainder='passthrough',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 verbose_feature_names_out=False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).set_output(transform='pandas')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X_train_trans = transformer.fit_transform(X_train)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X_test_trans = transformer.transform(X_test)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