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ITRLM: An Enhanced, Multilingual, and Explainable Framework for</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Metadata-Aware Question Retrieval in Community Question Answering</w:t>
      </w:r>
    </w:p>
    <w:p w:rsidR="00000000" w:rsidDel="00000000" w:rsidP="00000000" w:rsidRDefault="00000000" w:rsidRPr="00000000" w14:paraId="0000000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Gungsuh" w:cs="Gungsuh" w:eastAsia="Gungsuh" w:hAnsi="Gungsuh"/>
          <w:b w:val="1"/>
          <w:bCs w:val="1"/>
          <w:sz w:val="20"/>
          <w:szCs w:val="20"/>
          <w:rtl w:val="0"/>
        </w:rPr>
        <w:t xml:space="preserve">Dr. K. Vishal Reddy∗, Gollapudi Hemanth Kumar†, Komuravelly Sharvani†, </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Mohammed Areed Akhter†, Pasham Ayush Reddy†</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∗Assistant Professor, Dept. of CSE (Data Science), Keshav Memorial Institute of Technology, Hyderabad</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kasarlavishalreddy@gmail.com (Corresponding Author)</w:t>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†Dept. of CSE (Data Science), Keshav Memorial Institute of Technology, Hyderabad</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0"/>
          <w:szCs w:val="20"/>
          <w:vertAlign w:val="superscript"/>
        </w:rPr>
      </w:pPr>
      <w:r w:rsidDel="00000000" w:rsidR="00000000" w:rsidRPr="00000000">
        <w:rPr>
          <w:rFonts w:ascii="Times New Roman" w:cs="Times New Roman" w:eastAsia="Times New Roman" w:hAnsi="Times New Roman"/>
          <w:sz w:val="20"/>
          <w:szCs w:val="20"/>
          <w:rtl w:val="0"/>
        </w:rPr>
        <w:t xml:space="preserve">{gollapudi.hemanthkumar2005 , sharvanikomuravelly2004, areebakhter31, ayushpasham}@gmail.com</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0"/>
          <w:szCs w:val="20"/>
        </w:rPr>
        <w:sectPr>
          <w:headerReference r:id="rId6" w:type="default"/>
          <w:headerReference r:id="rId7" w:type="first"/>
          <w:headerReference r:id="rId8" w:type="even"/>
          <w:footerReference r:id="rId9" w:type="default"/>
          <w:footerReference r:id="rId10" w:type="first"/>
          <w:pgSz w:h="16834" w:w="11909" w:orient="portrait"/>
          <w:pgMar w:bottom="1440" w:top="1440" w:left="1440" w:right="1440" w:header="540" w:footer="720"/>
          <w:pgNumType w:start="57"/>
          <w:titlePg w:val="1"/>
        </w:sect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540" w:footer="720"/>
          <w:cols w:equalWidth="0" w:num="2">
            <w:col w:space="720" w:w="4154.5"/>
            <w:col w:space="0" w:w="4154.5"/>
          </w:cols>
        </w:sectPr>
      </w:pPr>
      <w:r w:rsidDel="00000000" w:rsidR="00000000" w:rsidRPr="00000000">
        <w:rPr>
          <w:rtl w:val="0"/>
        </w:rPr>
      </w:r>
    </w:p>
    <w:p w:rsidR="00000000" w:rsidDel="00000000" w:rsidP="00000000" w:rsidRDefault="00000000" w:rsidRPr="00000000" w14:paraId="0000000C">
      <w:pPr>
        <w:pBdr>
          <w:top w:color="000000" w:space="1" w:sz="4" w:val="single"/>
          <w:bottom w:color="000000" w:space="1" w:sz="4" w:val="single"/>
        </w:pBd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pBdr>
          <w:top w:color="000000" w:space="1" w:sz="4" w:val="single"/>
          <w:bottom w:color="000000" w:space="1" w:sz="4" w:val="singl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Retrieval-Augmented Generation (RAG) systems have emerged as an effective approach for enhancing the factual reliability of large language models. However, most existing RAG frameworks rely on a single retrieval strategy, limiting their ability to handle complex, multi-hop, and heterogeneous information queries. Such limitations result in incomplete context retrieval, reduced answer quality, and increased latency in real-world applications.</w:t>
      </w:r>
    </w:p>
    <w:p w:rsidR="00000000" w:rsidDel="00000000" w:rsidP="00000000" w:rsidRDefault="00000000" w:rsidRPr="00000000" w14:paraId="0000000E">
      <w:pPr>
        <w:pBdr>
          <w:top w:color="000000" w:space="1" w:sz="4" w:val="single"/>
          <w:bottom w:color="000000" w:space="1" w:sz="4" w:val="single"/>
        </w:pBd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presents a </w:t>
      </w:r>
      <w:r w:rsidDel="00000000" w:rsidR="00000000" w:rsidRPr="00000000">
        <w:rPr>
          <w:rFonts w:ascii="Times New Roman" w:cs="Times New Roman" w:eastAsia="Times New Roman" w:hAnsi="Times New Roman"/>
          <w:b w:val="1"/>
          <w:bCs w:val="1"/>
          <w:sz w:val="20"/>
          <w:szCs w:val="20"/>
          <w:rtl w:val="0"/>
        </w:rPr>
        <w:t xml:space="preserve">complexity-aware multi-strategy retrieval fusion framework</w:t>
      </w:r>
      <w:r w:rsidDel="00000000" w:rsidR="00000000" w:rsidRPr="00000000">
        <w:rPr>
          <w:rFonts w:ascii="Times New Roman" w:cs="Times New Roman" w:eastAsia="Times New Roman" w:hAnsi="Times New Roman"/>
          <w:sz w:val="20"/>
          <w:szCs w:val="20"/>
          <w:rtl w:val="0"/>
        </w:rPr>
        <w:t xml:space="preserve"> designed to address these challenges. The proposed system integrates multiple retrieval paradigms, including dense retrieval, hybrid retrieval, graph-based retrieval, and lightweight reasoning modules, within a unified pipeline. A query routing mechanism dynamically analyzes query characteristics such as length, entity density, and semantic intent to select an optimal combination of retrieval strategies. Retrieved results are processed in parallel and fused using a rank-based aggregation approach to improve contextual relevance and coverage.</w:t>
      </w:r>
    </w:p>
    <w:p w:rsidR="00000000" w:rsidDel="00000000" w:rsidP="00000000" w:rsidRDefault="00000000" w:rsidRPr="00000000" w14:paraId="0000000F">
      <w:pPr>
        <w:pBdr>
          <w:top w:color="000000" w:space="1" w:sz="4" w:val="single"/>
          <w:bottom w:color="000000" w:space="1" w:sz="4" w:val="single"/>
        </w:pBd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further enhance reliability, the framework incorporates multi-level guardrails, including retrieval filtering, prompt constraints, and post-generation validation. Experimental observations show that the proposed approach reduces response latency from </w:t>
      </w:r>
      <w:r w:rsidDel="00000000" w:rsidR="00000000" w:rsidRPr="00000000">
        <w:rPr>
          <w:rFonts w:ascii="Times New Roman" w:cs="Times New Roman" w:eastAsia="Times New Roman" w:hAnsi="Times New Roman"/>
          <w:b w:val="1"/>
          <w:bCs w:val="1"/>
          <w:sz w:val="20"/>
          <w:szCs w:val="20"/>
          <w:rtl w:val="0"/>
        </w:rPr>
        <w:t xml:space="preserve">2.5–3 minutes in traditional semantic retrieval systems to 0.5–1.5 minutes</w:t>
      </w:r>
      <w:r w:rsidDel="00000000" w:rsidR="00000000" w:rsidRPr="00000000">
        <w:rPr>
          <w:rFonts w:ascii="Times New Roman" w:cs="Times New Roman" w:eastAsia="Times New Roman" w:hAnsi="Times New Roman"/>
          <w:sz w:val="20"/>
          <w:szCs w:val="20"/>
          <w:rtl w:val="0"/>
        </w:rPr>
        <w:t xml:space="preserve">, while improving answer completeness, confidence, and multi-hop reasoning capability across large-scale heterogeneous datasets.</w:t>
      </w:r>
    </w:p>
    <w:p w:rsidR="00000000" w:rsidDel="00000000" w:rsidP="00000000" w:rsidRDefault="00000000" w:rsidRPr="00000000" w14:paraId="00000010">
      <w:pPr>
        <w:pBdr>
          <w:top w:color="000000" w:space="1" w:sz="4" w:val="single"/>
          <w:bottom w:color="000000" w:space="1" w:sz="4" w:val="single"/>
        </w:pBd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demonstrate that adaptive retrieval fusion combined with query-aware routing provides a scalable and efficient solution for next-generation question answering systems.</w:t>
      </w:r>
      <w:r w:rsidDel="00000000" w:rsidR="00000000" w:rsidRPr="00000000">
        <w:rPr>
          <w:rtl w:val="0"/>
        </w:rPr>
      </w:r>
    </w:p>
    <w:p w:rsidR="00000000" w:rsidDel="00000000" w:rsidP="00000000" w:rsidRDefault="00000000" w:rsidRPr="00000000" w14:paraId="00000011">
      <w:pPr>
        <w:pBdr>
          <w:top w:color="000000" w:space="1" w:sz="4" w:val="single"/>
          <w:bottom w:color="000000" w:space="1" w:sz="4" w:val="singl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Index</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terms:</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RAG, Multi-Strategy Retrieval, Query Routing, Hybrid Search, Knowledge Graph Retrieval, RRF, Re-ranking, Multi-Source QA, Context Fusion, LLM Guardrails.</w:t>
      </w:r>
    </w:p>
    <w:p w:rsidR="00000000" w:rsidDel="00000000" w:rsidP="00000000" w:rsidRDefault="00000000" w:rsidRPr="00000000" w14:paraId="00000012">
      <w:pPr>
        <w:pBdr>
          <w:top w:color="000000" w:space="1" w:sz="4" w:val="single"/>
          <w:bottom w:color="000000" w:space="1" w:sz="4" w:val="single"/>
        </w:pBd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540" w:footer="720"/>
        </w:sectPr>
      </w:pPr>
      <w:r w:rsidDel="00000000" w:rsidR="00000000" w:rsidRPr="00000000">
        <w:rPr>
          <w:rtl w:val="0"/>
        </w:rPr>
      </w:r>
    </w:p>
    <w:p w:rsidR="00000000" w:rsidDel="00000000" w:rsidP="00000000" w:rsidRDefault="00000000" w:rsidRPr="00000000" w14:paraId="00000014">
      <w:pPr>
        <w:numPr>
          <w:ilvl w:val="0"/>
          <w:numId w:val="6"/>
        </w:numPr>
        <w:spacing w:after="0" w:line="240" w:lineRule="auto"/>
        <w:ind w:left="54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Conventional question answering systems perform well for simple queries, but their performance degrades when the information is distributed across multiple sources. The accuracy of such systems is limited due to reliance on a single retrieval strategy and lack of proper reasoning across heterogeneous data. However, the proposed multi-source retrieval-augmented system improves answer quality by combining multiple retrieval strategies and knowledge sources while maintaining efficiency.</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traditional retrieval-augmented generation (RAG) systems, a single retrieval method such as dense vector search or keyword-based search is used, which may fail to capture all relevant information. The proposed system overcomes this limitation by integrating hybrid retrieval techniques, including dense semantic search, keyword-based BM25 retrieval, and graph-based reasoning. This combination enables better handling of both conceptual and technical queries.</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basic idea of the proposed work is to utilize a multi-strategy retrieval framework along with knowledge graph augmentation to improve answer accuracy and completeness. By incorporating graph-based reasoning, the system can handle multi-hop queries that require linking information across different entities. Furthermore, a cross-encoder re-ranking mechanism is used to select the most relevant results before answer generation.</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multi-source data, including community question answering platforms and encyclopedic knowledge bases, enhances the robustness of the system. Additionally, the proposed model provides attributed answers with inline citations, improving transparency and user trust. Compared to conventional systems, this approach achieves better performance in terms of relevance, faithfulness, and interpretability while maintaining a scalable and efficient architecture.</w:t>
      </w:r>
      <w:r w:rsidDel="00000000" w:rsidR="00000000" w:rsidRPr="00000000">
        <w:rPr>
          <w:rtl w:val="0"/>
        </w:rPr>
      </w:r>
    </w:p>
    <w:p w:rsidR="00000000" w:rsidDel="00000000" w:rsidP="00000000" w:rsidRDefault="00000000" w:rsidRPr="00000000" w14:paraId="00000019">
      <w:pPr>
        <w:numPr>
          <w:ilvl w:val="0"/>
          <w:numId w:val="6"/>
        </w:numPr>
        <w:spacing w:after="0" w:line="240" w:lineRule="auto"/>
        <w:ind w:left="630" w:right="-75"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ARCHITECTURE AND COMPONENT ANALYSIS</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of conventional question answering systems depends heavily on a single retrieval method, which limits their ability to handle diverse query types. The proposed system improves performance by integrating multiple retrieval strategies and combining their outputs efficiently.</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consists of multiple components such as dense retrieval, keyword-based retrieval, graph-based retrieval, and knowledge graph reasoning. Each component contributes differently to accuracy and latency. The overall system performance is evaluated based on retrieval relevance, response time, and answer quality.</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is carried out by analyzing the contribution of each retrieval module and measuring their effectiveness in handling different types of queries.</w:t>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E">
      <w:pPr>
        <w:numPr>
          <w:ilvl w:val="0"/>
          <w:numId w:val="6"/>
        </w:numPr>
        <w:spacing w:after="0" w:line="240" w:lineRule="auto"/>
        <w:ind w:left="630" w:right="-75"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RETRIEVAL STRATEGIES AND PERFORMANCE EVALUATION</w:t>
        <w:br w:type="textWrapping"/>
        <w:br w:type="textWrapping"/>
        <w:t xml:space="preserve">Table 1: Retrieval Strategy Comparison</w:t>
      </w:r>
    </w:p>
    <w:tbl>
      <w:tblPr>
        <w:tblStyle w:val="Table1"/>
        <w:tblW w:w="4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830"/>
        <w:gridCol w:w="1410"/>
        <w:tblGridChange w:id="0">
          <w:tblGrid>
            <w:gridCol w:w="1245"/>
            <w:gridCol w:w="1830"/>
            <w:gridCol w:w="141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Retrieval Method</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Strength</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w:t>
            </w:r>
          </w:p>
        </w:tc>
      </w:tr>
      <w:tr>
        <w:trPr>
          <w:cantSplit w:val="0"/>
          <w:tblHeader w:val="0"/>
        </w:trPr>
        <w:tc>
          <w:tcPr>
            <w:tcBorders>
              <w:top w:color="000000" w:space="0" w:sz="12"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ANN</w:t>
            </w:r>
          </w:p>
        </w:tc>
        <w:tc>
          <w:tcPr>
            <w:tcBorders>
              <w:top w:color="000000" w:space="0" w:sz="12"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 understanding</w:t>
            </w:r>
          </w:p>
        </w:tc>
        <w:tc>
          <w:tcPr>
            <w:tcBorders>
              <w:top w:color="000000" w:space="0" w:sz="12"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Misses rare keywords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BM25</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Exact keyword match</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Lacks semantic understanding</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GraphRAG</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Multi-hop reasoning</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latency</w:t>
            </w:r>
          </w:p>
        </w:tc>
      </w:tr>
      <w:tr>
        <w:trPr>
          <w:cantSplit w:val="0"/>
          <w:trHeight w:val="684.9609375" w:hRule="atLeast"/>
          <w:tblHeader w:val="0"/>
        </w:trPr>
        <w:tc>
          <w:tcPr>
            <w:tcBorders>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w:t>
            </w:r>
          </w:p>
        </w:tc>
        <w:tc>
          <w:tcPr>
            <w:tcBorders>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Balanced performance</w:t>
            </w:r>
          </w:p>
        </w:tc>
        <w:tc>
          <w:tcPr>
            <w:tcBorders>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Increased complexity</w:t>
            </w:r>
          </w:p>
        </w:tc>
      </w:tr>
    </w:tbl>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uses multiple retrieval strategies to improve answer quality. Each strategy is designed to handle a specific type of query.</w:t>
      </w:r>
    </w:p>
    <w:p w:rsidR="00000000" w:rsidDel="00000000" w:rsidP="00000000" w:rsidRDefault="00000000" w:rsidRPr="00000000" w14:paraId="0000002F">
      <w:pPr>
        <w:numPr>
          <w:ilvl w:val="0"/>
          <w:numId w:val="10"/>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retrieval captures semantic meaning of the query</w:t>
      </w:r>
    </w:p>
    <w:p w:rsidR="00000000" w:rsidDel="00000000" w:rsidP="00000000" w:rsidRDefault="00000000" w:rsidRPr="00000000" w14:paraId="00000030">
      <w:pPr>
        <w:numPr>
          <w:ilvl w:val="0"/>
          <w:numId w:val="10"/>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BM25 retrieval focuses on exact keyword matching</w:t>
      </w:r>
    </w:p>
    <w:p w:rsidR="00000000" w:rsidDel="00000000" w:rsidP="00000000" w:rsidRDefault="00000000" w:rsidRPr="00000000" w14:paraId="00000031">
      <w:pPr>
        <w:numPr>
          <w:ilvl w:val="0"/>
          <w:numId w:val="10"/>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Graph-based retrieval enables relational reasoning</w:t>
      </w:r>
    </w:p>
    <w:p w:rsidR="00000000" w:rsidDel="00000000" w:rsidP="00000000" w:rsidRDefault="00000000" w:rsidRPr="00000000" w14:paraId="00000032">
      <w:pPr>
        <w:numPr>
          <w:ilvl w:val="0"/>
          <w:numId w:val="10"/>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graph-based retrieval captures entity relationships</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effectiveness of each method is evaluated based on relevance and precision.       </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30" w:right="-80" w:hanging="360"/>
        <w:jc w:val="left"/>
        <w:rPr>
          <w:rFonts w:ascii="Times New Roman" w:cs="Times New Roman" w:eastAsia="Times New Roman" w:hAnsi="Times New Roman"/>
          <w:b w:val="1"/>
          <w:bCs w:val="1"/>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MULTI-STRATEGY FUSION MECHANISM</w:t>
      </w:r>
      <w:r w:rsidDel="00000000" w:rsidR="00000000" w:rsidRPr="00000000">
        <w:rPr>
          <w:rtl w:val="0"/>
        </w:rPr>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improve overall performance, the outputs from different retrieval strategies are combined using a fusion technique.</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uses </w:t>
      </w:r>
      <w:r w:rsidDel="00000000" w:rsidR="00000000" w:rsidRPr="00000000">
        <w:rPr>
          <w:rFonts w:ascii="Times New Roman" w:cs="Times New Roman" w:eastAsia="Times New Roman" w:hAnsi="Times New Roman"/>
          <w:b w:val="1"/>
          <w:bCs w:val="1"/>
          <w:sz w:val="20"/>
          <w:szCs w:val="20"/>
          <w:rtl w:val="0"/>
        </w:rPr>
        <w:t xml:space="preserve">Reciprocal Rank Fusion (RRF)</w:t>
      </w:r>
      <w:r w:rsidDel="00000000" w:rsidR="00000000" w:rsidRPr="00000000">
        <w:rPr>
          <w:rFonts w:ascii="Times New Roman" w:cs="Times New Roman" w:eastAsia="Times New Roman" w:hAnsi="Times New Roman"/>
          <w:sz w:val="20"/>
          <w:szCs w:val="20"/>
          <w:rtl w:val="0"/>
        </w:rPr>
        <w:t xml:space="preserve"> to merge results from multiple retrieval methods. This approach ensures that relevant results from different strategies are preserved while reducing noise.</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fusion mechanism improves:</w:t>
      </w:r>
    </w:p>
    <w:p w:rsidR="00000000" w:rsidDel="00000000" w:rsidP="00000000" w:rsidRDefault="00000000" w:rsidRPr="00000000" w14:paraId="00000038">
      <w:pPr>
        <w:numPr>
          <w:ilvl w:val="0"/>
          <w:numId w:val="9"/>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Retrieval accuracy</w:t>
      </w:r>
    </w:p>
    <w:p w:rsidR="00000000" w:rsidDel="00000000" w:rsidP="00000000" w:rsidRDefault="00000000" w:rsidRPr="00000000" w14:paraId="00000039">
      <w:pPr>
        <w:numPr>
          <w:ilvl w:val="0"/>
          <w:numId w:val="9"/>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Coverage of relevant information</w:t>
      </w:r>
    </w:p>
    <w:p w:rsidR="00000000" w:rsidDel="00000000" w:rsidP="00000000" w:rsidRDefault="00000000" w:rsidRPr="00000000" w14:paraId="0000003A">
      <w:pPr>
        <w:numPr>
          <w:ilvl w:val="0"/>
          <w:numId w:val="9"/>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Robustness across query types</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numPr>
          <w:ilvl w:val="0"/>
          <w:numId w:val="6"/>
        </w:numPr>
        <w:spacing w:after="0" w:line="240" w:lineRule="auto"/>
        <w:ind w:left="540" w:right="-19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RE-RANKING AND CONTEXT OPTIMIZATION</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retrieval, the system applies a re-ranking mechanism to select the most relevant results.</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cross-encoder model is used to re-rank retrieved passages based on their relevance to the query. This step improves precision by filtering out low-quality results.</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 context compression is applied to reduce unnecessary information by selecting only the most relevant sentences from each passage. This helps in:</w:t>
      </w:r>
    </w:p>
    <w:p w:rsidR="00000000" w:rsidDel="00000000" w:rsidP="00000000" w:rsidRDefault="00000000" w:rsidRPr="00000000" w14:paraId="00000040">
      <w:pPr>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Reducing LLM input size</w:t>
      </w:r>
    </w:p>
    <w:p w:rsidR="00000000" w:rsidDel="00000000" w:rsidP="00000000" w:rsidRDefault="00000000" w:rsidRPr="00000000" w14:paraId="00000041">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Improving response clarity</w:t>
      </w:r>
    </w:p>
    <w:p w:rsidR="00000000" w:rsidDel="00000000" w:rsidP="00000000" w:rsidRDefault="00000000" w:rsidRPr="00000000" w14:paraId="00000042">
      <w:pPr>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Reducing latency</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numPr>
          <w:ilvl w:val="0"/>
          <w:numId w:val="6"/>
        </w:numPr>
        <w:spacing w:after="0" w:line="240" w:lineRule="auto"/>
        <w:ind w:left="63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KNOWLEDGE GRAPH AUGMENTATION</w:t>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incorporates knowledge graph reasoning to enhance multi-hop question answering.</w:t>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using graph-based relationships such as:</w:t>
      </w:r>
    </w:p>
    <w:p w:rsidR="00000000" w:rsidDel="00000000" w:rsidP="00000000" w:rsidRDefault="00000000" w:rsidRPr="00000000" w14:paraId="00000047">
      <w:pPr>
        <w:numPr>
          <w:ilvl w:val="0"/>
          <w:numId w:val="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questions</w:t>
      </w:r>
    </w:p>
    <w:p w:rsidR="00000000" w:rsidDel="00000000" w:rsidP="00000000" w:rsidRDefault="00000000" w:rsidRPr="00000000" w14:paraId="00000048">
      <w:pPr>
        <w:numPr>
          <w:ilvl w:val="0"/>
          <w:numId w:val="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Duplicate links</w:t>
      </w:r>
    </w:p>
    <w:p w:rsidR="00000000" w:rsidDel="00000000" w:rsidP="00000000" w:rsidRDefault="00000000" w:rsidRPr="00000000" w14:paraId="00000049">
      <w:pPr>
        <w:numPr>
          <w:ilvl w:val="0"/>
          <w:numId w:val="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entities</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can retrieve information that is not directly matched through keywords or embeddings.</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improves performance for complex queries that require connecting multiple pieces of information.</w:t>
      </w:r>
    </w:p>
    <w:p w:rsidR="00000000" w:rsidDel="00000000" w:rsidP="00000000" w:rsidRDefault="00000000" w:rsidRPr="00000000" w14:paraId="0000004C">
      <w:pPr>
        <w:spacing w:after="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VII. MULTI-SOURCE RESPONSE GENERATION</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generates answers using a large language model by synthesizing information from multiple sources.</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traditional systems, the proposed model:</w:t>
      </w:r>
    </w:p>
    <w:p w:rsidR="00000000" w:rsidDel="00000000" w:rsidP="00000000" w:rsidRDefault="00000000" w:rsidRPr="00000000" w14:paraId="0000004F">
      <w:pPr>
        <w:numPr>
          <w:ilvl w:val="0"/>
          <w:numId w:val="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w:t>
      </w:r>
      <w:r w:rsidDel="00000000" w:rsidR="00000000" w:rsidRPr="00000000">
        <w:rPr>
          <w:rFonts w:ascii="Times New Roman" w:cs="Times New Roman" w:eastAsia="Times New Roman" w:hAnsi="Times New Roman"/>
          <w:b w:val="1"/>
          <w:bCs w:val="1"/>
          <w:sz w:val="20"/>
          <w:szCs w:val="20"/>
          <w:rtl w:val="0"/>
        </w:rPr>
        <w:t xml:space="preserve">inline citations</w:t>
      </w:r>
      <w:r w:rsidDel="00000000" w:rsidR="00000000" w:rsidRPr="00000000">
        <w:rPr>
          <w:rFonts w:ascii="Times New Roman" w:cs="Times New Roman" w:eastAsia="Times New Roman" w:hAnsi="Times New Roman"/>
          <w:sz w:val="20"/>
          <w:szCs w:val="20"/>
          <w:rtl w:val="0"/>
        </w:rPr>
        <w:t xml:space="preserve"> for each claim</w:t>
      </w:r>
    </w:p>
    <w:p w:rsidR="00000000" w:rsidDel="00000000" w:rsidP="00000000" w:rsidRDefault="00000000" w:rsidRPr="00000000" w14:paraId="00000050">
      <w:pPr>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Links answers to their original sources</w:t>
      </w:r>
    </w:p>
    <w:p w:rsidR="00000000" w:rsidDel="00000000" w:rsidP="00000000" w:rsidRDefault="00000000" w:rsidRPr="00000000" w14:paraId="00000051">
      <w:pPr>
        <w:numPr>
          <w:ilvl w:val="0"/>
          <w:numId w:val="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transparency and trust</w:t>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response includes:</w:t>
      </w:r>
    </w:p>
    <w:p w:rsidR="00000000" w:rsidDel="00000000" w:rsidP="00000000" w:rsidRDefault="00000000" w:rsidRPr="00000000" w14:paraId="00000053">
      <w:pPr>
        <w:numPr>
          <w:ilvl w:val="0"/>
          <w:numId w:val="1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answer</w:t>
      </w:r>
    </w:p>
    <w:p w:rsidR="00000000" w:rsidDel="00000000" w:rsidP="00000000" w:rsidRDefault="00000000" w:rsidRPr="00000000" w14:paraId="00000054">
      <w:pPr>
        <w:numPr>
          <w:ilvl w:val="0"/>
          <w:numId w:val="1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references</w:t>
      </w:r>
    </w:p>
    <w:p w:rsidR="00000000" w:rsidDel="00000000" w:rsidP="00000000" w:rsidRDefault="00000000" w:rsidRPr="00000000" w14:paraId="00000055">
      <w:pPr>
        <w:numPr>
          <w:ilvl w:val="0"/>
          <w:numId w:val="1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 score</w:t>
      </w:r>
    </w:p>
    <w:p w:rsidR="00000000" w:rsidDel="00000000" w:rsidP="00000000" w:rsidRDefault="00000000" w:rsidRPr="00000000" w14:paraId="00000056">
      <w:pPr>
        <w:spacing w:after="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VIII. SYSTEM IMPLEMENTATION AND RESULTS</w:t>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is implemented using a modular architecture with separate data and brain modules.</w:t>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features include:</w:t>
      </w:r>
    </w:p>
    <w:p w:rsidR="00000000" w:rsidDel="00000000" w:rsidP="00000000" w:rsidRDefault="00000000" w:rsidRPr="00000000" w14:paraId="00000059">
      <w:pPr>
        <w:numPr>
          <w:ilvl w:val="0"/>
          <w:numId w:val="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retrieval execution</w:t>
      </w:r>
    </w:p>
    <w:p w:rsidR="00000000" w:rsidDel="00000000" w:rsidP="00000000" w:rsidRDefault="00000000" w:rsidRPr="00000000" w14:paraId="0000005A">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rewriting for improved recall</w:t>
      </w:r>
    </w:p>
    <w:p w:rsidR="00000000" w:rsidDel="00000000" w:rsidP="00000000" w:rsidRDefault="00000000" w:rsidRPr="00000000" w14:paraId="0000005B">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 caching for faster performance</w:t>
      </w:r>
    </w:p>
    <w:p w:rsidR="00000000" w:rsidDel="00000000" w:rsidP="00000000" w:rsidRDefault="00000000" w:rsidRPr="00000000" w14:paraId="0000005C">
      <w:pPr>
        <w:numPr>
          <w:ilvl w:val="0"/>
          <w:numId w:val="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Guardrails to prevent incorrect answers</w:t>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shows improved performance in:</w:t>
      </w:r>
    </w:p>
    <w:p w:rsidR="00000000" w:rsidDel="00000000" w:rsidP="00000000" w:rsidRDefault="00000000" w:rsidRPr="00000000" w14:paraId="0000005E">
      <w:pPr>
        <w:numPr>
          <w:ilvl w:val="0"/>
          <w:numId w:val="8"/>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 relevance</w:t>
      </w:r>
    </w:p>
    <w:p w:rsidR="00000000" w:rsidDel="00000000" w:rsidP="00000000" w:rsidRDefault="00000000" w:rsidRPr="00000000" w14:paraId="0000005F">
      <w:pPr>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Reduction in hallucination</w:t>
      </w:r>
    </w:p>
    <w:p w:rsidR="00000000" w:rsidDel="00000000" w:rsidP="00000000" w:rsidRDefault="00000000" w:rsidRPr="00000000" w14:paraId="00000060">
      <w:pPr>
        <w:numPr>
          <w:ilvl w:val="0"/>
          <w:numId w:val="8"/>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Better handling of multi-hop queries</w:t>
      </w:r>
    </w:p>
    <w:p w:rsidR="00000000" w:rsidDel="00000000" w:rsidP="00000000" w:rsidRDefault="00000000" w:rsidRPr="00000000" w14:paraId="00000061">
      <w:pPr>
        <w:spacing w:after="0"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IX. PERFORMANCE ANALYSIS</w:t>
      </w:r>
    </w:p>
    <w:p w:rsidR="00000000" w:rsidDel="00000000" w:rsidP="00000000" w:rsidRDefault="00000000" w:rsidRPr="00000000" w14:paraId="0000006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evaluated using multiple metrics:</w:t>
      </w:r>
    </w:p>
    <w:p w:rsidR="00000000" w:rsidDel="00000000" w:rsidP="00000000" w:rsidRDefault="00000000" w:rsidRPr="00000000" w14:paraId="00000063">
      <w:pPr>
        <w:numPr>
          <w:ilvl w:val="0"/>
          <w:numId w:val="5"/>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Faithfulness</w:t>
      </w:r>
      <w:r w:rsidDel="00000000" w:rsidR="00000000" w:rsidRPr="00000000">
        <w:rPr>
          <w:rFonts w:ascii="Times New Roman" w:cs="Times New Roman" w:eastAsia="Times New Roman" w:hAnsi="Times New Roman"/>
          <w:sz w:val="20"/>
          <w:szCs w:val="20"/>
          <w:rtl w:val="0"/>
        </w:rPr>
        <w:t xml:space="preserve">: Measures correctness of generated answers</w:t>
      </w:r>
    </w:p>
    <w:p w:rsidR="00000000" w:rsidDel="00000000" w:rsidP="00000000" w:rsidRDefault="00000000" w:rsidRPr="00000000" w14:paraId="00000064">
      <w:pPr>
        <w:numPr>
          <w:ilvl w:val="0"/>
          <w:numId w:val="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Answer relevancy</w:t>
      </w:r>
      <w:r w:rsidDel="00000000" w:rsidR="00000000" w:rsidRPr="00000000">
        <w:rPr>
          <w:rFonts w:ascii="Times New Roman" w:cs="Times New Roman" w:eastAsia="Times New Roman" w:hAnsi="Times New Roman"/>
          <w:sz w:val="20"/>
          <w:szCs w:val="20"/>
          <w:rtl w:val="0"/>
        </w:rPr>
        <w:t xml:space="preserve">: Measures alignment with the query</w:t>
      </w:r>
    </w:p>
    <w:p w:rsidR="00000000" w:rsidDel="00000000" w:rsidP="00000000" w:rsidRDefault="00000000" w:rsidRPr="00000000" w14:paraId="00000065">
      <w:pPr>
        <w:numPr>
          <w:ilvl w:val="0"/>
          <w:numId w:val="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Context precision</w:t>
      </w:r>
      <w:r w:rsidDel="00000000" w:rsidR="00000000" w:rsidRPr="00000000">
        <w:rPr>
          <w:rFonts w:ascii="Times New Roman" w:cs="Times New Roman" w:eastAsia="Times New Roman" w:hAnsi="Times New Roman"/>
          <w:sz w:val="20"/>
          <w:szCs w:val="20"/>
          <w:rtl w:val="0"/>
        </w:rPr>
        <w:t xml:space="preserve">: Measures retrieval quality</w:t>
      </w:r>
    </w:p>
    <w:p w:rsidR="00000000" w:rsidDel="00000000" w:rsidP="00000000" w:rsidRDefault="00000000" w:rsidRPr="00000000" w14:paraId="00000066">
      <w:pPr>
        <w:numPr>
          <w:ilvl w:val="0"/>
          <w:numId w:val="5"/>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Context recall</w:t>
      </w:r>
      <w:r w:rsidDel="00000000" w:rsidR="00000000" w:rsidRPr="00000000">
        <w:rPr>
          <w:rFonts w:ascii="Times New Roman" w:cs="Times New Roman" w:eastAsia="Times New Roman" w:hAnsi="Times New Roman"/>
          <w:sz w:val="20"/>
          <w:szCs w:val="20"/>
          <w:rtl w:val="0"/>
        </w:rPr>
        <w:t xml:space="preserve">: Measures completeness</w:t>
        <w:br w:type="textWrapping"/>
      </w:r>
    </w:p>
    <w:p w:rsidR="00000000" w:rsidDel="00000000" w:rsidP="00000000" w:rsidRDefault="00000000" w:rsidRPr="00000000" w14:paraId="00000067">
      <w:pPr>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69">
      <w:pPr>
        <w:spacing w:after="240" w:before="240" w:line="24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2: Performance Comparison</w:t>
      </w:r>
    </w:p>
    <w:tbl>
      <w:tblPr>
        <w:tblStyle w:val="Table2"/>
        <w:tblW w:w="36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425"/>
        <w:gridCol w:w="1065"/>
        <w:tblGridChange w:id="0">
          <w:tblGrid>
            <w:gridCol w:w="1200"/>
            <w:gridCol w:w="1425"/>
            <w:gridCol w:w="1065"/>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Conventional RAG</w:t>
            </w:r>
          </w:p>
        </w:tc>
        <w:tc>
          <w:tcPr>
            <w:tcBorders>
              <w:top w:color="000000" w:space="0" w:sz="12"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System</w:t>
            </w:r>
          </w:p>
        </w:tc>
      </w:tr>
      <w:tr>
        <w:trPr>
          <w:cantSplit w:val="0"/>
          <w:tblHeader w:val="0"/>
        </w:trPr>
        <w:tc>
          <w:tcPr>
            <w:tcBorders>
              <w:top w:color="000000" w:space="0" w:sz="12"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Faithfulness</w:t>
            </w:r>
          </w:p>
        </w:tc>
        <w:tc>
          <w:tcPr>
            <w:tcBorders>
              <w:top w:color="000000" w:space="0" w:sz="12"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12"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Relevance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Precision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left w:color="ffffff" w:space="0" w:sz="8" w:val="single"/>
              <w:bottom w:color="000000"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Multi-hop Handling</w:t>
            </w:r>
          </w:p>
        </w:tc>
        <w:tc>
          <w:tcPr>
            <w:tcBorders>
              <w:left w:color="ffffff" w:space="0" w:sz="12"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w:t>
            </w:r>
          </w:p>
        </w:tc>
        <w:tc>
          <w:tcPr>
            <w:tcBorders>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 SIMULATION AND EXPERIMENTAL RESULTS</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tested on multiple datasets including question-answering benchmarks.</w:t>
      </w:r>
    </w:p>
    <w:p w:rsidR="00000000" w:rsidDel="00000000" w:rsidP="00000000" w:rsidRDefault="00000000" w:rsidRPr="00000000" w14:paraId="0000007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 show that:</w:t>
      </w:r>
    </w:p>
    <w:p w:rsidR="00000000" w:rsidDel="00000000" w:rsidP="00000000" w:rsidRDefault="00000000" w:rsidRPr="00000000" w14:paraId="0000007D">
      <w:pPr>
        <w:numPr>
          <w:ilvl w:val="0"/>
          <w:numId w:val="1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Multi-strategy retrieval improves accuracy</w:t>
      </w:r>
    </w:p>
    <w:p w:rsidR="00000000" w:rsidDel="00000000" w:rsidP="00000000" w:rsidRDefault="00000000" w:rsidRPr="00000000" w14:paraId="0000007E">
      <w:pPr>
        <w:numPr>
          <w:ilvl w:val="0"/>
          <w:numId w:val="1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 reasoning improves multi-hop QA</w:t>
      </w:r>
    </w:p>
    <w:p w:rsidR="00000000" w:rsidDel="00000000" w:rsidP="00000000" w:rsidRDefault="00000000" w:rsidRPr="00000000" w14:paraId="0000007F">
      <w:pPr>
        <w:numPr>
          <w:ilvl w:val="0"/>
          <w:numId w:val="1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Re-ranking reduces irrelevant results</w:t>
      </w:r>
    </w:p>
    <w:p w:rsidR="00000000" w:rsidDel="00000000" w:rsidP="00000000" w:rsidRDefault="00000000" w:rsidRPr="00000000" w14:paraId="0000008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maintains a balance between performance and latency by selectively activating retrieval strategies.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multi-source retrieval-augmented question answering system improves answer quality by combining multiple retrieval strategies and knowledge graph reasoning.</w:t>
      </w:r>
    </w:p>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Compared to conventional systems, it provides:</w:t>
      </w:r>
    </w:p>
    <w:p w:rsidR="00000000" w:rsidDel="00000000" w:rsidP="00000000" w:rsidRDefault="00000000" w:rsidRPr="00000000" w14:paraId="00000084">
      <w:pPr>
        <w:numPr>
          <w:ilvl w:val="0"/>
          <w:numId w:val="7"/>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Better accuracy</w:t>
      </w:r>
    </w:p>
    <w:p w:rsidR="00000000" w:rsidDel="00000000" w:rsidP="00000000" w:rsidRDefault="00000000" w:rsidRPr="00000000" w14:paraId="00000085">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transparency through citations</w:t>
      </w:r>
    </w:p>
    <w:p w:rsidR="00000000" w:rsidDel="00000000" w:rsidP="00000000" w:rsidRDefault="00000000" w:rsidRPr="00000000" w14:paraId="00000086">
      <w:pPr>
        <w:numPr>
          <w:ilvl w:val="0"/>
          <w:numId w:val="7"/>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ability to handle complex queries</w:t>
      </w:r>
    </w:p>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system is scalable, efficient, and suitable for real-world applications requiring reliable and explainable answers.</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Lewis et al., “Retrieval-Augmented Generation,” 2020</w:t>
        <w:br w:type="textWrapping"/>
        <w:t xml:space="preserve">[2] Guo et al., “LightRAG,” 2024</w:t>
        <w:br w:type="textWrapping"/>
        <w:t xml:space="preserve">[3] Es et al., “RAGAS Evaluation Framework,” 2023</w:t>
        <w:br w:type="textWrapping"/>
        <w:t xml:space="preserve">[4] Cormack et al., “Reciprocal Rank Fusion,” 2009</w:t>
      </w:r>
      <w:r w:rsidDel="00000000" w:rsidR="00000000" w:rsidRPr="00000000">
        <w:rPr>
          <w:rtl w:val="0"/>
        </w:rPr>
      </w:r>
    </w:p>
    <w:p w:rsidR="00000000" w:rsidDel="00000000" w:rsidP="00000000" w:rsidRDefault="00000000" w:rsidRPr="00000000" w14:paraId="0000008A">
      <w:pPr>
        <w:spacing w:after="0" w:line="240" w:lineRule="auto"/>
        <w:ind w:left="-1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sectPr>
      <w:type w:val="continuous"/>
      <w:pgSz w:h="16834" w:w="11909" w:orient="portrait"/>
      <w:pgMar w:bottom="1440" w:top="1440" w:left="1440" w:right="1440" w:header="540" w:footer="720"/>
      <w:pgNumType w:start="1"/>
      <w:cols w:equalWidth="0" w:num="2">
        <w:col w:space="360" w:w="4334.5"/>
        <w:col w:space="0" w:w="433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Baumans">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-28574</wp:posOffset>
              </wp:positionV>
              <wp:extent cx="5931535" cy="12700"/>
              <wp:effectExtent b="0" l="0" r="0" t="0"/>
              <wp:wrapNone/>
              <wp:docPr id="1" name=""/>
              <a:graphic>
                <a:graphicData uri="http://schemas.microsoft.com/office/word/2010/wordprocessingShape">
                  <wps:wsp>
                    <wps:cNvSpPr/>
                    <wps:cNvPr id="2" name="Shape 2"/>
                    <wps:spPr>
                      <a:xfrm>
                        <a:off x="2380233" y="3780000"/>
                        <a:ext cx="5931535" cy="0"/>
                      </a:xfrm>
                      <a:custGeom>
                        <a:rect b="b" l="l" r="r" t="t"/>
                        <a:pathLst>
                          <a:path extrusionOk="0" h="1" w="5931535">
                            <a:moveTo>
                              <a:pt x="0" y="0"/>
                            </a:moveTo>
                            <a:lnTo>
                              <a:pt x="593153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-28574</wp:posOffset>
              </wp:positionV>
              <wp:extent cx="5931535"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31535" cy="1270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-28574</wp:posOffset>
              </wp:positionV>
              <wp:extent cx="5931535" cy="12700"/>
              <wp:effectExtent b="0" l="0" r="0" t="0"/>
              <wp:wrapNone/>
              <wp:docPr id="3" name=""/>
              <a:graphic>
                <a:graphicData uri="http://schemas.microsoft.com/office/word/2010/wordprocessingShape">
                  <wps:wsp>
                    <wps:cNvSpPr/>
                    <wps:cNvPr id="4" name="Shape 4"/>
                    <wps:spPr>
                      <a:xfrm>
                        <a:off x="2380233" y="3780000"/>
                        <a:ext cx="5931535" cy="0"/>
                      </a:xfrm>
                      <a:custGeom>
                        <a:rect b="b" l="l" r="r" t="t"/>
                        <a:pathLst>
                          <a:path extrusionOk="0" h="1" w="5931535">
                            <a:moveTo>
                              <a:pt x="0" y="0"/>
                            </a:moveTo>
                            <a:lnTo>
                              <a:pt x="593153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-28574</wp:posOffset>
              </wp:positionV>
              <wp:extent cx="5931535" cy="127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31535" cy="12700"/>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c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50166</wp:posOffset>
              </wp:positionH>
              <wp:positionV relativeFrom="paragraph">
                <wp:posOffset>140970</wp:posOffset>
              </wp:positionV>
              <wp:extent cx="5780405" cy="12700"/>
              <wp:effectExtent b="0" l="0" r="0" t="0"/>
              <wp:wrapNone/>
              <wp:docPr id="2" name=""/>
              <a:graphic>
                <a:graphicData uri="http://schemas.microsoft.com/office/word/2010/wordprocessingShape">
                  <wps:wsp>
                    <wps:cNvSpPr/>
                    <wps:cNvPr id="3" name="Shape 3"/>
                    <wps:spPr>
                      <a:xfrm>
                        <a:off x="2455798" y="3780000"/>
                        <a:ext cx="5780405" cy="0"/>
                      </a:xfrm>
                      <a:custGeom>
                        <a:rect b="b" l="l" r="r" t="t"/>
                        <a:pathLst>
                          <a:path extrusionOk="0" h="1" w="5780405">
                            <a:moveTo>
                              <a:pt x="0" y="0"/>
                            </a:moveTo>
                            <a:lnTo>
                              <a:pt x="578040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50166</wp:posOffset>
              </wp:positionH>
              <wp:positionV relativeFrom="paragraph">
                <wp:posOffset>140970</wp:posOffset>
              </wp:positionV>
              <wp:extent cx="5780405" cy="127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80405"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aumans" w:cs="Baumans" w:eastAsia="Baumans" w:hAnsi="Baumans"/>
        <w:b w:val="0"/>
        <w:bCs w:val="0"/>
        <w:i w:val="0"/>
        <w:iCs w:val="0"/>
        <w:smallCaps w:val="0"/>
        <w:strike w:val="0"/>
        <w:color w:val="0070c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aumans-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