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french_sample_2_1762748371.pdf</w:t>
      </w:r>
    </w:p>
    <w:p>
      <w:r>
        <w:t>सुप्रभात! हे फ्रेंचमध्ये लिहिलेले उदाहरण दस्तऐवज आहे. त्यात अनेक आहेत</w:t>
      </w:r>
    </w:p>
    <w:p>
      <w:r>
        <w:t>तुमच्या SmartDoc Automator प्रकल्पामध्ये मशीन भाषांतराची चाचणी घेण्यासाठी वाक्ये.</w:t>
      </w:r>
    </w:p>
    <w:p>
      <w:r>
        <w:t>मजा करा!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