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BC95B" w14:textId="1B001B44" w:rsidR="00642F06" w:rsidRPr="00642F06" w:rsidRDefault="00642F06" w:rsidP="00503AA5">
      <w:pPr>
        <w:spacing w:before="100" w:beforeAutospacing="1" w:after="100" w:afterAutospacing="1"/>
        <w:rPr>
          <w:rFonts w:ascii="PT Serif" w:hAnsi="PT Serif"/>
          <w:b/>
          <w:bCs/>
          <w:color w:val="000000" w:themeColor="text1"/>
        </w:rPr>
      </w:pPr>
      <w:r w:rsidRPr="00642F06">
        <w:rPr>
          <w:rFonts w:ascii="PT Serif" w:hAnsi="PT Serif"/>
          <w:b/>
          <w:bCs/>
          <w:color w:val="000000" w:themeColor="text1"/>
        </w:rPr>
        <w:t>Yashika LNU</w:t>
      </w:r>
    </w:p>
    <w:p w14:paraId="48798CC2" w14:textId="51AE2D03" w:rsidR="00642F06" w:rsidRPr="00642F06" w:rsidRDefault="00642F06" w:rsidP="00503AA5">
      <w:pPr>
        <w:spacing w:before="100" w:beforeAutospacing="1" w:after="100" w:afterAutospacing="1"/>
        <w:rPr>
          <w:rFonts w:ascii="PT Serif" w:hAnsi="PT Serif"/>
          <w:b/>
          <w:bCs/>
          <w:color w:val="000000" w:themeColor="text1"/>
        </w:rPr>
      </w:pPr>
      <w:r w:rsidRPr="00642F06">
        <w:rPr>
          <w:rFonts w:ascii="PT Serif" w:hAnsi="PT Serif"/>
          <w:b/>
          <w:bCs/>
          <w:color w:val="000000" w:themeColor="text1"/>
        </w:rPr>
        <w:t>G21358006</w:t>
      </w:r>
    </w:p>
    <w:p w14:paraId="3621B7CC" w14:textId="77D57AD3" w:rsidR="00642F06" w:rsidRDefault="00642F06" w:rsidP="00503AA5">
      <w:pPr>
        <w:spacing w:before="100" w:beforeAutospacing="1" w:after="100" w:afterAutospacing="1"/>
        <w:rPr>
          <w:rFonts w:ascii="PT Serif" w:hAnsi="PT Serif"/>
          <w:b/>
          <w:bCs/>
          <w:color w:val="000000" w:themeColor="text1"/>
        </w:rPr>
      </w:pPr>
      <w:r w:rsidRPr="00642F06">
        <w:rPr>
          <w:rFonts w:ascii="PT Serif" w:hAnsi="PT Serif"/>
          <w:b/>
          <w:bCs/>
          <w:color w:val="000000" w:themeColor="text1"/>
        </w:rPr>
        <w:t>Question 1- Recommendation System</w:t>
      </w:r>
    </w:p>
    <w:p w14:paraId="3D7CBAE6" w14:textId="224ABA1C" w:rsidR="00642F06" w:rsidRPr="00642F06" w:rsidRDefault="00642F06" w:rsidP="00503AA5">
      <w:pPr>
        <w:spacing w:before="100" w:beforeAutospacing="1" w:after="100" w:afterAutospacing="1"/>
        <w:rPr>
          <w:rFonts w:ascii="PT Serif" w:hAnsi="PT Serif"/>
          <w:b/>
          <w:bCs/>
          <w:color w:val="000000" w:themeColor="text1"/>
        </w:rPr>
      </w:pPr>
      <w:r>
        <w:rPr>
          <w:rFonts w:ascii="PT Serif" w:hAnsi="PT Serif"/>
          <w:b/>
          <w:bCs/>
          <w:noProof/>
          <w:color w:val="000000" w:themeColor="text1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280A4" wp14:editId="4470BB80">
                <wp:simplePos x="0" y="0"/>
                <wp:positionH relativeFrom="column">
                  <wp:posOffset>-9525</wp:posOffset>
                </wp:positionH>
                <wp:positionV relativeFrom="paragraph">
                  <wp:posOffset>65405</wp:posOffset>
                </wp:positionV>
                <wp:extent cx="6305550" cy="0"/>
                <wp:effectExtent l="0" t="0" r="6350" b="12700"/>
                <wp:wrapNone/>
                <wp:docPr id="2186577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5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6BC2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5.15pt" to="495.75pt,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" strokecolor="#156082 [3204]" strokeweight=".5pt">
                <v:stroke joinstyle="miter"/>
              </v:line>
            </w:pict>
          </mc:Fallback>
        </mc:AlternateContent>
      </w:r>
    </w:p>
    <w:p w14:paraId="1F1E4752" w14:textId="3764E116" w:rsidR="00503AA5" w:rsidRPr="00C02EA1" w:rsidRDefault="00443C27" w:rsidP="00503AA5">
      <w:pPr>
        <w:spacing w:before="100" w:beforeAutospacing="1" w:after="100" w:afterAutospacing="1"/>
        <w:rPr>
          <w:rFonts w:ascii="PT Serif" w:hAnsi="PT Serif"/>
          <w:color w:val="000000" w:themeColor="text1"/>
        </w:rPr>
      </w:pPr>
      <w:r w:rsidRPr="00C02EA1">
        <w:rPr>
          <w:rFonts w:ascii="PT Serif" w:hAnsi="PT Serif"/>
          <w:color w:val="000000" w:themeColor="text1"/>
        </w:rPr>
        <w:t>a) The</w:t>
      </w:r>
      <w:r w:rsidR="00503AA5" w:rsidRPr="00C02EA1">
        <w:rPr>
          <w:rFonts w:ascii="PT Serif" w:hAnsi="PT Serif"/>
          <w:color w:val="000000" w:themeColor="text1"/>
        </w:rPr>
        <w:t xml:space="preserve"> non-normalized user similarity matrix </w:t>
      </w:r>
      <w:r w:rsidR="00503AA5" w:rsidRPr="00C02EA1">
        <w:rPr>
          <w:rFonts w:ascii="PT Serif" w:hAnsi="PT Serif" w:cs="Courier New"/>
          <w:color w:val="000000" w:themeColor="text1"/>
        </w:rPr>
        <w:t>T</w:t>
      </w:r>
      <w:r w:rsidR="00503AA5" w:rsidRPr="00C02EA1">
        <w:rPr>
          <w:rFonts w:ascii="PT Serif" w:hAnsi="PT Serif"/>
          <w:color w:val="000000" w:themeColor="text1"/>
        </w:rPr>
        <w:t xml:space="preserve"> is defined as:</w:t>
      </w:r>
    </w:p>
    <w:p w14:paraId="67A2E58F" w14:textId="73FF6217" w:rsidR="00503AA5" w:rsidRPr="00503AA5" w:rsidRDefault="00503AA5" w:rsidP="00443C27">
      <w:pPr>
        <w:ind w:left="3600" w:firstLine="720"/>
        <w:rPr>
          <w:rFonts w:ascii="PT Serif" w:hAnsi="PT Serif"/>
          <w:color w:val="000000" w:themeColor="text1"/>
        </w:rPr>
      </w:pPr>
      <w:r w:rsidRPr="00503AA5">
        <w:rPr>
          <w:rFonts w:ascii="PT Serif" w:hAnsi="PT Serif"/>
          <w:color w:val="000000" w:themeColor="text1"/>
        </w:rPr>
        <w:t>T</w:t>
      </w:r>
      <w:r w:rsidR="00642F06">
        <w:rPr>
          <w:rFonts w:ascii="PT Serif" w:hAnsi="PT Serif"/>
          <w:color w:val="000000" w:themeColor="text1"/>
        </w:rPr>
        <w:t xml:space="preserve"> </w:t>
      </w:r>
      <w:r w:rsidRPr="00503AA5">
        <w:rPr>
          <w:rFonts w:ascii="PT Serif" w:hAnsi="PT Serif"/>
          <w:color w:val="000000" w:themeColor="text1"/>
        </w:rPr>
        <w:t>=</w:t>
      </w:r>
      <w:r w:rsidR="00642F06">
        <w:rPr>
          <w:rFonts w:ascii="PT Serif" w:hAnsi="PT Serif"/>
          <w:color w:val="000000" w:themeColor="text1"/>
        </w:rPr>
        <w:t xml:space="preserve"> </w:t>
      </w:r>
      <w:proofErr w:type="gramStart"/>
      <w:r w:rsidRPr="00503AA5">
        <w:rPr>
          <w:rFonts w:ascii="PT Serif" w:hAnsi="PT Serif"/>
          <w:color w:val="000000" w:themeColor="text1"/>
        </w:rPr>
        <w:t>R</w:t>
      </w:r>
      <w:r w:rsidR="00642F06">
        <w:rPr>
          <w:rFonts w:ascii="PT Serif" w:hAnsi="PT Serif"/>
          <w:color w:val="000000" w:themeColor="text1"/>
        </w:rPr>
        <w:t xml:space="preserve"> .</w:t>
      </w:r>
      <w:proofErr w:type="gramEnd"/>
      <w:r w:rsidR="00642F06">
        <w:rPr>
          <w:rFonts w:ascii="PT Serif" w:hAnsi="PT Serif"/>
          <w:color w:val="000000" w:themeColor="text1"/>
        </w:rPr>
        <w:t xml:space="preserve"> </w:t>
      </w:r>
      <w:r w:rsidRPr="00C02EA1">
        <w:rPr>
          <w:rFonts w:ascii="PT Serif" w:hAnsi="PT Serif"/>
          <w:color w:val="000000" w:themeColor="text1"/>
        </w:rPr>
        <w:t>R</w:t>
      </w:r>
      <w:r w:rsidRPr="00C02EA1">
        <w:rPr>
          <w:rFonts w:ascii="PT Serif" w:hAnsi="PT Serif"/>
          <w:color w:val="000000" w:themeColor="text1"/>
          <w:vertAlign w:val="superscript"/>
        </w:rPr>
        <w:t>T</w:t>
      </w:r>
      <w:r w:rsidRPr="00503AA5">
        <w:rPr>
          <w:rFonts w:ascii="PT Serif" w:hAnsi="PT Serif"/>
          <w:color w:val="000000" w:themeColor="text1"/>
        </w:rPr>
        <w:t xml:space="preserve"> </w:t>
      </w:r>
    </w:p>
    <w:p w14:paraId="6F4D97CE" w14:textId="77777777" w:rsidR="00503AA5" w:rsidRPr="00503AA5" w:rsidRDefault="00503AA5" w:rsidP="00503AA5">
      <w:pPr>
        <w:spacing w:before="100" w:beforeAutospacing="1" w:after="100" w:afterAutospacing="1"/>
        <w:rPr>
          <w:rFonts w:ascii="PT Serif" w:hAnsi="PT Serif"/>
          <w:color w:val="000000" w:themeColor="text1"/>
        </w:rPr>
      </w:pPr>
      <w:r w:rsidRPr="00503AA5">
        <w:rPr>
          <w:rFonts w:ascii="PT Serif" w:hAnsi="PT Serif"/>
          <w:color w:val="000000" w:themeColor="text1"/>
        </w:rPr>
        <w:t>Where:</w:t>
      </w:r>
    </w:p>
    <w:p w14:paraId="0EC5B984" w14:textId="77777777" w:rsidR="00503AA5" w:rsidRPr="00503AA5" w:rsidRDefault="00503AA5" w:rsidP="00503AA5">
      <w:pPr>
        <w:numPr>
          <w:ilvl w:val="0"/>
          <w:numId w:val="1"/>
        </w:numPr>
        <w:spacing w:before="100" w:beforeAutospacing="1" w:after="100" w:afterAutospacing="1"/>
        <w:rPr>
          <w:rFonts w:ascii="PT Serif" w:hAnsi="PT Serif"/>
          <w:color w:val="000000" w:themeColor="text1"/>
        </w:rPr>
      </w:pPr>
      <w:r w:rsidRPr="00503AA5">
        <w:rPr>
          <w:rFonts w:ascii="PT Serif" w:hAnsi="PT Serif" w:cs="Courier New"/>
          <w:color w:val="000000" w:themeColor="text1"/>
        </w:rPr>
        <w:t>R</w:t>
      </w:r>
      <w:r w:rsidRPr="00503AA5">
        <w:rPr>
          <w:rFonts w:ascii="PT Serif" w:hAnsi="PT Serif"/>
          <w:color w:val="000000" w:themeColor="text1"/>
        </w:rPr>
        <w:t xml:space="preserve"> is the user-item binary matrix,</w:t>
      </w:r>
    </w:p>
    <w:p w14:paraId="526AC436" w14:textId="185BA339" w:rsidR="00503AA5" w:rsidRPr="00503AA5" w:rsidRDefault="00503AA5" w:rsidP="00503AA5">
      <w:pPr>
        <w:numPr>
          <w:ilvl w:val="0"/>
          <w:numId w:val="1"/>
        </w:numPr>
        <w:spacing w:before="100" w:beforeAutospacing="1" w:after="100" w:afterAutospacing="1"/>
        <w:rPr>
          <w:rFonts w:ascii="PT Serif" w:hAnsi="PT Serif"/>
          <w:color w:val="000000" w:themeColor="text1"/>
        </w:rPr>
      </w:pPr>
      <w:r w:rsidRPr="00503AA5">
        <w:rPr>
          <w:rFonts w:ascii="PT Serif" w:hAnsi="PT Serif" w:cs="Courier New"/>
          <w:color w:val="000000" w:themeColor="text1"/>
        </w:rPr>
        <w:t>R</w:t>
      </w:r>
      <w:r w:rsidRPr="00C02EA1">
        <w:rPr>
          <w:rFonts w:ascii="PT Serif" w:hAnsi="PT Serif" w:cs="Courier New"/>
          <w:color w:val="000000" w:themeColor="text1"/>
          <w:vertAlign w:val="superscript"/>
        </w:rPr>
        <w:t>T</w:t>
      </w:r>
      <w:r w:rsidRPr="00503AA5">
        <w:rPr>
          <w:rFonts w:ascii="PT Serif" w:hAnsi="PT Serif"/>
          <w:color w:val="000000" w:themeColor="text1"/>
        </w:rPr>
        <w:t xml:space="preserve"> is the transpose of </w:t>
      </w:r>
      <w:r w:rsidRPr="00503AA5">
        <w:rPr>
          <w:rFonts w:ascii="PT Serif" w:hAnsi="PT Serif" w:cs="Courier New"/>
          <w:color w:val="000000" w:themeColor="text1"/>
        </w:rPr>
        <w:t>R</w:t>
      </w:r>
      <w:r w:rsidRPr="00503AA5">
        <w:rPr>
          <w:rFonts w:ascii="PT Serif" w:hAnsi="PT Serif"/>
          <w:color w:val="000000" w:themeColor="text1"/>
        </w:rPr>
        <w:t>,</w:t>
      </w:r>
    </w:p>
    <w:p w14:paraId="64F61B7D" w14:textId="77777777" w:rsidR="00503AA5" w:rsidRPr="00503AA5" w:rsidRDefault="00503AA5" w:rsidP="00503AA5">
      <w:pPr>
        <w:numPr>
          <w:ilvl w:val="0"/>
          <w:numId w:val="1"/>
        </w:numPr>
        <w:spacing w:before="100" w:beforeAutospacing="1" w:after="100" w:afterAutospacing="1"/>
        <w:rPr>
          <w:rFonts w:ascii="PT Serif" w:hAnsi="PT Serif"/>
          <w:color w:val="000000" w:themeColor="text1"/>
        </w:rPr>
      </w:pPr>
      <w:r w:rsidRPr="00503AA5">
        <w:rPr>
          <w:rFonts w:ascii="PT Serif" w:hAnsi="PT Serif" w:cs="Courier New"/>
          <w:color w:val="000000" w:themeColor="text1"/>
        </w:rPr>
        <w:t>T[</w:t>
      </w:r>
      <w:proofErr w:type="spellStart"/>
      <w:r w:rsidRPr="00503AA5">
        <w:rPr>
          <w:rFonts w:ascii="PT Serif" w:hAnsi="PT Serif" w:cs="Courier New"/>
          <w:color w:val="000000" w:themeColor="text1"/>
        </w:rPr>
        <w:t>i</w:t>
      </w:r>
      <w:proofErr w:type="spellEnd"/>
      <w:r w:rsidRPr="00503AA5">
        <w:rPr>
          <w:rFonts w:ascii="PT Serif" w:hAnsi="PT Serif" w:cs="Courier New"/>
          <w:color w:val="000000" w:themeColor="text1"/>
        </w:rPr>
        <w:t>][j]</w:t>
      </w:r>
      <w:r w:rsidRPr="00503AA5">
        <w:rPr>
          <w:rFonts w:ascii="PT Serif" w:hAnsi="PT Serif"/>
          <w:color w:val="000000" w:themeColor="text1"/>
        </w:rPr>
        <w:t xml:space="preserve"> is the dot product of user </w:t>
      </w:r>
      <w:proofErr w:type="spellStart"/>
      <w:r w:rsidRPr="00503AA5">
        <w:rPr>
          <w:rFonts w:ascii="PT Serif" w:hAnsi="PT Serif" w:cs="Courier New"/>
          <w:color w:val="000000" w:themeColor="text1"/>
        </w:rPr>
        <w:t>i</w:t>
      </w:r>
      <w:proofErr w:type="spellEnd"/>
      <w:r w:rsidRPr="00503AA5">
        <w:rPr>
          <w:rFonts w:ascii="PT Serif" w:hAnsi="PT Serif"/>
          <w:color w:val="000000" w:themeColor="text1"/>
        </w:rPr>
        <w:t xml:space="preserve"> and user </w:t>
      </w:r>
      <w:r w:rsidRPr="00503AA5">
        <w:rPr>
          <w:rFonts w:ascii="PT Serif" w:hAnsi="PT Serif" w:cs="Courier New"/>
          <w:color w:val="000000" w:themeColor="text1"/>
        </w:rPr>
        <w:t>j</w:t>
      </w:r>
      <w:r w:rsidRPr="00503AA5">
        <w:rPr>
          <w:rFonts w:ascii="PT Serif" w:hAnsi="PT Serif"/>
          <w:color w:val="000000" w:themeColor="text1"/>
        </w:rPr>
        <w:t>'s preference vectors</w:t>
      </w:r>
    </w:p>
    <w:p w14:paraId="3F05307F" w14:textId="77777777" w:rsidR="00503AA5" w:rsidRPr="00503AA5" w:rsidRDefault="00503AA5" w:rsidP="00503AA5">
      <w:pPr>
        <w:spacing w:before="100" w:beforeAutospacing="1" w:after="100" w:afterAutospacing="1"/>
        <w:outlineLvl w:val="2"/>
        <w:rPr>
          <w:rFonts w:ascii="PT Serif" w:hAnsi="PT Serif"/>
          <w:color w:val="000000" w:themeColor="text1"/>
        </w:rPr>
      </w:pPr>
      <w:r w:rsidRPr="00503AA5">
        <w:rPr>
          <w:rFonts w:ascii="PT Serif" w:hAnsi="PT Serif"/>
          <w:color w:val="000000" w:themeColor="text1"/>
        </w:rPr>
        <w:t>Interpretation:</w:t>
      </w:r>
    </w:p>
    <w:p w14:paraId="452250B4" w14:textId="77777777" w:rsidR="00503AA5" w:rsidRPr="00503AA5" w:rsidRDefault="00503AA5" w:rsidP="00503AA5">
      <w:pPr>
        <w:numPr>
          <w:ilvl w:val="0"/>
          <w:numId w:val="3"/>
        </w:numPr>
        <w:spacing w:before="100" w:beforeAutospacing="1" w:after="100" w:afterAutospacing="1"/>
        <w:rPr>
          <w:rFonts w:ascii="PT Serif" w:hAnsi="PT Serif"/>
          <w:color w:val="000000" w:themeColor="text1"/>
        </w:rPr>
      </w:pPr>
      <w:r w:rsidRPr="00503AA5">
        <w:rPr>
          <w:rFonts w:ascii="PT Serif" w:hAnsi="PT Serif"/>
          <w:color w:val="000000" w:themeColor="text1"/>
        </w:rPr>
        <w:t>T</w:t>
      </w:r>
      <w:r w:rsidRPr="00503AA5">
        <w:rPr>
          <w:color w:val="000000" w:themeColor="text1"/>
        </w:rPr>
        <w:t>ᵢᵢ</w:t>
      </w:r>
      <w:r w:rsidRPr="00503AA5">
        <w:rPr>
          <w:rFonts w:ascii="PT Serif" w:hAnsi="PT Serif"/>
          <w:color w:val="000000" w:themeColor="text1"/>
        </w:rPr>
        <w:t xml:space="preserve"> (diagonal elements): Represents the total number of items liked by user </w:t>
      </w:r>
      <w:proofErr w:type="spellStart"/>
      <w:r w:rsidRPr="00503AA5">
        <w:rPr>
          <w:rFonts w:ascii="PT Serif" w:hAnsi="PT Serif" w:cs="Courier New"/>
          <w:color w:val="000000" w:themeColor="text1"/>
        </w:rPr>
        <w:t>i</w:t>
      </w:r>
      <w:proofErr w:type="spellEnd"/>
      <w:r w:rsidRPr="00503AA5">
        <w:rPr>
          <w:rFonts w:ascii="PT Serif" w:hAnsi="PT Serif"/>
          <w:color w:val="000000" w:themeColor="text1"/>
        </w:rPr>
        <w:t>.</w:t>
      </w:r>
    </w:p>
    <w:p w14:paraId="2AB275D3" w14:textId="5C3D93F8" w:rsidR="00503AA5" w:rsidRPr="00C02EA1" w:rsidRDefault="00503AA5" w:rsidP="00503AA5">
      <w:pPr>
        <w:numPr>
          <w:ilvl w:val="0"/>
          <w:numId w:val="3"/>
        </w:numPr>
        <w:spacing w:before="100" w:beforeAutospacing="1" w:after="100" w:afterAutospacing="1"/>
        <w:rPr>
          <w:rFonts w:ascii="PT Serif" w:hAnsi="PT Serif"/>
          <w:color w:val="000000" w:themeColor="text1"/>
        </w:rPr>
      </w:pPr>
      <w:r w:rsidRPr="00503AA5">
        <w:rPr>
          <w:rFonts w:ascii="PT Serif" w:hAnsi="PT Serif"/>
          <w:color w:val="000000" w:themeColor="text1"/>
        </w:rPr>
        <w:t>T</w:t>
      </w:r>
      <w:r w:rsidRPr="00503AA5">
        <w:rPr>
          <w:color w:val="000000" w:themeColor="text1"/>
        </w:rPr>
        <w:t>ᵢⱼ</w:t>
      </w:r>
      <w:r w:rsidRPr="00503AA5">
        <w:rPr>
          <w:rFonts w:ascii="PT Serif" w:hAnsi="PT Serif"/>
          <w:color w:val="000000" w:themeColor="text1"/>
        </w:rPr>
        <w:t xml:space="preserve"> (off-diagonal elements, where </w:t>
      </w:r>
      <w:proofErr w:type="spellStart"/>
      <w:r w:rsidRPr="00503AA5">
        <w:rPr>
          <w:rFonts w:ascii="PT Serif" w:hAnsi="PT Serif"/>
          <w:color w:val="000000" w:themeColor="text1"/>
        </w:rPr>
        <w:t>i</w:t>
      </w:r>
      <w:proofErr w:type="spellEnd"/>
      <w:r w:rsidRPr="00503AA5">
        <w:rPr>
          <w:rFonts w:ascii="PT Serif" w:hAnsi="PT Serif"/>
          <w:color w:val="000000" w:themeColor="text1"/>
        </w:rPr>
        <w:t xml:space="preserve"> ≠ j): Represents the number of items commonly liked by both user </w:t>
      </w:r>
      <w:proofErr w:type="spellStart"/>
      <w:r w:rsidRPr="00503AA5">
        <w:rPr>
          <w:rFonts w:ascii="PT Serif" w:hAnsi="PT Serif" w:cs="Courier New"/>
          <w:color w:val="000000" w:themeColor="text1"/>
        </w:rPr>
        <w:t>i</w:t>
      </w:r>
      <w:proofErr w:type="spellEnd"/>
      <w:r w:rsidRPr="00503AA5">
        <w:rPr>
          <w:rFonts w:ascii="PT Serif" w:hAnsi="PT Serif"/>
          <w:color w:val="000000" w:themeColor="text1"/>
        </w:rPr>
        <w:t xml:space="preserve"> and user </w:t>
      </w:r>
      <w:r w:rsidRPr="00503AA5">
        <w:rPr>
          <w:rFonts w:ascii="PT Serif" w:hAnsi="PT Serif" w:cs="Courier New"/>
          <w:color w:val="000000" w:themeColor="text1"/>
        </w:rPr>
        <w:t>j</w:t>
      </w:r>
      <w:r w:rsidRPr="00503AA5">
        <w:rPr>
          <w:rFonts w:ascii="PT Serif" w:hAnsi="PT Serif"/>
          <w:color w:val="000000" w:themeColor="text1"/>
        </w:rPr>
        <w:t>.</w:t>
      </w:r>
    </w:p>
    <w:p w14:paraId="77E6A1E8" w14:textId="54C9DBB9" w:rsidR="00503AA5" w:rsidRPr="00C02EA1" w:rsidRDefault="00503AA5" w:rsidP="00503AA5">
      <w:pPr>
        <w:spacing w:before="100" w:beforeAutospacing="1" w:after="100" w:afterAutospacing="1"/>
        <w:rPr>
          <w:rFonts w:ascii="PT Serif" w:hAnsi="PT Serif"/>
          <w:color w:val="000000" w:themeColor="text1"/>
        </w:rPr>
      </w:pPr>
      <w:r w:rsidRPr="00C02EA1">
        <w:rPr>
          <w:rFonts w:ascii="PT Serif" w:hAnsi="PT Serif"/>
          <w:color w:val="000000" w:themeColor="text1"/>
        </w:rPr>
        <w:t>For the given example</w:t>
      </w:r>
      <w:r w:rsidR="004E5640" w:rsidRPr="00C02EA1">
        <w:rPr>
          <w:rFonts w:ascii="PT Serif" w:hAnsi="PT Serif"/>
          <w:color w:val="000000" w:themeColor="text1"/>
        </w:rPr>
        <w:t xml:space="preserve">, </w:t>
      </w:r>
    </w:p>
    <w:p w14:paraId="0DFCD285" w14:textId="367B54B5" w:rsidR="00443C27" w:rsidRPr="00C02EA1" w:rsidRDefault="00C02EA1" w:rsidP="00503AA5">
      <w:pPr>
        <w:spacing w:before="100" w:beforeAutospacing="1" w:after="100" w:afterAutospacing="1"/>
        <w:rPr>
          <w:rFonts w:ascii="PT Serif" w:hAnsi="PT Serif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R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</m:mr>
              </m:m>
            </m:e>
          </m:d>
        </m:oMath>
      </m:oMathPara>
    </w:p>
    <w:p w14:paraId="3D503131" w14:textId="746D1BC8" w:rsidR="00443C27" w:rsidRPr="00503AA5" w:rsidRDefault="00C02EA1" w:rsidP="00503AA5">
      <w:pPr>
        <w:spacing w:before="100" w:beforeAutospacing="1" w:after="100" w:afterAutospacing="1"/>
        <w:rPr>
          <w:rFonts w:ascii="PT Serif" w:hAnsi="PT Serif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R</m:t>
          </m:r>
          <m:r>
            <m:rPr>
              <m:sty m:val="p"/>
            </m:rPr>
            <w:rPr>
              <w:rFonts w:ascii="Cambria Math" w:hAnsi="Cambria Math" w:cs="Cambria Math"/>
              <w:color w:val="000000" w:themeColor="text1"/>
            </w:rPr>
            <m:t>⋅</m:t>
          </m:r>
          <m:sSup>
            <m:sSupPr>
              <m:ctrlPr>
                <w:rPr>
                  <w:rFonts w:ascii="Cambria Math" w:hAnsi="Cambria Math"/>
                  <w:color w:val="000000" w:themeColor="text1"/>
                  <w:vertAlign w:val="superscript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vertAlign w:val="superscript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vertAlign w:val="superscript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</m:mr>
              </m:m>
            </m:e>
          </m:d>
        </m:oMath>
      </m:oMathPara>
    </w:p>
    <w:p w14:paraId="3D938BF1" w14:textId="77777777" w:rsidR="004A5874" w:rsidRPr="00C02EA1" w:rsidRDefault="004A5874">
      <w:pPr>
        <w:rPr>
          <w:rFonts w:ascii="PT Serif" w:hAnsi="PT Serif"/>
          <w:color w:val="000000" w:themeColor="text1"/>
        </w:rPr>
      </w:pPr>
    </w:p>
    <w:p w14:paraId="1920DCF4" w14:textId="77777777" w:rsidR="00503AA5" w:rsidRPr="00503AA5" w:rsidRDefault="00503AA5" w:rsidP="00503AA5">
      <w:pPr>
        <w:spacing w:before="100" w:beforeAutospacing="1" w:after="100" w:afterAutospacing="1"/>
        <w:outlineLvl w:val="2"/>
        <w:rPr>
          <w:rFonts w:ascii="PT Serif" w:hAnsi="PT Serif"/>
          <w:color w:val="000000" w:themeColor="text1"/>
        </w:rPr>
      </w:pPr>
      <w:r w:rsidRPr="00503AA5">
        <w:rPr>
          <w:rFonts w:ascii="PT Serif" w:hAnsi="PT Serif"/>
          <w:color w:val="000000" w:themeColor="text1"/>
        </w:rPr>
        <w:t>Cosine Similarity:</w:t>
      </w:r>
    </w:p>
    <w:p w14:paraId="1CC94746" w14:textId="77777777" w:rsidR="00503AA5" w:rsidRPr="00C02EA1" w:rsidRDefault="00503AA5" w:rsidP="00503AA5">
      <w:pPr>
        <w:spacing w:before="100" w:beforeAutospacing="1" w:after="100" w:afterAutospacing="1"/>
        <w:rPr>
          <w:rFonts w:ascii="PT Serif" w:hAnsi="PT Serif"/>
          <w:color w:val="000000" w:themeColor="text1"/>
        </w:rPr>
      </w:pPr>
      <w:r w:rsidRPr="00503AA5">
        <w:rPr>
          <w:rFonts w:ascii="PT Serif" w:hAnsi="PT Serif"/>
          <w:color w:val="000000" w:themeColor="text1"/>
        </w:rPr>
        <w:t>To normalize the similarity, we use cosine similarity:</w:t>
      </w:r>
    </w:p>
    <w:p w14:paraId="327EE456" w14:textId="34E2B556" w:rsidR="00503AA5" w:rsidRPr="00503AA5" w:rsidRDefault="00C02EA1" w:rsidP="00503AA5">
      <w:pPr>
        <w:spacing w:before="100" w:beforeAutospacing="1" w:after="100" w:afterAutospacing="1"/>
        <w:rPr>
          <w:rFonts w:ascii="PT Serif" w:hAnsi="PT Serif"/>
          <w:color w:val="000000" w:themeColor="text1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  <w:color w:val="000000" w:themeColor="text1"/>
            </w:rPr>
            <m:t>cos-sim</m:t>
          </m:r>
          <m:d>
            <m:dPr>
              <m:ctrlPr>
                <w:rPr>
                  <w:rStyle w:val="mopen"/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00000" w:themeColor="text1"/>
                </w:rPr>
                <m:t>u</m:t>
              </m:r>
              <m:r>
                <m:rPr>
                  <m:sty m:val="p"/>
                </m:rPr>
                <w:rPr>
                  <w:rStyle w:val="mpunct"/>
                  <w:rFonts w:ascii="Cambria Math" w:hAnsi="Cambria Math"/>
                  <w:color w:val="000000" w:themeColor="text1"/>
                </w:rPr>
                <m:t>,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00000" w:themeColor="text1"/>
                </w:rPr>
                <m:t>v</m:t>
              </m:r>
              <m:ctrlPr>
                <w:rPr>
                  <w:rStyle w:val="mclose"/>
                  <w:rFonts w:ascii="Cambria Math" w:hAnsi="Cambria Math"/>
                  <w:color w:val="000000" w:themeColor="text1"/>
                </w:rPr>
              </m:ctrlPr>
            </m:e>
          </m:d>
          <m:r>
            <m:rPr>
              <m:sty m:val="p"/>
            </m:rPr>
            <w:rPr>
              <w:rStyle w:val="mrel"/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Style w:val="mord"/>
                  <w:rFonts w:ascii="Cambria Math" w:hAns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00000" w:themeColor="text1"/>
                </w:rPr>
                <m:t>Tij</m:t>
              </m:r>
              <m:ctrlPr>
                <w:rPr>
                  <w:rStyle w:val="mrel"/>
                  <w:rFonts w:ascii="Cambria Math" w:hAnsi="Cambria Math"/>
                  <w:color w:val="000000" w:themeColor="text1"/>
                </w:rPr>
              </m:ctrlPr>
            </m:num>
            <m:den>
              <m:rad>
                <m:radPr>
                  <m:degHide m:val="1"/>
                  <m:ctrlPr>
                    <w:rPr>
                      <w:rStyle w:val="mord"/>
                      <w:rFonts w:ascii="Cambria Math" w:hAnsi="Cambria Math"/>
                      <w:color w:val="000000" w:themeColor="text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000000" w:themeColor="text1"/>
                    </w:rPr>
                    <m:t>Tii</m:t>
                  </m:r>
                </m:e>
              </m:rad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00000" w:themeColor="text1"/>
                </w:rPr>
                <m:t xml:space="preserve"> . √Tjj</m:t>
              </m:r>
            </m:den>
          </m:f>
        </m:oMath>
      </m:oMathPara>
    </w:p>
    <w:p w14:paraId="0FB14AA6" w14:textId="77777777" w:rsidR="00503AA5" w:rsidRPr="00C02EA1" w:rsidRDefault="00503AA5" w:rsidP="00503AA5">
      <w:pPr>
        <w:spacing w:before="100" w:beforeAutospacing="1" w:after="100" w:afterAutospacing="1"/>
        <w:rPr>
          <w:rFonts w:ascii="PT Serif" w:hAnsi="PT Serif"/>
          <w:color w:val="000000" w:themeColor="text1"/>
        </w:rPr>
      </w:pPr>
      <w:r w:rsidRPr="00503AA5">
        <w:rPr>
          <w:rFonts w:ascii="PT Serif" w:hAnsi="PT Serif"/>
          <w:color w:val="000000" w:themeColor="text1"/>
        </w:rPr>
        <w:lastRenderedPageBreak/>
        <w:t>This gives a similarity score between 0 and 1 that accounts for how many items users like in common, adjusted for how many total items they each liked.</w:t>
      </w:r>
    </w:p>
    <w:p w14:paraId="030DFCC1" w14:textId="5A8465E3" w:rsidR="00941F91" w:rsidRPr="00503AA5" w:rsidRDefault="00642F06" w:rsidP="00503AA5">
      <w:pPr>
        <w:spacing w:before="100" w:beforeAutospacing="1" w:after="100" w:afterAutospacing="1"/>
        <w:rPr>
          <w:rFonts w:ascii="PT Serif" w:hAnsi="PT Serif"/>
          <w:b/>
          <w:bCs/>
          <w:color w:val="000000" w:themeColor="text1"/>
        </w:rPr>
      </w:pPr>
      <w:r>
        <w:rPr>
          <w:rFonts w:ascii="PT Serif" w:hAnsi="PT Serif"/>
          <w:b/>
          <w:bCs/>
          <w:noProof/>
          <w:color w:val="000000" w:themeColor="text1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16B31B" wp14:editId="76E21674">
                <wp:simplePos x="0" y="0"/>
                <wp:positionH relativeFrom="column">
                  <wp:posOffset>-9525</wp:posOffset>
                </wp:positionH>
                <wp:positionV relativeFrom="paragraph">
                  <wp:posOffset>65405</wp:posOffset>
                </wp:positionV>
                <wp:extent cx="6305550" cy="0"/>
                <wp:effectExtent l="0" t="0" r="6350" b="12700"/>
                <wp:wrapNone/>
                <wp:docPr id="16997949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5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5C359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5.15pt" to="495.75pt,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" strokecolor="#156082 [3204]" strokeweight=".5pt">
                <v:stroke joinstyle="miter"/>
              </v:line>
            </w:pict>
          </mc:Fallback>
        </mc:AlternateContent>
      </w:r>
    </w:p>
    <w:p w14:paraId="094F01A1" w14:textId="77777777" w:rsidR="00941F91" w:rsidRPr="00C02EA1" w:rsidRDefault="00941F91" w:rsidP="00303FAD">
      <w:pPr>
        <w:pStyle w:val="Heading2"/>
        <w:rPr>
          <w:rFonts w:ascii="PT Serif" w:hAnsi="PT Serif"/>
          <w:color w:val="000000" w:themeColor="text1"/>
          <w:sz w:val="24"/>
          <w:szCs w:val="24"/>
        </w:rPr>
      </w:pPr>
      <w:r w:rsidRPr="00C02EA1">
        <w:rPr>
          <w:rFonts w:ascii="PT Serif" w:hAnsi="PT Serif"/>
          <w:color w:val="000000" w:themeColor="text1"/>
          <w:sz w:val="24"/>
          <w:szCs w:val="24"/>
        </w:rPr>
        <w:t xml:space="preserve">b) </w:t>
      </w:r>
    </w:p>
    <w:p w14:paraId="2386D8F0" w14:textId="6B752D12" w:rsidR="00303FAD" w:rsidRPr="00C53B0D" w:rsidRDefault="00303FAD" w:rsidP="00303FAD">
      <w:pPr>
        <w:pStyle w:val="Heading2"/>
        <w:rPr>
          <w:rFonts w:ascii="PT Serif" w:hAnsi="PT Serif"/>
          <w:b/>
          <w:bCs/>
          <w:color w:val="000000" w:themeColor="text1"/>
          <w:sz w:val="24"/>
          <w:szCs w:val="24"/>
        </w:rPr>
      </w:pPr>
      <w:r w:rsidRPr="00C53B0D">
        <w:rPr>
          <w:rFonts w:ascii="PT Serif" w:hAnsi="PT Serif"/>
          <w:b/>
          <w:bCs/>
          <w:color w:val="000000" w:themeColor="text1"/>
          <w:sz w:val="24"/>
          <w:szCs w:val="24"/>
        </w:rPr>
        <w:t>Item Similarity Matrix (S</w:t>
      </w:r>
      <w:r w:rsidRPr="00C53B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ᴵ</w:t>
      </w:r>
      <w:r w:rsidRPr="00C53B0D">
        <w:rPr>
          <w:rFonts w:ascii="PT Serif" w:hAnsi="PT Serif"/>
          <w:b/>
          <w:bCs/>
          <w:color w:val="000000" w:themeColor="text1"/>
          <w:sz w:val="24"/>
          <w:szCs w:val="24"/>
        </w:rPr>
        <w:t>)</w:t>
      </w:r>
    </w:p>
    <w:p w14:paraId="10F54A0F" w14:textId="1518920E" w:rsidR="00303FAD" w:rsidRPr="00C02EA1" w:rsidRDefault="00303FAD" w:rsidP="00303FAD">
      <w:pPr>
        <w:rPr>
          <w:rFonts w:ascii="PT Serif" w:hAnsi="PT Serif"/>
          <w:color w:val="000000" w:themeColor="text1"/>
        </w:rPr>
      </w:pPr>
      <w:r w:rsidRPr="00C02EA1">
        <w:rPr>
          <w:rFonts w:ascii="PT Serif" w:hAnsi="PT Serif"/>
          <w:color w:val="000000" w:themeColor="text1"/>
        </w:rPr>
        <w:t>We are given:</w:t>
      </w:r>
      <w:r w:rsidRPr="00C02EA1">
        <w:rPr>
          <w:rFonts w:ascii="PT Serif" w:hAnsi="PT Serif"/>
          <w:color w:val="000000" w:themeColor="text1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   Sᴵ = Q^(-1/2) .  Rᵀ .  R .  Q^(-1/2)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w:br/>
          </m:r>
        </m:oMath>
      </m:oMathPara>
      <w:r w:rsidRPr="00C02EA1">
        <w:rPr>
          <w:rFonts w:ascii="PT Serif" w:hAnsi="PT Serif"/>
          <w:color w:val="000000" w:themeColor="text1"/>
        </w:rPr>
        <w:br/>
      </w:r>
      <w:r w:rsidRPr="00C02EA1">
        <w:rPr>
          <w:rFonts w:ascii="PT Serif" w:hAnsi="PT Serif"/>
          <w:color w:val="000000" w:themeColor="text1"/>
        </w:rPr>
        <w:t>Where:</w:t>
      </w:r>
      <w:r w:rsidRPr="00C02EA1">
        <w:rPr>
          <w:rFonts w:ascii="PT Serif" w:hAnsi="PT Serif"/>
          <w:color w:val="000000" w:themeColor="text1"/>
        </w:rPr>
        <w:br/>
        <w:t>- R</w:t>
      </w:r>
      <w:r w:rsidRPr="00C02EA1">
        <w:rPr>
          <w:color w:val="000000" w:themeColor="text1"/>
        </w:rPr>
        <w:t>ᵀ</w:t>
      </w:r>
      <w:r w:rsidRPr="00C02EA1">
        <w:rPr>
          <w:rFonts w:ascii="PT Serif" w:hAnsi="PT Serif"/>
          <w:color w:val="000000" w:themeColor="text1"/>
        </w:rPr>
        <w:t xml:space="preserve"> R computes the non-normalized item-item similarity (dot product between item vectors).</w:t>
      </w:r>
      <w:r w:rsidRPr="00C02EA1">
        <w:rPr>
          <w:rFonts w:ascii="PT Serif" w:hAnsi="PT Serif"/>
          <w:color w:val="000000" w:themeColor="text1"/>
        </w:rPr>
        <w:br/>
        <w:t>- Q is a diagonal matrix where Q[</w:t>
      </w:r>
      <w:proofErr w:type="spellStart"/>
      <w:r w:rsidRPr="00C02EA1">
        <w:rPr>
          <w:rFonts w:ascii="PT Serif" w:hAnsi="PT Serif"/>
          <w:color w:val="000000" w:themeColor="text1"/>
        </w:rPr>
        <w:t>i</w:t>
      </w:r>
      <w:proofErr w:type="spellEnd"/>
      <w:r w:rsidRPr="00C02EA1">
        <w:rPr>
          <w:rFonts w:ascii="PT Serif" w:hAnsi="PT Serif"/>
          <w:color w:val="000000" w:themeColor="text1"/>
        </w:rPr>
        <w:t>][</w:t>
      </w:r>
      <w:proofErr w:type="spellStart"/>
      <w:r w:rsidRPr="00C02EA1">
        <w:rPr>
          <w:rFonts w:ascii="PT Serif" w:hAnsi="PT Serif"/>
          <w:color w:val="000000" w:themeColor="text1"/>
        </w:rPr>
        <w:t>i</w:t>
      </w:r>
      <w:proofErr w:type="spellEnd"/>
      <w:r w:rsidRPr="00C02EA1">
        <w:rPr>
          <w:rFonts w:ascii="PT Serif" w:hAnsi="PT Serif"/>
          <w:color w:val="000000" w:themeColor="text1"/>
        </w:rPr>
        <w:t xml:space="preserve">] is the number of users who liked item </w:t>
      </w:r>
      <w:proofErr w:type="spellStart"/>
      <w:r w:rsidRPr="00C02EA1">
        <w:rPr>
          <w:rFonts w:ascii="PT Serif" w:hAnsi="PT Serif"/>
          <w:color w:val="000000" w:themeColor="text1"/>
        </w:rPr>
        <w:t>i</w:t>
      </w:r>
      <w:proofErr w:type="spellEnd"/>
      <w:r w:rsidRPr="00C02EA1">
        <w:rPr>
          <w:rFonts w:ascii="PT Serif" w:hAnsi="PT Serif"/>
          <w:color w:val="000000" w:themeColor="text1"/>
        </w:rPr>
        <w:t>.</w:t>
      </w:r>
      <w:r w:rsidRPr="00C02EA1">
        <w:rPr>
          <w:rFonts w:ascii="PT Serif" w:hAnsi="PT Serif"/>
          <w:color w:val="000000" w:themeColor="text1"/>
        </w:rPr>
        <w:br/>
        <w:t>- Q^(-1/2) is a diagonal matrix with 1/sqrt(Q[</w:t>
      </w:r>
      <w:proofErr w:type="spellStart"/>
      <w:r w:rsidRPr="00C02EA1">
        <w:rPr>
          <w:rFonts w:ascii="PT Serif" w:hAnsi="PT Serif"/>
          <w:color w:val="000000" w:themeColor="text1"/>
        </w:rPr>
        <w:t>i</w:t>
      </w:r>
      <w:proofErr w:type="spellEnd"/>
      <w:r w:rsidRPr="00C02EA1">
        <w:rPr>
          <w:rFonts w:ascii="PT Serif" w:hAnsi="PT Serif"/>
          <w:color w:val="000000" w:themeColor="text1"/>
        </w:rPr>
        <w:t>][</w:t>
      </w:r>
      <w:proofErr w:type="spellStart"/>
      <w:r w:rsidRPr="00C02EA1">
        <w:rPr>
          <w:rFonts w:ascii="PT Serif" w:hAnsi="PT Serif"/>
          <w:color w:val="000000" w:themeColor="text1"/>
        </w:rPr>
        <w:t>i</w:t>
      </w:r>
      <w:proofErr w:type="spellEnd"/>
      <w:r w:rsidRPr="00C02EA1">
        <w:rPr>
          <w:rFonts w:ascii="PT Serif" w:hAnsi="PT Serif"/>
          <w:color w:val="000000" w:themeColor="text1"/>
        </w:rPr>
        <w:t>]) for non-zero entries, and 0 otherwise.</w:t>
      </w:r>
      <w:r w:rsidRPr="00C02EA1">
        <w:rPr>
          <w:rFonts w:ascii="PT Serif" w:hAnsi="PT Serif"/>
          <w:color w:val="000000" w:themeColor="text1"/>
        </w:rPr>
        <w:br/>
      </w:r>
      <w:r w:rsidRPr="00C02EA1">
        <w:rPr>
          <w:rFonts w:ascii="PT Serif" w:hAnsi="PT Serif"/>
          <w:color w:val="000000" w:themeColor="text1"/>
        </w:rPr>
        <w:br/>
        <w:t>This results in cosine similarity, since:</w:t>
      </w:r>
    </w:p>
    <w:p w14:paraId="1118A4BE" w14:textId="1DBDADA6" w:rsidR="00303FAD" w:rsidRPr="00C02EA1" w:rsidRDefault="00303FAD" w:rsidP="00303FAD">
      <w:pPr>
        <w:rPr>
          <w:rFonts w:ascii="PT Serif" w:hAnsi="PT Serif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w:br/>
          </m:r>
        </m:oMath>
      </m:oMathPara>
    </w:p>
    <w:p w14:paraId="6B580586" w14:textId="17ACE930" w:rsidR="004E5640" w:rsidRPr="00C02EA1" w:rsidRDefault="00C02EA1" w:rsidP="00303FAD">
      <w:pPr>
        <w:rPr>
          <w:rFonts w:ascii="PT Serif" w:hAnsi="PT Serif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bdr w:val="single" w:sz="4" w:space="0" w:color="auto"/>
            </w:rPr>
            <m:t xml:space="preserve">cos-sim(i,j) = </m:t>
          </m:r>
          <m:f>
            <m:fPr>
              <m:ctrlP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(R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R)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ij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 w:themeColor="text1"/>
                              <w:bdr w:val="single" w:sz="4" w:space="0" w:color="auto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bdr w:val="single" w:sz="4" w:space="0" w:color="auto"/>
                            </w:rPr>
                            <m:t>(R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bdr w:val="single" w:sz="4" w:space="0" w:color="auto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R)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ii</m:t>
                      </m:r>
                    </m:sub>
                  </m:sSub>
                </m:e>
              </m:rad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 xml:space="preserve"> .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 w:themeColor="text1"/>
                              <w:bdr w:val="single" w:sz="4" w:space="0" w:color="auto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bdr w:val="single" w:sz="4" w:space="0" w:color="auto"/>
                            </w:rPr>
                            <m:t>(R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bdr w:val="single" w:sz="4" w:space="0" w:color="auto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R)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jj</m:t>
                      </m:r>
                    </m:sub>
                  </m:sSub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 </m:t>
          </m:r>
        </m:oMath>
      </m:oMathPara>
    </w:p>
    <w:p w14:paraId="421E458B" w14:textId="77777777" w:rsidR="00C02EA1" w:rsidRPr="00C02EA1" w:rsidRDefault="00C02EA1" w:rsidP="00303FAD">
      <w:pPr>
        <w:rPr>
          <w:rFonts w:ascii="PT Serif" w:hAnsi="PT Serif"/>
          <w:color w:val="000000" w:themeColor="text1"/>
        </w:rPr>
      </w:pPr>
    </w:p>
    <w:p w14:paraId="073D2238" w14:textId="4BED580F" w:rsidR="00303FAD" w:rsidRPr="00C02EA1" w:rsidRDefault="00303FAD" w:rsidP="00303FAD">
      <w:pPr>
        <w:rPr>
          <w:rFonts w:ascii="PT Serif" w:hAnsi="PT Serif"/>
          <w:color w:val="000000" w:themeColor="text1"/>
        </w:rPr>
      </w:pPr>
      <w:r w:rsidRPr="00C02EA1">
        <w:rPr>
          <w:rFonts w:ascii="PT Serif" w:hAnsi="PT Serif"/>
          <w:color w:val="000000" w:themeColor="text1"/>
        </w:rPr>
        <w:t>and applying Q</w:t>
      </w:r>
      <w:proofErr w:type="gramStart"/>
      <w:r w:rsidRPr="00C02EA1">
        <w:rPr>
          <w:rFonts w:ascii="PT Serif" w:hAnsi="PT Serif"/>
          <w:color w:val="000000" w:themeColor="text1"/>
        </w:rPr>
        <w:t>^(</w:t>
      </w:r>
      <w:proofErr w:type="gramEnd"/>
      <w:r w:rsidRPr="00C02EA1">
        <w:rPr>
          <w:rFonts w:ascii="PT Serif" w:hAnsi="PT Serif"/>
          <w:color w:val="000000" w:themeColor="text1"/>
        </w:rPr>
        <w:t>-1/2) on both sides normalizes the dot product accordingly.</w:t>
      </w:r>
    </w:p>
    <w:p w14:paraId="050EDAE1" w14:textId="77777777" w:rsidR="00C02EA1" w:rsidRPr="00C02EA1" w:rsidRDefault="00C02EA1" w:rsidP="00303FAD">
      <w:pPr>
        <w:rPr>
          <w:rFonts w:ascii="PT Serif" w:hAnsi="PT Serif"/>
          <w:color w:val="000000" w:themeColor="text1"/>
        </w:rPr>
      </w:pPr>
    </w:p>
    <w:p w14:paraId="4F566634" w14:textId="77777777" w:rsidR="00303FAD" w:rsidRPr="00C53B0D" w:rsidRDefault="00303FAD" w:rsidP="00303FAD">
      <w:pPr>
        <w:pStyle w:val="Heading2"/>
        <w:rPr>
          <w:rFonts w:ascii="PT Serif" w:hAnsi="PT Serif"/>
          <w:b/>
          <w:bCs/>
          <w:color w:val="000000" w:themeColor="text1"/>
          <w:sz w:val="24"/>
          <w:szCs w:val="24"/>
        </w:rPr>
      </w:pPr>
      <w:r w:rsidRPr="00C53B0D">
        <w:rPr>
          <w:rFonts w:ascii="PT Serif" w:hAnsi="PT Serif"/>
          <w:b/>
          <w:bCs/>
          <w:color w:val="000000" w:themeColor="text1"/>
          <w:sz w:val="24"/>
          <w:szCs w:val="24"/>
        </w:rPr>
        <w:t>User Similarity Matrix (S</w:t>
      </w:r>
      <w:r w:rsidRPr="00C53B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ᵁ</w:t>
      </w:r>
      <w:r w:rsidRPr="00C53B0D">
        <w:rPr>
          <w:rFonts w:ascii="PT Serif" w:hAnsi="PT Serif"/>
          <w:b/>
          <w:bCs/>
          <w:color w:val="000000" w:themeColor="text1"/>
          <w:sz w:val="24"/>
          <w:szCs w:val="24"/>
        </w:rPr>
        <w:t>)</w:t>
      </w:r>
    </w:p>
    <w:p w14:paraId="7A417131" w14:textId="77777777" w:rsidR="00C53B0D" w:rsidRDefault="00303FAD" w:rsidP="00C02EA1">
      <w:pPr>
        <w:rPr>
          <w:rFonts w:ascii="PT Serif" w:hAnsi="PT Serif"/>
          <w:color w:val="000000" w:themeColor="text1"/>
        </w:rPr>
      </w:pPr>
      <w:r w:rsidRPr="00C02EA1">
        <w:rPr>
          <w:rFonts w:ascii="PT Serif" w:hAnsi="PT Serif"/>
          <w:color w:val="000000" w:themeColor="text1"/>
        </w:rPr>
        <w:t>We are given:</w:t>
      </w:r>
      <w:r w:rsidRPr="00C02EA1">
        <w:rPr>
          <w:rFonts w:ascii="PT Serif" w:hAnsi="PT Serif"/>
          <w:color w:val="000000" w:themeColor="text1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   Sᵁ = P^(-1/2) .  R .  Rᵀ . P^(-1/2)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w:br/>
          </m:r>
        </m:oMath>
      </m:oMathPara>
      <w:r w:rsidRPr="00C02EA1">
        <w:rPr>
          <w:rFonts w:ascii="PT Serif" w:hAnsi="PT Serif"/>
          <w:color w:val="000000" w:themeColor="text1"/>
        </w:rPr>
        <w:br/>
      </w:r>
      <w:r w:rsidRPr="00C02EA1">
        <w:rPr>
          <w:rFonts w:ascii="PT Serif" w:hAnsi="PT Serif"/>
          <w:color w:val="000000" w:themeColor="text1"/>
        </w:rPr>
        <w:t>Where:</w:t>
      </w:r>
      <w:r w:rsidRPr="00C02EA1">
        <w:rPr>
          <w:rFonts w:ascii="PT Serif" w:hAnsi="PT Serif"/>
          <w:color w:val="000000" w:themeColor="text1"/>
        </w:rPr>
        <w:br/>
        <w:t>- R * R</w:t>
      </w:r>
      <w:r w:rsidRPr="00C02EA1">
        <w:rPr>
          <w:color w:val="000000" w:themeColor="text1"/>
        </w:rPr>
        <w:t>ᵀ</w:t>
      </w:r>
      <w:r w:rsidRPr="00C02EA1">
        <w:rPr>
          <w:rFonts w:ascii="PT Serif" w:hAnsi="PT Serif"/>
          <w:color w:val="000000" w:themeColor="text1"/>
        </w:rPr>
        <w:t xml:space="preserve"> computes the non-normalized user-user similarity (dot product between user vectors).</w:t>
      </w:r>
      <w:r w:rsidRPr="00C02EA1">
        <w:rPr>
          <w:rFonts w:ascii="PT Serif" w:hAnsi="PT Serif"/>
          <w:color w:val="000000" w:themeColor="text1"/>
        </w:rPr>
        <w:br/>
        <w:t>- P is a diagonal matrix where P[</w:t>
      </w:r>
      <w:proofErr w:type="spellStart"/>
      <w:r w:rsidRPr="00C02EA1">
        <w:rPr>
          <w:rFonts w:ascii="PT Serif" w:hAnsi="PT Serif"/>
          <w:color w:val="000000" w:themeColor="text1"/>
        </w:rPr>
        <w:t>i</w:t>
      </w:r>
      <w:proofErr w:type="spellEnd"/>
      <w:r w:rsidRPr="00C02EA1">
        <w:rPr>
          <w:rFonts w:ascii="PT Serif" w:hAnsi="PT Serif"/>
          <w:color w:val="000000" w:themeColor="text1"/>
        </w:rPr>
        <w:t>][</w:t>
      </w:r>
      <w:proofErr w:type="spellStart"/>
      <w:r w:rsidRPr="00C02EA1">
        <w:rPr>
          <w:rFonts w:ascii="PT Serif" w:hAnsi="PT Serif"/>
          <w:color w:val="000000" w:themeColor="text1"/>
        </w:rPr>
        <w:t>i</w:t>
      </w:r>
      <w:proofErr w:type="spellEnd"/>
      <w:r w:rsidRPr="00C02EA1">
        <w:rPr>
          <w:rFonts w:ascii="PT Serif" w:hAnsi="PT Serif"/>
          <w:color w:val="000000" w:themeColor="text1"/>
        </w:rPr>
        <w:t xml:space="preserve">] is the number of items liked by user </w:t>
      </w:r>
      <w:proofErr w:type="spellStart"/>
      <w:r w:rsidRPr="00C02EA1">
        <w:rPr>
          <w:rFonts w:ascii="PT Serif" w:hAnsi="PT Serif"/>
          <w:color w:val="000000" w:themeColor="text1"/>
        </w:rPr>
        <w:t>i</w:t>
      </w:r>
      <w:proofErr w:type="spellEnd"/>
      <w:r w:rsidRPr="00C02EA1">
        <w:rPr>
          <w:rFonts w:ascii="PT Serif" w:hAnsi="PT Serif"/>
          <w:color w:val="000000" w:themeColor="text1"/>
        </w:rPr>
        <w:t>.</w:t>
      </w:r>
      <w:r w:rsidRPr="00C02EA1">
        <w:rPr>
          <w:rFonts w:ascii="PT Serif" w:hAnsi="PT Serif"/>
          <w:color w:val="000000" w:themeColor="text1"/>
        </w:rPr>
        <w:br/>
        <w:t xml:space="preserve">- P^(-1/2) is a diagonal matrix with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1/ </m:t>
        </m:r>
        <m:rad>
          <m:radPr>
            <m:degHide m:val="1"/>
            <m:ctrlPr>
              <w:rPr>
                <w:rFonts w:ascii="Cambria Math" w:hAnsi="Cambria Math"/>
                <w:color w:val="000000" w:themeColor="text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(P[i][i])</m:t>
            </m:r>
          </m:e>
        </m:rad>
      </m:oMath>
      <w:r w:rsidRPr="00C02EA1">
        <w:rPr>
          <w:rFonts w:ascii="PT Serif" w:hAnsi="PT Serif"/>
          <w:color w:val="000000" w:themeColor="text1"/>
        </w:rPr>
        <w:t xml:space="preserve"> for non-zero entries, and 0 otherwise.</w:t>
      </w:r>
      <w:r w:rsidRPr="00C02EA1">
        <w:rPr>
          <w:rFonts w:ascii="PT Serif" w:hAnsi="PT Serif"/>
          <w:color w:val="000000" w:themeColor="text1"/>
        </w:rPr>
        <w:br/>
      </w:r>
      <w:r w:rsidRPr="00C02EA1">
        <w:rPr>
          <w:rFonts w:ascii="PT Serif" w:hAnsi="PT Serif"/>
          <w:color w:val="000000" w:themeColor="text1"/>
        </w:rPr>
        <w:br/>
        <w:t>This computes cosine similarity between users, as:</w:t>
      </w:r>
    </w:p>
    <w:p w14:paraId="7C031299" w14:textId="0BD579C3" w:rsidR="00C02EA1" w:rsidRPr="00C02EA1" w:rsidRDefault="00303FAD" w:rsidP="00C02EA1">
      <w:pPr>
        <w:rPr>
          <w:rFonts w:ascii="PT Serif" w:hAnsi="PT Serif"/>
          <w:color w:val="000000" w:themeColor="text1"/>
        </w:rPr>
      </w:pPr>
      <w:r w:rsidRPr="00C02EA1">
        <w:rPr>
          <w:rFonts w:ascii="PT Serif" w:hAnsi="PT Serif"/>
          <w:color w:val="000000" w:themeColor="text1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bdr w:val="single" w:sz="4" w:space="0" w:color="auto"/>
            </w:rPr>
            <m:t xml:space="preserve">cos-sim(i,j) = </m:t>
          </m:r>
          <m:f>
            <m:fPr>
              <m:ctrlP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(RR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ij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 w:themeColor="text1"/>
                              <w:bdr w:val="single" w:sz="4" w:space="0" w:color="auto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bdr w:val="single" w:sz="4" w:space="0" w:color="auto"/>
                            </w:rPr>
                            <m:t>(RR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bdr w:val="single" w:sz="4" w:space="0" w:color="auto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)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ii</m:t>
                      </m:r>
                    </m:sub>
                  </m:sSub>
                </m:e>
              </m:rad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 xml:space="preserve"> .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 w:themeColor="text1"/>
                              <w:bdr w:val="single" w:sz="4" w:space="0" w:color="auto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bdr w:val="single" w:sz="4" w:space="0" w:color="auto"/>
                            </w:rPr>
                            <m:t>(RR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bdr w:val="single" w:sz="4" w:space="0" w:color="auto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)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jj</m:t>
                      </m:r>
                    </m:sub>
                  </m:sSub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  <w:bdr w:val="single" w:sz="4" w:space="0" w:color="auto"/>
            </w:rPr>
            <m:t xml:space="preserve">  </m:t>
          </m:r>
        </m:oMath>
      </m:oMathPara>
    </w:p>
    <w:p w14:paraId="7B722019" w14:textId="77777777" w:rsidR="00C02EA1" w:rsidRPr="00C02EA1" w:rsidRDefault="00C02EA1" w:rsidP="00C02EA1">
      <w:pPr>
        <w:rPr>
          <w:rFonts w:ascii="PT Serif" w:hAnsi="PT Serif"/>
          <w:color w:val="000000" w:themeColor="text1"/>
        </w:rPr>
      </w:pPr>
    </w:p>
    <w:p w14:paraId="2A99046E" w14:textId="77777777" w:rsidR="00C02EA1" w:rsidRPr="00C02EA1" w:rsidRDefault="00C02EA1" w:rsidP="00C02EA1">
      <w:pPr>
        <w:spacing w:before="100" w:beforeAutospacing="1" w:after="100" w:afterAutospacing="1"/>
        <w:rPr>
          <w:rFonts w:ascii="PT Serif" w:hAnsi="PT Serif"/>
          <w:color w:val="000000" w:themeColor="text1"/>
        </w:rPr>
      </w:pPr>
      <w:r w:rsidRPr="00C02EA1">
        <w:rPr>
          <w:rFonts w:ascii="PT Serif" w:hAnsi="PT Serif"/>
          <w:color w:val="000000" w:themeColor="text1"/>
        </w:rPr>
        <w:t>And the formula:</w:t>
      </w:r>
    </w:p>
    <w:p w14:paraId="4246EAFF" w14:textId="45A952AC" w:rsidR="00C02EA1" w:rsidRPr="00C02EA1" w:rsidRDefault="00C02EA1" w:rsidP="00C02EA1">
      <w:pPr>
        <w:spacing w:before="100" w:beforeAutospacing="1" w:after="100" w:afterAutospacing="1"/>
        <w:rPr>
          <w:rFonts w:ascii="PT Serif" w:hAnsi="PT Serif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Sᵁ=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.  R .  Rᵀ .  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w:br/>
          </m:r>
        </m:oMath>
      </m:oMathPara>
    </w:p>
    <w:p w14:paraId="409BCB02" w14:textId="3BA06C6C" w:rsidR="00303FAD" w:rsidRPr="00C02EA1" w:rsidRDefault="00C02EA1" w:rsidP="00C53B0D">
      <w:pPr>
        <w:spacing w:before="100" w:beforeAutospacing="1" w:after="100" w:afterAutospacing="1"/>
        <w:rPr>
          <w:rFonts w:ascii="PT Serif" w:hAnsi="PT Serif"/>
          <w:color w:val="000000" w:themeColor="text1"/>
        </w:rPr>
      </w:pPr>
      <w:r w:rsidRPr="00C02EA1">
        <w:rPr>
          <w:rFonts w:ascii="PT Serif" w:hAnsi="PT Serif"/>
          <w:color w:val="000000" w:themeColor="text1"/>
        </w:rPr>
        <w:t>applies that normalization directly, yielding cosine similarities.</w:t>
      </w:r>
    </w:p>
    <w:p w14:paraId="33C7D7B4" w14:textId="77777777" w:rsidR="00303FAD" w:rsidRPr="00C53B0D" w:rsidRDefault="00303FAD" w:rsidP="00303FAD">
      <w:pPr>
        <w:pStyle w:val="Heading2"/>
        <w:rPr>
          <w:rFonts w:ascii="PT Serif" w:hAnsi="PT Serif"/>
          <w:b/>
          <w:bCs/>
          <w:color w:val="000000" w:themeColor="text1"/>
          <w:sz w:val="24"/>
          <w:szCs w:val="24"/>
        </w:rPr>
      </w:pPr>
      <w:r w:rsidRPr="00C53B0D">
        <w:rPr>
          <w:rFonts w:ascii="PT Serif" w:hAnsi="PT Serif"/>
          <w:b/>
          <w:bCs/>
          <w:color w:val="000000" w:themeColor="text1"/>
          <w:sz w:val="24"/>
          <w:szCs w:val="24"/>
        </w:rPr>
        <w:t>Verification with Example</w:t>
      </w:r>
    </w:p>
    <w:p w14:paraId="1F3B8C94" w14:textId="37CE18AC" w:rsidR="00303FAD" w:rsidRPr="00C02EA1" w:rsidRDefault="00303FAD" w:rsidP="00303FAD">
      <w:pPr>
        <w:spacing w:before="100" w:beforeAutospacing="1" w:after="100" w:afterAutospacing="1"/>
        <w:rPr>
          <w:rFonts w:ascii="PT Serif" w:hAnsi="PT Serif"/>
          <w:color w:val="000000" w:themeColor="text1"/>
        </w:rPr>
      </w:pPr>
      <w:r w:rsidRPr="00C02EA1">
        <w:rPr>
          <w:rFonts w:ascii="PT Serif" w:hAnsi="PT Serif"/>
          <w:color w:val="000000" w:themeColor="text1"/>
        </w:rPr>
        <w:t>Given matrix R:</w:t>
      </w:r>
      <w:r w:rsidRPr="00C02EA1">
        <w:rPr>
          <w:rFonts w:ascii="PT Serif" w:hAnsi="PT Serif"/>
          <w:color w:val="000000" w:themeColor="text1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R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</m:mr>
              </m:m>
            </m:e>
          </m:d>
        </m:oMath>
      </m:oMathPara>
    </w:p>
    <w:p w14:paraId="2B18623E" w14:textId="3D0863E8" w:rsidR="00303FAD" w:rsidRPr="00C02EA1" w:rsidRDefault="00303FAD" w:rsidP="00303FAD">
      <w:pPr>
        <w:rPr>
          <w:rFonts w:ascii="PT Serif" w:eastAsiaTheme="minorEastAsia" w:hAnsi="PT Serif"/>
          <w:color w:val="000000" w:themeColor="text1"/>
        </w:rPr>
      </w:pPr>
      <w:r w:rsidRPr="00C02EA1">
        <w:rPr>
          <w:rFonts w:ascii="PT Serif" w:hAnsi="PT Serif"/>
          <w:color w:val="000000" w:themeColor="text1"/>
        </w:rPr>
        <w:br/>
      </w:r>
      <w:r w:rsidRPr="00C02EA1">
        <w:rPr>
          <w:rFonts w:ascii="PT Serif" w:hAnsi="PT Serif"/>
          <w:color w:val="000000" w:themeColor="text1"/>
        </w:rPr>
        <w:br/>
        <w:t>Then:</w:t>
      </w:r>
      <w:r w:rsidRPr="00C02EA1">
        <w:rPr>
          <w:rFonts w:ascii="PT Serif" w:hAnsi="PT Serif"/>
          <w:color w:val="000000" w:themeColor="text1"/>
        </w:rPr>
        <w:br/>
        <w:t xml:space="preserve">  </w:t>
      </w:r>
      <w:r w:rsidRPr="00C02EA1">
        <w:rPr>
          <w:rFonts w:ascii="PT Serif" w:hAnsi="PT Serif"/>
          <w:color w:val="000000" w:themeColor="text1"/>
        </w:rPr>
        <w:tab/>
      </w:r>
      <w:r w:rsidRPr="00C02EA1">
        <w:rPr>
          <w:rFonts w:ascii="PT Serif" w:hAnsi="PT Serif"/>
          <w:color w:val="000000" w:themeColor="text1"/>
        </w:rPr>
        <w:tab/>
      </w:r>
      <w:r w:rsidRPr="00C02EA1">
        <w:rPr>
          <w:rFonts w:ascii="PT Serif" w:hAnsi="PT Serif"/>
          <w:color w:val="000000" w:themeColor="text1"/>
        </w:rPr>
        <w:tab/>
      </w:r>
      <w:r w:rsidRPr="00C02EA1">
        <w:rPr>
          <w:rFonts w:ascii="PT Serif" w:hAnsi="PT Serif"/>
          <w:color w:val="000000" w:themeColor="text1"/>
        </w:rPr>
        <w:tab/>
      </w:r>
      <w:r w:rsidRPr="00C02EA1">
        <w:rPr>
          <w:rFonts w:ascii="PT Serif" w:hAnsi="PT Serif"/>
          <w:color w:val="000000" w:themeColor="text1"/>
        </w:rPr>
        <w:tab/>
        <w:t xml:space="preserve"> 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Q=</m:t>
        </m:r>
        <m:d>
          <m:dPr>
            <m:begChr m:val="["/>
            <m:endChr m:val="]"/>
            <m:ctrlPr>
              <w:rPr>
                <w:rFonts w:ascii="Cambria Math" w:eastAsiaTheme="minorHAnsi" w:hAnsi="Cambria Math" w:cstheme="minorBidi"/>
                <w:color w:val="000000" w:themeColor="text1"/>
                <w:kern w:val="2"/>
                <w14:ligatures w14:val="standardContextual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theme="minorBidi"/>
                    <w:color w:val="000000" w:themeColor="text1"/>
                    <w:kern w:val="2"/>
                    <w14:ligatures w14:val="standardContextual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e>
              </m:mr>
            </m:m>
          </m:e>
        </m:d>
      </m:oMath>
    </w:p>
    <w:p w14:paraId="7E9E5174" w14:textId="77777777" w:rsidR="00303FAD" w:rsidRPr="00C02EA1" w:rsidRDefault="00303FAD" w:rsidP="00303FAD">
      <w:pPr>
        <w:rPr>
          <w:rFonts w:ascii="PT Serif" w:eastAsiaTheme="minorEastAsia" w:hAnsi="PT Serif"/>
          <w:color w:val="000000" w:themeColor="text1"/>
        </w:rPr>
      </w:pPr>
    </w:p>
    <w:p w14:paraId="34F21BE3" w14:textId="77777777" w:rsidR="00303FAD" w:rsidRPr="00C02EA1" w:rsidRDefault="00303FAD" w:rsidP="00303FAD">
      <w:pPr>
        <w:rPr>
          <w:rFonts w:ascii="PT Serif" w:hAnsi="PT Serif"/>
          <w:color w:val="000000" w:themeColor="text1"/>
        </w:rPr>
      </w:pPr>
    </w:p>
    <w:p w14:paraId="4AA0B736" w14:textId="35D5F405" w:rsidR="00303FAD" w:rsidRPr="00C02EA1" w:rsidRDefault="00303FAD" w:rsidP="00303FAD">
      <w:pPr>
        <w:rPr>
          <w:rFonts w:ascii="PT Serif" w:eastAsiaTheme="minorEastAsia" w:hAnsi="PT Serif"/>
          <w:color w:val="000000" w:themeColor="text1"/>
        </w:rPr>
      </w:pPr>
      <w:r w:rsidRPr="00C02EA1">
        <w:rPr>
          <w:rFonts w:ascii="PT Serif" w:hAnsi="PT Serif"/>
          <w:color w:val="000000" w:themeColor="text1"/>
        </w:rPr>
        <w:t xml:space="preserve"> </w:t>
      </w:r>
      <w:r w:rsidRPr="00C02EA1">
        <w:rPr>
          <w:rFonts w:ascii="PT Serif" w:hAnsi="PT Serif"/>
          <w:color w:val="000000" w:themeColor="text1"/>
        </w:rPr>
        <w:tab/>
      </w:r>
      <w:r w:rsidRPr="00C02EA1">
        <w:rPr>
          <w:rFonts w:ascii="PT Serif" w:hAnsi="PT Serif"/>
          <w:color w:val="000000" w:themeColor="text1"/>
        </w:rPr>
        <w:tab/>
      </w:r>
      <w:r w:rsidRPr="00C02EA1">
        <w:rPr>
          <w:rFonts w:ascii="PT Serif" w:hAnsi="PT Serif"/>
          <w:color w:val="000000" w:themeColor="text1"/>
        </w:rPr>
        <w:tab/>
      </w:r>
      <w:r w:rsidRPr="00C02EA1">
        <w:rPr>
          <w:rFonts w:ascii="PT Serif" w:hAnsi="PT Serif"/>
          <w:color w:val="000000" w:themeColor="text1"/>
        </w:rPr>
        <w:tab/>
      </w:r>
      <w:r w:rsidRPr="00C02EA1">
        <w:rPr>
          <w:rFonts w:ascii="PT Serif" w:hAnsi="PT Serif"/>
          <w:color w:val="000000" w:themeColor="text1"/>
        </w:rPr>
        <w:tab/>
        <w:t xml:space="preserve">  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P=</m:t>
        </m:r>
        <m:d>
          <m:dPr>
            <m:begChr m:val="["/>
            <m:endChr m:val="]"/>
            <m:ctrlPr>
              <w:rPr>
                <w:rFonts w:ascii="Cambria Math" w:eastAsiaTheme="minorHAnsi" w:hAnsi="Cambria Math" w:cstheme="minorBidi"/>
                <w:color w:val="000000" w:themeColor="text1"/>
                <w:kern w:val="2"/>
                <w14:ligatures w14:val="standardContextual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theme="minorBidi"/>
                    <w:color w:val="000000" w:themeColor="text1"/>
                    <w:kern w:val="2"/>
                    <w14:ligatures w14:val="standardContextual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</m:mr>
            </m:m>
          </m:e>
        </m:d>
      </m:oMath>
    </w:p>
    <w:p w14:paraId="58C733C6" w14:textId="77777777" w:rsidR="00303FAD" w:rsidRPr="00C02EA1" w:rsidRDefault="00303FAD" w:rsidP="00303FAD">
      <w:pPr>
        <w:rPr>
          <w:rFonts w:ascii="PT Serif" w:eastAsiaTheme="minorEastAsia" w:hAnsi="PT Serif"/>
          <w:color w:val="000000" w:themeColor="text1"/>
        </w:rPr>
      </w:pPr>
    </w:p>
    <w:p w14:paraId="5F8C97B3" w14:textId="2C58C646" w:rsidR="00303FAD" w:rsidRPr="00C02EA1" w:rsidRDefault="00303FAD" w:rsidP="00941F91">
      <w:pPr>
        <w:rPr>
          <w:rFonts w:ascii="PT Serif" w:hAnsi="PT Serif"/>
          <w:color w:val="000000" w:themeColor="text1"/>
        </w:rPr>
      </w:pPr>
    </w:p>
    <w:p w14:paraId="54F67F0F" w14:textId="0394DFD4" w:rsidR="006112D6" w:rsidRPr="00C02EA1" w:rsidRDefault="00303FAD" w:rsidP="006112D6">
      <w:pPr>
        <w:spacing w:before="100" w:beforeAutospacing="1" w:after="100" w:afterAutospacing="1"/>
        <w:rPr>
          <w:rFonts w:ascii="PT Serif" w:eastAsiaTheme="minorEastAsia" w:hAnsi="PT Serif"/>
          <w:color w:val="000000" w:themeColor="text1"/>
        </w:rPr>
      </w:pPr>
      <w:r w:rsidRPr="00C02EA1">
        <w:rPr>
          <w:rFonts w:ascii="PT Serif" w:hAnsi="PT Serif"/>
          <w:color w:val="000000" w:themeColor="text1"/>
        </w:rPr>
        <w:t>Compute:</w:t>
      </w:r>
      <w:r w:rsidRPr="00C02EA1">
        <w:rPr>
          <w:rFonts w:ascii="PT Serif" w:hAnsi="PT Serif"/>
          <w:color w:val="000000" w:themeColor="text1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   P^(-1/2) = diag(1/√2, 1, 1/√3, 1)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   Q^(-1/2) = diag(1/√3, 1, 1/√3)</m:t>
          </m:r>
          <m:r>
            <m:rPr>
              <m:sty m:val="p"/>
            </m:rPr>
            <w:rPr>
              <w:rFonts w:ascii="PT Serif" w:hAnsi="PT Serif"/>
              <w:color w:val="000000" w:themeColor="text1"/>
            </w:rPr>
            <w:br/>
          </m:r>
        </m:oMath>
        <m:oMath>
          <m:r>
            <m:rPr>
              <m:sty m:val="p"/>
            </m:rPr>
            <w:rPr>
              <w:rFonts w:ascii="PT Serif" w:hAnsi="PT Serif"/>
              <w:color w:val="000000" w:themeColor="text1"/>
            </w:rPr>
            <w:br/>
          </m:r>
        </m:oMath>
        <m:oMath>
          <m:r>
            <m:rPr>
              <m:sty m:val="p"/>
            </m:rPr>
            <w:rPr>
              <w:rFonts w:ascii="PT Serif" w:hAnsi="PT Serif"/>
              <w:color w:val="000000" w:themeColor="text1"/>
            </w:rPr>
            <m:t>Now compute:</m:t>
          </m:r>
          <m:r>
            <m:rPr>
              <m:sty m:val="p"/>
            </m:rPr>
            <w:rPr>
              <w:rFonts w:ascii="PT Serif" w:hAnsi="PT Serif"/>
              <w:color w:val="000000" w:themeColor="text1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   </m:t>
          </m:r>
          <m:sSup>
            <m:sSupPr>
              <m:ctrlPr>
                <w:rPr>
                  <w:rFonts w:ascii="Cambria Math" w:hAnsi="Cambria Math"/>
                  <w:color w:val="000000" w:themeColor="text1"/>
                  <w:vertAlign w:val="superscript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vertAlign w:val="superscript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vertAlign w:val="superscript"/>
                </w:rPr>
                <m:t>i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= Q^(-1/2) .  Rᵀ .  R .  Q^(-1/2)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   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U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= P^(-1/2) .  R .  Rᵀ .  P^(-1/2)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w:br/>
          </m:r>
        </m:oMath>
      </m:oMathPara>
      <w:r w:rsidRPr="00C02EA1">
        <w:rPr>
          <w:rFonts w:ascii="PT Serif" w:hAnsi="PT Serif"/>
          <w:color w:val="000000" w:themeColor="text1"/>
        </w:rPr>
        <w:br/>
      </w:r>
      <w:r w:rsidRPr="00C02EA1">
        <w:rPr>
          <w:rFonts w:ascii="PT Serif" w:hAnsi="PT Serif"/>
          <w:color w:val="000000" w:themeColor="text1"/>
        </w:rPr>
        <w:t>We already computed:</w:t>
      </w:r>
      <w:r w:rsidRPr="00C02EA1">
        <w:rPr>
          <w:rFonts w:ascii="PT Serif" w:hAnsi="PT Serif"/>
          <w:color w:val="000000" w:themeColor="text1"/>
        </w:rPr>
        <w:br/>
      </w:r>
      <w:r w:rsidR="006112D6" w:rsidRPr="00C02EA1">
        <w:rPr>
          <w:rFonts w:ascii="PT Serif" w:hAnsi="PT Serif"/>
          <w:color w:val="000000" w:themeColor="text1"/>
        </w:rPr>
        <w:t xml:space="preserve"> </w:t>
      </w:r>
      <w:r w:rsidR="006112D6" w:rsidRPr="00C02EA1">
        <w:rPr>
          <w:rFonts w:ascii="PT Serif" w:hAnsi="PT Serif"/>
          <w:color w:val="000000" w:themeColor="text1"/>
        </w:rPr>
        <w:tab/>
      </w:r>
      <w:r w:rsidR="006112D6" w:rsidRPr="00C02EA1">
        <w:rPr>
          <w:rFonts w:ascii="PT Serif" w:hAnsi="PT Serif"/>
          <w:color w:val="000000" w:themeColor="text1"/>
        </w:rPr>
        <w:tab/>
      </w:r>
      <w:r w:rsidR="006112D6" w:rsidRPr="00C02EA1">
        <w:rPr>
          <w:rFonts w:ascii="PT Serif" w:hAnsi="PT Serif"/>
          <w:color w:val="000000" w:themeColor="text1"/>
        </w:rPr>
        <w:tab/>
      </w:r>
      <w:r w:rsidR="006112D6" w:rsidRPr="00C02EA1">
        <w:rPr>
          <w:rFonts w:ascii="PT Serif" w:hAnsi="PT Serif"/>
          <w:color w:val="000000" w:themeColor="text1"/>
        </w:rPr>
        <w:tab/>
        <w:t xml:space="preserve"> </w:t>
      </w:r>
      <m:oMath>
        <m:sSup>
          <m:sSupPr>
            <m:ctrlPr>
              <w:rPr>
                <w:rFonts w:ascii="Cambria Math" w:hAnsi="Cambria Math"/>
                <w:color w:val="000000" w:themeColor="text1"/>
                <w:vertAlign w:val="superscri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vertAlign w:val="superscript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vertAlign w:val="superscript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</w:rPr>
          <m:t>. R=</m:t>
        </m:r>
        <m:d>
          <m:dPr>
            <m:begChr m:val="["/>
            <m:endChr m:val="]"/>
            <m:ctrlPr>
              <w:rPr>
                <w:rFonts w:ascii="Cambria Math" w:eastAsiaTheme="minorHAnsi" w:hAnsi="Cambria Math" w:cstheme="minorBidi"/>
                <w:color w:val="000000" w:themeColor="text1"/>
                <w:kern w:val="2"/>
                <w14:ligatures w14:val="standardContextual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theme="minorBidi"/>
                    <w:color w:val="000000" w:themeColor="text1"/>
                    <w:kern w:val="2"/>
                    <w14:ligatures w14:val="standardContextual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e>
              </m:mr>
            </m:m>
          </m:e>
        </m:d>
      </m:oMath>
    </w:p>
    <w:p w14:paraId="42F6F69E" w14:textId="6A95AE55" w:rsidR="006112D6" w:rsidRPr="00C02EA1" w:rsidRDefault="00303FAD" w:rsidP="006112D6">
      <w:pPr>
        <w:rPr>
          <w:rFonts w:ascii="PT Serif" w:hAnsi="PT Serif"/>
          <w:color w:val="000000" w:themeColor="text1"/>
        </w:rPr>
      </w:pPr>
      <w:r w:rsidRPr="00C02EA1">
        <w:rPr>
          <w:rFonts w:ascii="PT Serif" w:hAnsi="PT Serif"/>
          <w:color w:val="000000" w:themeColor="text1"/>
        </w:rPr>
        <w:lastRenderedPageBreak/>
        <w:br/>
        <w:t>Then</w:t>
      </w:r>
      <w:r w:rsidR="006112D6" w:rsidRPr="00C02EA1">
        <w:rPr>
          <w:rFonts w:ascii="PT Serif" w:hAnsi="PT Serif"/>
          <w:color w:val="000000" w:themeColor="text1"/>
        </w:rPr>
        <w:t xml:space="preserve"> Item Similarity Matrix (S</w:t>
      </w:r>
      <w:r w:rsidR="006112D6" w:rsidRPr="00C02EA1">
        <w:rPr>
          <w:color w:val="000000" w:themeColor="text1"/>
        </w:rPr>
        <w:t>ᴵ</w:t>
      </w:r>
      <w:r w:rsidR="006112D6" w:rsidRPr="00C02EA1">
        <w:rPr>
          <w:rFonts w:ascii="PT Serif" w:hAnsi="PT Serif"/>
          <w:color w:val="000000" w:themeColor="text1"/>
        </w:rPr>
        <w:t>):</w:t>
      </w:r>
      <w:r w:rsidRPr="00C02EA1">
        <w:rPr>
          <w:rFonts w:ascii="PT Serif" w:hAnsi="PT Serif"/>
          <w:color w:val="000000" w:themeColor="text1"/>
        </w:rPr>
        <w:br/>
      </w:r>
    </w:p>
    <w:p w14:paraId="4B74E394" w14:textId="2A730132" w:rsidR="006112D6" w:rsidRPr="00C02EA1" w:rsidRDefault="006112D6" w:rsidP="006112D6">
      <w:pPr>
        <w:spacing w:before="100" w:beforeAutospacing="1" w:after="100" w:afterAutospacing="1"/>
        <w:rPr>
          <w:rFonts w:ascii="PT Serif" w:eastAsiaTheme="minorEastAsia" w:hAnsi="PT Serif"/>
          <w:color w:val="000000" w:themeColor="text1"/>
        </w:rPr>
      </w:pPr>
      <w:r w:rsidRPr="00C02EA1">
        <w:rPr>
          <w:rFonts w:ascii="PT Serif" w:hAnsi="PT Serif"/>
          <w:color w:val="000000" w:themeColor="text1"/>
        </w:rPr>
        <w:t xml:space="preserve"> </w:t>
      </w:r>
      <w:r w:rsidRPr="00C02EA1">
        <w:rPr>
          <w:rFonts w:ascii="PT Serif" w:hAnsi="PT Serif"/>
          <w:color w:val="000000" w:themeColor="text1"/>
        </w:rPr>
        <w:tab/>
      </w:r>
      <w:r w:rsidRPr="00C02EA1">
        <w:rPr>
          <w:rFonts w:ascii="PT Serif" w:hAnsi="PT Serif"/>
          <w:color w:val="000000" w:themeColor="text1"/>
        </w:rPr>
        <w:tab/>
      </w:r>
      <w:r w:rsidRPr="00C02EA1">
        <w:rPr>
          <w:rFonts w:ascii="PT Serif" w:hAnsi="PT Serif"/>
          <w:color w:val="000000" w:themeColor="text1"/>
        </w:rPr>
        <w:tab/>
      </w:r>
      <w:r w:rsidRPr="00C02EA1">
        <w:rPr>
          <w:rFonts w:ascii="PT Serif" w:hAnsi="PT Serif"/>
          <w:color w:val="000000" w:themeColor="text1"/>
        </w:rPr>
        <w:tab/>
      </w:r>
      <m:oMath>
        <m:sSup>
          <m:sSupPr>
            <m:ctrlPr>
              <w:rPr>
                <w:rFonts w:ascii="Cambria Math" w:hAnsi="Cambria Math"/>
                <w:color w:val="000000" w:themeColor="text1"/>
                <w:vertAlign w:val="superscri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vertAlign w:val="superscript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vertAlign w:val="superscript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 w:cstheme="minorBidi"/>
                <w:color w:val="000000" w:themeColor="text1"/>
                <w:kern w:val="2"/>
                <w14:ligatures w14:val="standardContextual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theme="minorBidi"/>
                    <w:color w:val="000000" w:themeColor="text1"/>
                    <w:kern w:val="2"/>
                    <w14:ligatures w14:val="standardContextual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1.0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0.5773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0.6667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 xml:space="preserve">0.5773, 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1.0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0.5773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0.6667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0.5773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1.0</m:t>
                  </m:r>
                </m:e>
              </m:mr>
            </m:m>
          </m:e>
        </m:d>
      </m:oMath>
    </w:p>
    <w:p w14:paraId="34531E92" w14:textId="05377978" w:rsidR="006112D6" w:rsidRPr="00C02EA1" w:rsidRDefault="00303FAD" w:rsidP="00941F91">
      <w:pPr>
        <w:spacing w:before="100" w:beforeAutospacing="1" w:after="100" w:afterAutospacing="1"/>
        <w:rPr>
          <w:rFonts w:ascii="PT Serif" w:hAnsi="PT Serif"/>
          <w:color w:val="000000" w:themeColor="text1"/>
        </w:rPr>
      </w:pPr>
      <w:r w:rsidRPr="00C02EA1">
        <w:rPr>
          <w:rFonts w:ascii="PT Serif" w:hAnsi="PT Serif"/>
          <w:color w:val="000000" w:themeColor="text1"/>
        </w:rPr>
        <w:br/>
        <w:t>This matches the cosine similarity matrix for items.</w:t>
      </w:r>
      <w:r w:rsidRPr="00C02EA1">
        <w:rPr>
          <w:rFonts w:ascii="PT Serif" w:hAnsi="PT Serif"/>
          <w:color w:val="000000" w:themeColor="text1"/>
        </w:rPr>
        <w:br/>
      </w:r>
      <w:r w:rsidRPr="00C02EA1">
        <w:rPr>
          <w:rFonts w:ascii="PT Serif" w:hAnsi="PT Serif"/>
          <w:color w:val="000000" w:themeColor="text1"/>
        </w:rPr>
        <w:br/>
        <w:t>Similarly, we computed:</w:t>
      </w:r>
      <w:r w:rsidRPr="00C02EA1">
        <w:rPr>
          <w:rFonts w:ascii="PT Serif" w:hAnsi="PT Serif"/>
          <w:color w:val="000000" w:themeColor="text1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R</m:t>
          </m:r>
          <m:r>
            <m:rPr>
              <m:sty m:val="p"/>
            </m:rPr>
            <w:rPr>
              <w:rFonts w:ascii="Cambria Math" w:hAnsi="Cambria Math" w:cs="Cambria Math"/>
              <w:color w:val="000000" w:themeColor="text1"/>
            </w:rPr>
            <m:t>⋅</m:t>
          </m:r>
          <m:sSup>
            <m:sSupPr>
              <m:ctrlPr>
                <w:rPr>
                  <w:rFonts w:ascii="Cambria Math" w:hAnsi="Cambria Math"/>
                  <w:color w:val="000000" w:themeColor="text1"/>
                  <w:vertAlign w:val="superscript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vertAlign w:val="superscript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vertAlign w:val="superscript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PT Serif" w:hAnsi="PT Serif"/>
              <w:color w:val="000000" w:themeColor="text1"/>
            </w:rPr>
            <w:br/>
          </m:r>
        </m:oMath>
        <m:oMath>
          <m:r>
            <m:rPr>
              <m:sty m:val="p"/>
            </m:rPr>
            <w:rPr>
              <w:rFonts w:ascii="PT Serif" w:hAnsi="PT Serif"/>
              <w:color w:val="000000" w:themeColor="text1"/>
            </w:rPr>
            <w:br/>
          </m:r>
        </m:oMath>
        <m:oMath>
          <m:r>
            <m:rPr>
              <m:sty m:val="p"/>
            </m:rPr>
            <w:rPr>
              <w:rFonts w:ascii="PT Serif" w:hAnsi="PT Serif"/>
              <w:color w:val="000000" w:themeColor="text1"/>
            </w:rPr>
            <m:t>Then:</m:t>
          </m:r>
        </m:oMath>
      </m:oMathPara>
    </w:p>
    <w:p w14:paraId="7340C45D" w14:textId="77777777" w:rsidR="006112D6" w:rsidRPr="00C02EA1" w:rsidRDefault="006112D6" w:rsidP="00303FAD">
      <w:pPr>
        <w:rPr>
          <w:rFonts w:ascii="PT Serif" w:hAnsi="PT Serif"/>
          <w:color w:val="000000" w:themeColor="text1"/>
        </w:rPr>
      </w:pPr>
    </w:p>
    <w:p w14:paraId="5E3D4A5E" w14:textId="3D287902" w:rsidR="00941F91" w:rsidRPr="00C02EA1" w:rsidRDefault="00000000" w:rsidP="00303FAD">
      <w:pPr>
        <w:rPr>
          <w:rFonts w:ascii="PT Serif" w:hAnsi="PT Serif"/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U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vlist-s"/>
                        <w:rFonts w:ascii="Cambria Math" w:hAnsi="Cambria Math" w:cs="Arial"/>
                        <w:color w:val="000000" w:themeColor="text1"/>
                      </w:rPr>
                      <m:t>​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  <w:color w:val="000000" w:themeColor="text1"/>
                      </w:rPr>
                      <m:t>1.0000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0.7071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0.8165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0.7071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0.7071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1.0000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0.5774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0.8165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0.5774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1.0000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0.5774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  <w:color w:val="000000" w:themeColor="text1"/>
                      </w:rPr>
                      <m:t>0.7071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0.5774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1.0000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PT Serif" w:hAnsi="PT Serif"/>
              <w:color w:val="000000" w:themeColor="text1"/>
            </w:rPr>
            <w:br/>
          </m:r>
        </m:oMath>
        <m:oMath>
          <m:r>
            <m:rPr>
              <m:sty m:val="p"/>
            </m:rPr>
            <w:rPr>
              <w:rFonts w:ascii="PT Serif" w:hAnsi="PT Serif"/>
              <w:color w:val="000000" w:themeColor="text1"/>
            </w:rPr>
            <w:br/>
          </m:r>
        </m:oMath>
        <m:oMath>
          <m:r>
            <m:rPr>
              <m:sty m:val="p"/>
            </m:rPr>
            <w:rPr>
              <w:rFonts w:ascii="PT Serif" w:hAnsi="PT Serif"/>
              <w:color w:val="000000" w:themeColor="text1"/>
            </w:rPr>
            <w:br/>
          </m:r>
        </m:oMath>
        <m:oMath>
          <m:r>
            <m:rPr>
              <m:sty m:val="p"/>
            </m:rPr>
            <w:rPr>
              <w:rFonts w:ascii="PT Serif" w:hAnsi="PT Serif"/>
              <w:color w:val="000000" w:themeColor="text1"/>
            </w:rPr>
            <m:t>This confirms that the formulas:</m:t>
          </m:r>
        </m:oMath>
      </m:oMathPara>
    </w:p>
    <w:p w14:paraId="66BB0E24" w14:textId="335CBB09" w:rsidR="00941F91" w:rsidRPr="00C02EA1" w:rsidRDefault="00303FAD" w:rsidP="00303FAD">
      <w:pPr>
        <w:rPr>
          <w:rFonts w:ascii="PT Serif" w:eastAsiaTheme="minorEastAsia" w:hAnsi="PT Serif"/>
          <w:color w:val="000000" w:themeColor="text1"/>
        </w:rPr>
      </w:pPr>
      <w:r w:rsidRPr="00C02EA1">
        <w:rPr>
          <w:rFonts w:ascii="PT Serif" w:hAnsi="PT Serif"/>
          <w:color w:val="000000" w:themeColor="text1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   </m:t>
          </m:r>
          <m:sSup>
            <m:sSupPr>
              <m:ctrlPr>
                <w:rPr>
                  <w:rFonts w:ascii="Cambria Math" w:hAnsi="Cambria Math"/>
                  <w:color w:val="000000" w:themeColor="text1"/>
                  <w:vertAlign w:val="superscript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vertAlign w:val="superscript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vertAlign w:val="superscript"/>
                </w:rPr>
                <m:t>i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= Q^(-1/2) .  Rᵀ .  R .  Q^(-1/2)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   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U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= P^(-1/2) .  R .  Rᵀ .  P^(-1/2)</m:t>
          </m:r>
        </m:oMath>
      </m:oMathPara>
    </w:p>
    <w:p w14:paraId="669B0402" w14:textId="705ACEC3" w:rsidR="00303FAD" w:rsidRDefault="00303FAD" w:rsidP="00303FAD">
      <w:pPr>
        <w:rPr>
          <w:rFonts w:ascii="PT Serif" w:hAnsi="PT Serif"/>
          <w:color w:val="000000" w:themeColor="text1"/>
        </w:rPr>
      </w:pPr>
      <w:r w:rsidRPr="00C02EA1">
        <w:rPr>
          <w:rFonts w:ascii="PT Serif" w:hAnsi="PT Serif"/>
          <w:color w:val="000000" w:themeColor="text1"/>
        </w:rPr>
        <w:br/>
        <w:t>correctly produce cosine similarity matrices for items and users, respectively.</w:t>
      </w:r>
    </w:p>
    <w:p w14:paraId="238B26D2" w14:textId="77777777" w:rsidR="00642F06" w:rsidRDefault="00642F06" w:rsidP="00303FAD">
      <w:pPr>
        <w:rPr>
          <w:rFonts w:ascii="PT Serif" w:hAnsi="PT Serif"/>
          <w:color w:val="000000" w:themeColor="text1"/>
        </w:rPr>
      </w:pPr>
    </w:p>
    <w:p w14:paraId="35054A68" w14:textId="6DA3A09F" w:rsidR="00503AA5" w:rsidRPr="00642F06" w:rsidRDefault="00642F06" w:rsidP="00642F06">
      <w:pPr>
        <w:spacing w:before="100" w:beforeAutospacing="1" w:after="100" w:afterAutospacing="1"/>
        <w:rPr>
          <w:rFonts w:ascii="PT Serif" w:hAnsi="PT Serif"/>
          <w:b/>
          <w:bCs/>
          <w:color w:val="000000" w:themeColor="text1"/>
        </w:rPr>
      </w:pPr>
      <w:r>
        <w:rPr>
          <w:rFonts w:ascii="PT Serif" w:hAnsi="PT Serif"/>
          <w:b/>
          <w:bCs/>
          <w:noProof/>
          <w:color w:val="000000" w:themeColor="text1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F4F00D" wp14:editId="28A9F4EC">
                <wp:simplePos x="0" y="0"/>
                <wp:positionH relativeFrom="column">
                  <wp:posOffset>-9525</wp:posOffset>
                </wp:positionH>
                <wp:positionV relativeFrom="paragraph">
                  <wp:posOffset>65405</wp:posOffset>
                </wp:positionV>
                <wp:extent cx="6305550" cy="0"/>
                <wp:effectExtent l="0" t="0" r="6350" b="12700"/>
                <wp:wrapNone/>
                <wp:docPr id="162733789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5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6F73B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5.15pt" to="495.75pt,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" strokecolor="#156082 [3204]" strokeweight=".5pt">
                <v:stroke joinstyle="miter"/>
              </v:line>
            </w:pict>
          </mc:Fallback>
        </mc:AlternateContent>
      </w:r>
      <w:r w:rsidR="00FC4D49" w:rsidRPr="00C02EA1">
        <w:rPr>
          <w:rFonts w:ascii="PT Serif" w:hAnsi="PT Serif"/>
          <w:color w:val="000000" w:themeColor="text1"/>
        </w:rPr>
        <w:t>c)</w:t>
      </w:r>
    </w:p>
    <w:p w14:paraId="014C05BD" w14:textId="09CADD1B" w:rsidR="00664E02" w:rsidRPr="00C02EA1" w:rsidRDefault="00664E02" w:rsidP="00664E02">
      <w:pPr>
        <w:pStyle w:val="break-words"/>
        <w:rPr>
          <w:rFonts w:ascii="PT Serif" w:hAnsi="PT Serif"/>
          <w:color w:val="000000" w:themeColor="text1"/>
        </w:rPr>
      </w:pPr>
      <w:r w:rsidRPr="00C02EA1">
        <w:rPr>
          <w:rFonts w:ascii="PT Serif" w:hAnsi="PT Serif"/>
          <w:color w:val="000000" w:themeColor="text1"/>
        </w:rPr>
        <w:t xml:space="preserve">We are tasked with deriving the recommendation matrix </w:t>
      </w:r>
      <w:r w:rsidRPr="00C02EA1">
        <w:rPr>
          <w:rStyle w:val="katex-mathml"/>
          <w:rFonts w:ascii="Cambria" w:eastAsiaTheme="majorEastAsia" w:hAnsi="Cambria" w:cs="Cambria"/>
          <w:color w:val="000000" w:themeColor="text1"/>
        </w:rPr>
        <w:t>Γ</w:t>
      </w:r>
      <w:r w:rsidRPr="00C02EA1">
        <w:rPr>
          <w:rStyle w:val="katex-mathml"/>
          <w:rFonts w:ascii="PT Serif" w:eastAsiaTheme="majorEastAsia" w:hAnsi="PT Serif"/>
          <w:color w:val="000000" w:themeColor="text1"/>
        </w:rPr>
        <w:t xml:space="preserve"> </w:t>
      </w:r>
      <w:proofErr w:type="gramStart"/>
      <w:r w:rsidRPr="00C02EA1">
        <w:rPr>
          <w:rFonts w:ascii="PT Serif" w:hAnsi="PT Serif"/>
          <w:color w:val="000000" w:themeColor="text1"/>
        </w:rPr>
        <w:t xml:space="preserve">( </w:t>
      </w:r>
      <w:proofErr w:type="spellStart"/>
      <w:r w:rsidRPr="00C02EA1">
        <w:rPr>
          <w:rStyle w:val="katex-mathml"/>
          <w:rFonts w:ascii="PT Serif" w:eastAsiaTheme="majorEastAsia" w:hAnsi="PT Serif"/>
          <w:color w:val="000000" w:themeColor="text1"/>
        </w:rPr>
        <w:t>m</w:t>
      </w:r>
      <w:proofErr w:type="gramEnd"/>
      <w:r w:rsidRPr="00C02EA1">
        <w:rPr>
          <w:rStyle w:val="katex-mathml"/>
          <w:rFonts w:ascii="PT Serif" w:eastAsiaTheme="majorEastAsia" w:hAnsi="PT Serif"/>
          <w:color w:val="000000" w:themeColor="text1"/>
        </w:rPr>
        <w:t>×n</w:t>
      </w:r>
      <w:proofErr w:type="spellEnd"/>
      <w:r w:rsidRPr="00C02EA1">
        <w:rPr>
          <w:rFonts w:ascii="PT Serif" w:hAnsi="PT Serif"/>
          <w:color w:val="000000" w:themeColor="text1"/>
        </w:rPr>
        <w:t xml:space="preserve">), where </w:t>
      </w:r>
      <w:proofErr w:type="spellStart"/>
      <w:r w:rsidRPr="00C02EA1">
        <w:rPr>
          <w:rStyle w:val="katex-mathml"/>
          <w:rFonts w:ascii="Cambria" w:eastAsiaTheme="majorEastAsia" w:hAnsi="Cambria" w:cs="Cambria"/>
          <w:color w:val="000000" w:themeColor="text1"/>
        </w:rPr>
        <w:t>Γ</w:t>
      </w:r>
      <w:r w:rsidRPr="00C02EA1">
        <w:rPr>
          <w:rStyle w:val="katex-mathml"/>
          <w:rFonts w:ascii="PT Serif" w:eastAsiaTheme="majorEastAsia" w:hAnsi="PT Serif"/>
          <w:color w:val="000000" w:themeColor="text1"/>
        </w:rPr>
        <w:t>i,j</w:t>
      </w:r>
      <w:proofErr w:type="spellEnd"/>
      <w:r w:rsidRPr="00C02EA1">
        <w:rPr>
          <w:rStyle w:val="katex-mathml"/>
          <w:rFonts w:ascii="PT Serif" w:eastAsiaTheme="majorEastAsia" w:hAnsi="PT Serif"/>
          <w:color w:val="000000" w:themeColor="text1"/>
        </w:rPr>
        <w:t xml:space="preserve"> </w:t>
      </w:r>
      <w:r w:rsidRPr="00C02EA1">
        <w:rPr>
          <w:rFonts w:ascii="PT Serif" w:hAnsi="PT Serif"/>
          <w:color w:val="000000" w:themeColor="text1"/>
        </w:rPr>
        <w:t xml:space="preserve">represents the predicted preference score of user </w:t>
      </w:r>
      <w:proofErr w:type="spellStart"/>
      <w:r w:rsidRPr="00C02EA1">
        <w:rPr>
          <w:rStyle w:val="katex-mathml"/>
          <w:rFonts w:ascii="PT Serif" w:eastAsiaTheme="majorEastAsia" w:hAnsi="PT Serif"/>
          <w:color w:val="000000" w:themeColor="text1"/>
        </w:rPr>
        <w:t>i</w:t>
      </w:r>
      <w:proofErr w:type="spellEnd"/>
      <w:r w:rsidRPr="00C02EA1">
        <w:rPr>
          <w:rStyle w:val="katex-mathml"/>
          <w:rFonts w:ascii="PT Serif" w:eastAsiaTheme="majorEastAsia" w:hAnsi="PT Serif"/>
          <w:color w:val="000000" w:themeColor="text1"/>
        </w:rPr>
        <w:t xml:space="preserve"> </w:t>
      </w:r>
      <w:r w:rsidRPr="00C02EA1">
        <w:rPr>
          <w:rFonts w:ascii="PT Serif" w:hAnsi="PT Serif"/>
          <w:color w:val="000000" w:themeColor="text1"/>
        </w:rPr>
        <w:t xml:space="preserve">for item </w:t>
      </w:r>
      <w:r w:rsidRPr="00C02EA1">
        <w:rPr>
          <w:rStyle w:val="katex-mathml"/>
          <w:rFonts w:ascii="PT Serif" w:eastAsiaTheme="majorEastAsia" w:hAnsi="PT Serif"/>
          <w:color w:val="000000" w:themeColor="text1"/>
        </w:rPr>
        <w:t>j</w:t>
      </w:r>
      <w:r w:rsidRPr="00C02EA1">
        <w:rPr>
          <w:rFonts w:ascii="PT Serif" w:hAnsi="PT Serif"/>
          <w:color w:val="000000" w:themeColor="text1"/>
        </w:rPr>
        <w:t>, for both user-user and item-item collaborative filtering methods. Let’s define and justify the expressions based on the given formulas.</w:t>
      </w:r>
    </w:p>
    <w:p w14:paraId="5C84CB98" w14:textId="77777777" w:rsidR="00664E02" w:rsidRPr="00C53B0D" w:rsidRDefault="00664E02" w:rsidP="00664E02">
      <w:pPr>
        <w:pStyle w:val="Heading4"/>
        <w:rPr>
          <w:rFonts w:ascii="PT Serif" w:hAnsi="PT Serif"/>
          <w:i w:val="0"/>
          <w:iCs w:val="0"/>
          <w:color w:val="000000" w:themeColor="text1"/>
        </w:rPr>
      </w:pPr>
      <w:r w:rsidRPr="00C53B0D">
        <w:rPr>
          <w:rStyle w:val="Strong"/>
          <w:rFonts w:ascii="PT Serif" w:hAnsi="PT Serif"/>
          <w:i w:val="0"/>
          <w:iCs w:val="0"/>
          <w:color w:val="000000" w:themeColor="text1"/>
        </w:rPr>
        <w:t>User-User Collaborative Filtering</w:t>
      </w:r>
    </w:p>
    <w:p w14:paraId="6D837F4D" w14:textId="21371F1C" w:rsidR="00664E02" w:rsidRPr="00C02EA1" w:rsidRDefault="00664E02" w:rsidP="00664E02">
      <w:pPr>
        <w:pStyle w:val="break-words"/>
        <w:rPr>
          <w:rFonts w:ascii="PT Serif" w:hAnsi="PT Serif"/>
          <w:color w:val="000000" w:themeColor="text1"/>
        </w:rPr>
      </w:pPr>
      <w:r w:rsidRPr="00C02EA1">
        <w:rPr>
          <w:rFonts w:ascii="PT Serif" w:hAnsi="PT Serif"/>
          <w:color w:val="000000" w:themeColor="text1"/>
        </w:rPr>
        <w:t xml:space="preserve">The predicted rating for user </w:t>
      </w:r>
      <w:r w:rsidRPr="00C02EA1">
        <w:rPr>
          <w:rStyle w:val="katex-mathml"/>
          <w:rFonts w:ascii="PT Serif" w:eastAsiaTheme="majorEastAsia" w:hAnsi="PT Serif"/>
          <w:color w:val="000000" w:themeColor="text1"/>
        </w:rPr>
        <w:t>u</w:t>
      </w:r>
      <w:r w:rsidRPr="00C02EA1">
        <w:rPr>
          <w:rFonts w:ascii="PT Serif" w:hAnsi="PT Serif"/>
          <w:color w:val="000000" w:themeColor="text1"/>
        </w:rPr>
        <w:t xml:space="preserve"> and item </w:t>
      </w:r>
      <w:r w:rsidRPr="00C02EA1">
        <w:rPr>
          <w:rStyle w:val="katex-mathml"/>
          <w:rFonts w:ascii="PT Serif" w:eastAsiaTheme="majorEastAsia" w:hAnsi="PT Serif"/>
          <w:color w:val="000000" w:themeColor="text1"/>
        </w:rPr>
        <w:t>s</w:t>
      </w:r>
      <w:r w:rsidRPr="00C02EA1">
        <w:rPr>
          <w:rFonts w:ascii="PT Serif" w:hAnsi="PT Serif"/>
          <w:color w:val="000000" w:themeColor="text1"/>
        </w:rPr>
        <w:t xml:space="preserve"> is:</w:t>
      </w:r>
    </w:p>
    <w:p w14:paraId="416A1571" w14:textId="6C2D3070" w:rsidR="00664E02" w:rsidRPr="00C02EA1" w:rsidRDefault="00000000" w:rsidP="00664E02">
      <w:pPr>
        <w:pStyle w:val="break-words"/>
        <w:rPr>
          <w:rFonts w:ascii="PT Serif" w:hAnsi="PT Serif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u,s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 w:themeColor="text1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users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cos-sim(x,u)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 w:themeColor="text1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R[x,s]</m:t>
              </m:r>
            </m:e>
          </m:nary>
        </m:oMath>
      </m:oMathPara>
    </w:p>
    <w:p w14:paraId="68815445" w14:textId="24A9A492" w:rsidR="00664E02" w:rsidRPr="00C02EA1" w:rsidRDefault="00664E02" w:rsidP="00664E02">
      <w:pPr>
        <w:pStyle w:val="break-words"/>
        <w:rPr>
          <w:rFonts w:ascii="PT Serif" w:hAnsi="PT Serif"/>
          <w:color w:val="000000" w:themeColor="text1"/>
        </w:rPr>
      </w:pPr>
      <w:r w:rsidRPr="00C02EA1">
        <w:rPr>
          <w:rFonts w:ascii="PT Serif" w:hAnsi="PT Serif"/>
          <w:color w:val="000000" w:themeColor="text1"/>
        </w:rPr>
        <w:t xml:space="preserve">This computes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u,s</m:t>
            </m:r>
          </m:sub>
        </m:sSub>
      </m:oMath>
      <w:r w:rsidRPr="00C02EA1">
        <w:rPr>
          <w:rFonts w:ascii="PT Serif" w:hAnsi="PT Serif"/>
          <w:color w:val="000000" w:themeColor="text1"/>
        </w:rPr>
        <w:t xml:space="preserve"> as a weighted sum of item </w:t>
      </w:r>
      <w:r w:rsidRPr="00C02EA1">
        <w:rPr>
          <w:rStyle w:val="katex-mathml"/>
          <w:rFonts w:ascii="PT Serif" w:eastAsiaTheme="majorEastAsia" w:hAnsi="PT Serif"/>
          <w:color w:val="000000" w:themeColor="text1"/>
        </w:rPr>
        <w:t>s</w:t>
      </w:r>
      <w:r w:rsidRPr="00C02EA1">
        <w:rPr>
          <w:rFonts w:ascii="PT Serif" w:hAnsi="PT Serif"/>
          <w:color w:val="000000" w:themeColor="text1"/>
        </w:rPr>
        <w:t xml:space="preserve">’s ratings across all users </w:t>
      </w:r>
      <w:r w:rsidRPr="00C02EA1">
        <w:rPr>
          <w:rStyle w:val="katex-mathml"/>
          <w:rFonts w:ascii="PT Serif" w:eastAsiaTheme="majorEastAsia" w:hAnsi="PT Serif"/>
          <w:color w:val="000000" w:themeColor="text1"/>
        </w:rPr>
        <w:t>x</w:t>
      </w:r>
      <w:r w:rsidRPr="00C02EA1">
        <w:rPr>
          <w:rFonts w:ascii="PT Serif" w:hAnsi="PT Serif"/>
          <w:color w:val="000000" w:themeColor="text1"/>
        </w:rPr>
        <w:t xml:space="preserve">, with weights given by the cosine similarity between users </w:t>
      </w:r>
      <w:r w:rsidRPr="00C02EA1">
        <w:rPr>
          <w:rStyle w:val="katex-mathml"/>
          <w:rFonts w:ascii="PT Serif" w:eastAsiaTheme="majorEastAsia" w:hAnsi="PT Serif"/>
          <w:color w:val="000000" w:themeColor="text1"/>
        </w:rPr>
        <w:t xml:space="preserve">x </w:t>
      </w:r>
      <w:r w:rsidRPr="00C02EA1">
        <w:rPr>
          <w:rFonts w:ascii="PT Serif" w:hAnsi="PT Serif"/>
          <w:color w:val="000000" w:themeColor="text1"/>
        </w:rPr>
        <w:t xml:space="preserve">and </w:t>
      </w:r>
      <w:r w:rsidRPr="00C02EA1">
        <w:rPr>
          <w:rStyle w:val="katex-mathml"/>
          <w:rFonts w:ascii="PT Serif" w:eastAsiaTheme="majorEastAsia" w:hAnsi="PT Serif"/>
          <w:color w:val="000000" w:themeColor="text1"/>
        </w:rPr>
        <w:t>u</w:t>
      </w:r>
      <w:r w:rsidRPr="00C02EA1">
        <w:rPr>
          <w:rFonts w:ascii="PT Serif" w:hAnsi="PT Serif"/>
          <w:color w:val="000000" w:themeColor="text1"/>
        </w:rPr>
        <w:t>.</w:t>
      </w:r>
    </w:p>
    <w:p w14:paraId="448AC1B8" w14:textId="77777777" w:rsidR="00664E02" w:rsidRPr="00C02EA1" w:rsidRDefault="00664E02" w:rsidP="00664E02">
      <w:pPr>
        <w:pStyle w:val="break-words"/>
        <w:rPr>
          <w:rFonts w:ascii="PT Serif" w:hAnsi="PT Serif"/>
          <w:color w:val="000000" w:themeColor="text1"/>
        </w:rPr>
      </w:pPr>
      <w:r w:rsidRPr="00C02EA1">
        <w:rPr>
          <w:rFonts w:ascii="PT Serif" w:hAnsi="PT Serif"/>
          <w:color w:val="000000" w:themeColor="text1"/>
        </w:rPr>
        <w:t>From part (b), the user similarity matrix is:</w:t>
      </w:r>
    </w:p>
    <w:p w14:paraId="00234C33" w14:textId="33450621" w:rsidR="007232C2" w:rsidRPr="00C02EA1" w:rsidRDefault="00C02EA1" w:rsidP="007232C2">
      <w:pPr>
        <w:spacing w:before="100" w:beforeAutospacing="1" w:after="100" w:afterAutospacing="1"/>
        <w:rPr>
          <w:rFonts w:ascii="PT Serif" w:hAnsi="PT Serif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Sᵁ=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.R .  Rᵀ .  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w:br/>
          </m:r>
        </m:oMath>
      </m:oMathPara>
      <w:r w:rsidR="007232C2" w:rsidRPr="00C02EA1">
        <w:rPr>
          <w:rFonts w:ascii="PT Serif" w:hAnsi="PT Serif"/>
          <w:color w:val="000000" w:themeColor="text1"/>
        </w:rPr>
        <w:t>This can be interpreted as:</w:t>
      </w:r>
    </w:p>
    <w:p w14:paraId="0C24C8F7" w14:textId="77777777" w:rsidR="007232C2" w:rsidRPr="00C02EA1" w:rsidRDefault="007232C2" w:rsidP="007232C2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PT Serif" w:hAnsi="PT Serif"/>
          <w:color w:val="000000" w:themeColor="text1"/>
        </w:rPr>
      </w:pPr>
      <w:r w:rsidRPr="00C02EA1">
        <w:rPr>
          <w:rFonts w:ascii="PT Serif" w:hAnsi="PT Serif"/>
          <w:color w:val="000000" w:themeColor="text1"/>
        </w:rPr>
        <w:t xml:space="preserve">Use cosine similarities between users as </w:t>
      </w:r>
    </w:p>
    <w:p w14:paraId="29C7015B" w14:textId="4782D92E" w:rsidR="007232C2" w:rsidRPr="00642F06" w:rsidRDefault="007232C2" w:rsidP="00642F06">
      <w:pPr>
        <w:pStyle w:val="ListParagraph"/>
        <w:spacing w:before="100" w:beforeAutospacing="1" w:after="100" w:afterAutospacing="1"/>
        <w:rPr>
          <w:rFonts w:ascii="PT Serif" w:hAnsi="PT Serif"/>
          <w:color w:val="000000" w:themeColor="text1"/>
        </w:rPr>
      </w:pPr>
      <w:r w:rsidRPr="00C02EA1">
        <w:rPr>
          <w:rFonts w:ascii="PT Serif" w:hAnsi="PT Serif"/>
          <w:color w:val="000000" w:themeColor="text1"/>
        </w:rPr>
        <w:br/>
      </w:r>
      <m:oMathPara>
        <m:oMath>
          <m:r>
            <w:rPr>
              <w:rFonts w:ascii="Cambria Math" w:hAnsi="Cambria Math"/>
              <w:color w:val="000000" w:themeColor="text1"/>
            </w:rPr>
            <m:t>S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ᵁ=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.  </m:t>
          </m:r>
          <m:r>
            <w:rPr>
              <w:rFonts w:ascii="Cambria Math" w:hAnsi="Cambria Math"/>
              <w:color w:val="000000" w:themeColor="text1"/>
            </w:rPr>
            <m:t>R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.</m:t>
          </m:r>
          <m:r>
            <w:rPr>
              <w:rFonts w:ascii="Cambria Math" w:hAnsi="Cambria Math"/>
              <w:color w:val="000000" w:themeColor="text1"/>
            </w:rPr>
            <m:t>R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ᵀ .  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</m:d>
            </m:sup>
          </m:sSup>
        </m:oMath>
      </m:oMathPara>
    </w:p>
    <w:p w14:paraId="5334547A" w14:textId="674E7952" w:rsidR="007232C2" w:rsidRPr="00C02EA1" w:rsidRDefault="007232C2" w:rsidP="007232C2">
      <w:pPr>
        <w:numPr>
          <w:ilvl w:val="0"/>
          <w:numId w:val="9"/>
        </w:numPr>
        <w:spacing w:before="100" w:beforeAutospacing="1" w:after="100" w:afterAutospacing="1"/>
        <w:rPr>
          <w:rFonts w:ascii="PT Serif" w:hAnsi="PT Serif"/>
          <w:color w:val="000000" w:themeColor="text1"/>
        </w:rPr>
      </w:pPr>
      <w:r w:rsidRPr="00C02EA1">
        <w:rPr>
          <w:rFonts w:ascii="PT Serif" w:hAnsi="PT Serif"/>
          <w:color w:val="000000" w:themeColor="text1"/>
        </w:rPr>
        <w:t xml:space="preserve">Multiply </w:t>
      </w:r>
      <m:oMath>
        <m:r>
          <w:rPr>
            <w:rFonts w:ascii="Cambria Math" w:hAnsi="Cambria Math"/>
            <w:color w:val="000000" w:themeColor="text1"/>
          </w:rPr>
          <m:t>S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ᵁ</m:t>
        </m:r>
      </m:oMath>
      <w:r w:rsidRPr="00C02EA1">
        <w:rPr>
          <w:rFonts w:ascii="PT Serif" w:hAnsi="PT Serif"/>
          <w:color w:val="000000" w:themeColor="text1"/>
        </w:rPr>
        <w:t xml:space="preserve">with </w:t>
      </w:r>
      <w:r w:rsidRPr="00C02EA1">
        <w:rPr>
          <w:rStyle w:val="katex-mathml"/>
          <w:rFonts w:ascii="PT Serif" w:eastAsiaTheme="majorEastAsia" w:hAnsi="PT Serif"/>
          <w:color w:val="000000" w:themeColor="text1"/>
        </w:rPr>
        <w:t>R</w:t>
      </w:r>
      <w:r w:rsidRPr="00C02EA1">
        <w:rPr>
          <w:rFonts w:ascii="PT Serif" w:hAnsi="PT Serif"/>
          <w:color w:val="000000" w:themeColor="text1"/>
        </w:rPr>
        <w:t xml:space="preserve"> to get predicted ratings:</w:t>
      </w:r>
    </w:p>
    <w:p w14:paraId="1999BFB6" w14:textId="65FAABB6" w:rsidR="007232C2" w:rsidRPr="00C02EA1" w:rsidRDefault="00C02EA1" w:rsidP="007232C2">
      <w:pPr>
        <w:rPr>
          <w:rFonts w:ascii="PT Serif" w:hAnsi="PT Serif"/>
          <w:color w:val="000000" w:themeColor="text1"/>
        </w:rPr>
      </w:pPr>
      <m:oMathPara>
        <m:oMath>
          <m:r>
            <w:rPr>
              <w:rStyle w:val="katex-mathml"/>
              <w:rFonts w:ascii="Cambria Math" w:eastAsiaTheme="majorEastAsia" w:hAnsi="Cambria Math"/>
              <w:color w:val="000000" w:themeColor="text1"/>
            </w:rPr>
            <m:t>Γ</m:t>
          </m:r>
          <m:r>
            <m:rPr>
              <m:sty m:val="p"/>
            </m:rPr>
            <w:rPr>
              <w:rStyle w:val="katex-mathml"/>
              <w:rFonts w:ascii="Cambria Math" w:eastAsiaTheme="majorEastAsia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S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ᵁ</m:t>
          </m:r>
          <m:r>
            <m:rPr>
              <m:sty m:val="p"/>
            </m:rPr>
            <w:rPr>
              <w:rStyle w:val="katex-mathml"/>
              <w:rFonts w:ascii="Cambria Math" w:eastAsiaTheme="majorEastAsia" w:hAnsi="Cambria Math" w:cs="Cambria Math"/>
              <w:color w:val="000000" w:themeColor="text1"/>
            </w:rPr>
            <m:t>⋅</m:t>
          </m:r>
          <m:r>
            <w:rPr>
              <w:rStyle w:val="katex-mathml"/>
              <w:rFonts w:ascii="Cambria Math" w:eastAsiaTheme="majorEastAsia" w:hAnsi="Cambria Math"/>
              <w:color w:val="000000" w:themeColor="text1"/>
            </w:rPr>
            <m:t>R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</m:oMath>
      </m:oMathPara>
    </w:p>
    <w:p w14:paraId="3A5C7878" w14:textId="77777777" w:rsidR="007232C2" w:rsidRPr="00C02EA1" w:rsidRDefault="007232C2" w:rsidP="007232C2">
      <w:pPr>
        <w:spacing w:before="100" w:beforeAutospacing="1" w:after="100" w:afterAutospacing="1"/>
        <w:rPr>
          <w:rFonts w:ascii="PT Serif" w:hAnsi="PT Serif"/>
          <w:color w:val="000000" w:themeColor="text1"/>
        </w:rPr>
      </w:pPr>
      <w:r w:rsidRPr="00C02EA1">
        <w:rPr>
          <w:rFonts w:ascii="PT Serif" w:hAnsi="PT Serif"/>
          <w:color w:val="000000" w:themeColor="text1"/>
        </w:rPr>
        <w:t>So:</w:t>
      </w:r>
    </w:p>
    <w:p w14:paraId="04CE8CEE" w14:textId="48DE272F" w:rsidR="007232C2" w:rsidRPr="00C02EA1" w:rsidRDefault="00C02EA1" w:rsidP="0064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PT Serif" w:hAnsi="PT Serif"/>
          <w:color w:val="000000" w:themeColor="text1"/>
        </w:rPr>
      </w:pPr>
      <m:oMathPara>
        <m:oMath>
          <m:r>
            <w:rPr>
              <w:rStyle w:val="katex-mathml"/>
              <w:rFonts w:ascii="Cambria Math" w:eastAsiaTheme="majorEastAsia" w:hAnsi="Cambria Math"/>
              <w:color w:val="000000" w:themeColor="text1"/>
            </w:rPr>
            <m:t>Γ</m:t>
          </m:r>
          <m:r>
            <m:rPr>
              <m:sty m:val="p"/>
            </m:rPr>
            <w:rPr>
              <w:rStyle w:val="katex-mathml"/>
              <w:rFonts w:ascii="Cambria Math" w:eastAsiaTheme="majorEastAsia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-1/2</m:t>
              </m:r>
            </m:sup>
          </m:sSup>
          <m:r>
            <m:rPr>
              <m:sty m:val="p"/>
            </m:rPr>
            <w:rPr>
              <w:rStyle w:val="katex-mathml"/>
              <w:rFonts w:ascii="Cambria Math" w:eastAsiaTheme="majorEastAsia" w:hAnsi="Cambria Math" w:cs="Cambria Math"/>
              <w:color w:val="000000" w:themeColor="text1"/>
            </w:rPr>
            <m:t>⋅</m:t>
          </m:r>
          <m:r>
            <w:rPr>
              <w:rStyle w:val="katex-mathml"/>
              <w:rFonts w:ascii="Cambria Math" w:eastAsiaTheme="majorEastAsia" w:hAnsi="Cambria Math"/>
              <w:color w:val="000000" w:themeColor="text1"/>
            </w:rPr>
            <m:t>R</m:t>
          </m:r>
          <m:r>
            <m:rPr>
              <m:sty m:val="p"/>
            </m:rPr>
            <w:rPr>
              <w:rStyle w:val="katex-mathml"/>
              <w:rFonts w:ascii="Cambria Math" w:eastAsiaTheme="majorEastAsia" w:hAnsi="Cambria Math"/>
              <w:color w:val="000000" w:themeColor="text1"/>
            </w:rPr>
            <m:t xml:space="preserve"> .  </m:t>
          </m:r>
          <m:sSup>
            <m:sSupPr>
              <m:ctrlPr>
                <w:rPr>
                  <w:rStyle w:val="katex-mathml"/>
                  <w:rFonts w:ascii="Cambria Math" w:eastAsiaTheme="majorEastAsia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Style w:val="katex-mathml"/>
                  <w:rFonts w:ascii="Cambria Math" w:eastAsiaTheme="majorEastAsia" w:hAnsi="Cambria Math"/>
                  <w:color w:val="000000" w:themeColor="text1"/>
                </w:rPr>
                <m:t>R</m:t>
              </m:r>
            </m:e>
            <m:sup>
              <m:r>
                <m:rPr>
                  <m:sty m:val="p"/>
                </m:rPr>
                <w:rPr>
                  <w:rStyle w:val="katex-mathml"/>
                  <w:rFonts w:ascii="Cambria Math" w:eastAsiaTheme="majorEastAsia" w:hAnsi="Cambria Math"/>
                  <w:color w:val="000000" w:themeColor="text1"/>
                </w:rPr>
                <m:t>T</m:t>
              </m:r>
            </m:sup>
          </m:sSup>
          <m:r>
            <m:rPr>
              <m:sty m:val="p"/>
            </m:rPr>
            <w:rPr>
              <w:rStyle w:val="katex-mathml"/>
              <w:rFonts w:ascii="Cambria Math" w:eastAsiaTheme="majorEastAsia" w:hAnsi="Cambria Math"/>
              <w:color w:val="000000" w:themeColor="text1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. 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-1/2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.R </m:t>
          </m:r>
        </m:oMath>
      </m:oMathPara>
    </w:p>
    <w:p w14:paraId="0709249F" w14:textId="77777777" w:rsidR="007232C2" w:rsidRPr="00C02EA1" w:rsidRDefault="007232C2" w:rsidP="007232C2">
      <w:pPr>
        <w:spacing w:before="100" w:beforeAutospacing="1" w:after="100" w:afterAutospacing="1"/>
        <w:rPr>
          <w:rFonts w:ascii="PT Serif" w:hAnsi="PT Serif"/>
          <w:color w:val="000000" w:themeColor="text1"/>
        </w:rPr>
      </w:pPr>
    </w:p>
    <w:p w14:paraId="48F5C222" w14:textId="77777777" w:rsidR="00664E02" w:rsidRPr="00C53B0D" w:rsidRDefault="00664E02" w:rsidP="00664E02">
      <w:pPr>
        <w:pStyle w:val="Heading4"/>
        <w:rPr>
          <w:rFonts w:ascii="PT Serif" w:hAnsi="PT Serif"/>
          <w:i w:val="0"/>
          <w:iCs w:val="0"/>
          <w:color w:val="000000" w:themeColor="text1"/>
        </w:rPr>
      </w:pPr>
      <w:r w:rsidRPr="00C53B0D">
        <w:rPr>
          <w:rStyle w:val="Strong"/>
          <w:rFonts w:ascii="PT Serif" w:hAnsi="PT Serif"/>
          <w:i w:val="0"/>
          <w:iCs w:val="0"/>
          <w:color w:val="000000" w:themeColor="text1"/>
        </w:rPr>
        <w:t>Item-Item Collaborative Filtering</w:t>
      </w:r>
    </w:p>
    <w:p w14:paraId="17257FE6" w14:textId="314239BF" w:rsidR="00664E02" w:rsidRPr="00C02EA1" w:rsidRDefault="007232C2" w:rsidP="00664E02">
      <w:pPr>
        <w:pStyle w:val="break-words"/>
        <w:rPr>
          <w:rFonts w:ascii="PT Serif" w:hAnsi="PT Serif"/>
          <w:color w:val="000000" w:themeColor="text1"/>
        </w:rPr>
      </w:pPr>
      <w:r w:rsidRPr="00C02EA1">
        <w:rPr>
          <w:rFonts w:ascii="PT Serif" w:hAnsi="PT Serif"/>
          <w:color w:val="000000" w:themeColor="text1"/>
        </w:rPr>
        <w:t>We compute</w:t>
      </w:r>
    </w:p>
    <w:p w14:paraId="5D510535" w14:textId="41093773" w:rsidR="007232C2" w:rsidRPr="00C02EA1" w:rsidRDefault="00000000" w:rsidP="007232C2">
      <w:pPr>
        <w:pStyle w:val="break-words"/>
        <w:rPr>
          <w:rFonts w:ascii="PT Serif" w:hAnsi="PT Serif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u,s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 w:themeColor="text1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items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R[u,x]  .  cos-sim(x,s)</m:t>
              </m:r>
            </m:e>
          </m:nary>
        </m:oMath>
      </m:oMathPara>
    </w:p>
    <w:p w14:paraId="5C49B00D" w14:textId="77777777" w:rsidR="004E5640" w:rsidRPr="00C02EA1" w:rsidRDefault="004E5640" w:rsidP="004E5640">
      <w:pPr>
        <w:spacing w:before="100" w:beforeAutospacing="1" w:after="100" w:afterAutospacing="1"/>
        <w:rPr>
          <w:rFonts w:ascii="PT Serif" w:hAnsi="PT Serif"/>
          <w:color w:val="000000" w:themeColor="text1"/>
        </w:rPr>
      </w:pPr>
      <w:r w:rsidRPr="00C02EA1">
        <w:rPr>
          <w:rFonts w:ascii="PT Serif" w:hAnsi="PT Serif"/>
          <w:color w:val="000000" w:themeColor="text1"/>
        </w:rPr>
        <w:t>This can be interpreted as:</w:t>
      </w:r>
    </w:p>
    <w:p w14:paraId="11F3CBED" w14:textId="79E39540" w:rsidR="004E5640" w:rsidRPr="00C02EA1" w:rsidRDefault="004E5640" w:rsidP="004E5640">
      <w:pPr>
        <w:numPr>
          <w:ilvl w:val="0"/>
          <w:numId w:val="10"/>
        </w:numPr>
        <w:spacing w:before="100" w:beforeAutospacing="1" w:after="100" w:afterAutospacing="1"/>
        <w:rPr>
          <w:rStyle w:val="katex-mathml"/>
          <w:rFonts w:ascii="PT Serif" w:hAnsi="PT Serif"/>
          <w:color w:val="000000" w:themeColor="text1"/>
        </w:rPr>
      </w:pPr>
      <w:r w:rsidRPr="00C02EA1">
        <w:rPr>
          <w:rFonts w:ascii="PT Serif" w:hAnsi="PT Serif"/>
          <w:color w:val="000000" w:themeColor="text1"/>
        </w:rPr>
        <w:t xml:space="preserve">Use cosine similarities between items: </w:t>
      </w:r>
    </w:p>
    <w:p w14:paraId="2D49301A" w14:textId="492E8287" w:rsidR="004E5640" w:rsidRPr="00C02EA1" w:rsidRDefault="00C02EA1" w:rsidP="004E5640">
      <w:pPr>
        <w:spacing w:before="100" w:beforeAutospacing="1" w:after="100" w:afterAutospacing="1"/>
        <w:ind w:left="720"/>
        <w:rPr>
          <w:rFonts w:ascii="PT Serif" w:hAnsi="PT Serif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   </m:t>
          </m:r>
          <m:sSup>
            <m:sSupPr>
              <m:ctrlPr>
                <w:rPr>
                  <w:rFonts w:ascii="Cambria Math" w:hAnsi="Cambria Math"/>
                  <w:color w:val="000000" w:themeColor="text1"/>
                  <w:vertAlign w:val="superscript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vertAlign w:val="superscript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vertAlign w:val="superscript"/>
                </w:rPr>
                <m:t>i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= Q^(-1/2) .  Rᵀ .  R .  Q^(-1/2)</m:t>
          </m:r>
        </m:oMath>
      </m:oMathPara>
    </w:p>
    <w:p w14:paraId="50E2F779" w14:textId="46703594" w:rsidR="004E5640" w:rsidRPr="00C02EA1" w:rsidRDefault="004E5640" w:rsidP="004E5640">
      <w:pPr>
        <w:numPr>
          <w:ilvl w:val="0"/>
          <w:numId w:val="10"/>
        </w:numPr>
        <w:spacing w:before="100" w:beforeAutospacing="1" w:after="100" w:afterAutospacing="1"/>
        <w:rPr>
          <w:rFonts w:ascii="PT Serif" w:hAnsi="PT Serif"/>
          <w:color w:val="000000" w:themeColor="text1"/>
        </w:rPr>
      </w:pPr>
      <w:r w:rsidRPr="00C02EA1">
        <w:rPr>
          <w:rFonts w:ascii="PT Serif" w:hAnsi="PT Serif"/>
          <w:color w:val="000000" w:themeColor="text1"/>
        </w:rPr>
        <w:t xml:space="preserve">Multiply </w:t>
      </w:r>
      <w:r w:rsidRPr="00C02EA1">
        <w:rPr>
          <w:rStyle w:val="katex-mathml"/>
          <w:rFonts w:ascii="PT Serif" w:eastAsiaTheme="majorEastAsia" w:hAnsi="PT Serif"/>
          <w:color w:val="000000" w:themeColor="text1"/>
        </w:rPr>
        <w:t xml:space="preserve">R </w:t>
      </w:r>
      <w:r w:rsidRPr="00C02EA1">
        <w:rPr>
          <w:rFonts w:ascii="PT Serif" w:hAnsi="PT Serif"/>
          <w:color w:val="000000" w:themeColor="text1"/>
        </w:rPr>
        <w:t xml:space="preserve">with </w:t>
      </w:r>
      <m:oMath>
        <m:sSup>
          <m:sSupPr>
            <m:ctrlPr>
              <w:rPr>
                <w:rFonts w:ascii="Cambria Math" w:hAnsi="Cambria Math"/>
                <w:color w:val="000000" w:themeColor="text1"/>
                <w:vertAlign w:val="superscri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vertAlign w:val="superscript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vertAlign w:val="superscript"/>
              </w:rPr>
              <m:t>i</m:t>
            </m:r>
          </m:sup>
        </m:sSup>
      </m:oMath>
      <w:r w:rsidRPr="00C02EA1">
        <w:rPr>
          <w:rStyle w:val="vlist-s"/>
          <w:rFonts w:ascii="PT Serif" w:hAnsi="PT Serif"/>
          <w:color w:val="000000" w:themeColor="text1"/>
        </w:rPr>
        <w:t xml:space="preserve"> </w:t>
      </w:r>
      <w:r w:rsidRPr="00C02EA1">
        <w:rPr>
          <w:rStyle w:val="vlist-s"/>
          <w:color w:val="000000" w:themeColor="text1"/>
        </w:rPr>
        <w:t>​</w:t>
      </w:r>
      <w:r w:rsidRPr="00C02EA1">
        <w:rPr>
          <w:rFonts w:ascii="PT Serif" w:hAnsi="PT Serif"/>
          <w:color w:val="000000" w:themeColor="text1"/>
        </w:rPr>
        <w:t xml:space="preserve"> to get predicted ratings:</w:t>
      </w:r>
    </w:p>
    <w:p w14:paraId="658B38A1" w14:textId="04605BEB" w:rsidR="004E5640" w:rsidRPr="00C02EA1" w:rsidRDefault="00C02EA1" w:rsidP="004E56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PT Serif" w:hAnsi="PT Serif"/>
          <w:color w:val="000000" w:themeColor="text1"/>
        </w:rPr>
      </w:pPr>
      <m:oMathPara>
        <m:oMath>
          <m:r>
            <w:rPr>
              <w:rStyle w:val="katex-mathml"/>
              <w:rFonts w:ascii="Cambria Math" w:eastAsiaTheme="majorEastAsia" w:hAnsi="Cambria Math"/>
              <w:color w:val="000000" w:themeColor="text1"/>
            </w:rPr>
            <m:t>Γ</m:t>
          </m:r>
          <m:r>
            <m:rPr>
              <m:sty m:val="p"/>
            </m:rPr>
            <w:rPr>
              <w:rStyle w:val="katex-mathml"/>
              <w:rFonts w:ascii="Cambria Math" w:eastAsiaTheme="majorEastAsia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R . 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-1/2</m:t>
              </m:r>
            </m:sup>
          </m:sSup>
          <m:r>
            <m:rPr>
              <m:sty m:val="p"/>
            </m:rPr>
            <w:rPr>
              <w:rStyle w:val="katex-mathml"/>
              <w:rFonts w:ascii="Cambria Math" w:eastAsiaTheme="majorEastAsia" w:hAnsi="Cambria Math" w:cs="Cambria Math"/>
              <w:color w:val="000000" w:themeColor="text1"/>
            </w:rPr>
            <m:t>.</m:t>
          </m:r>
          <m:r>
            <m:rPr>
              <m:sty m:val="p"/>
            </m:rPr>
            <w:rPr>
              <w:rStyle w:val="katex-mathml"/>
              <w:rFonts w:ascii="Cambria Math" w:eastAsiaTheme="majorEastAsia" w:hAnsi="Cambria Math"/>
              <w:color w:val="000000" w:themeColor="text1"/>
            </w:rPr>
            <m:t xml:space="preserve">  </m:t>
          </m:r>
          <m:sSup>
            <m:sSupPr>
              <m:ctrlPr>
                <w:rPr>
                  <w:rStyle w:val="katex-mathml"/>
                  <w:rFonts w:ascii="Cambria Math" w:eastAsiaTheme="majorEastAsia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Style w:val="katex-mathml"/>
                  <w:rFonts w:ascii="Cambria Math" w:eastAsiaTheme="majorEastAsia" w:hAnsi="Cambria Math"/>
                  <w:color w:val="000000" w:themeColor="text1"/>
                </w:rPr>
                <m:t>R</m:t>
              </m:r>
            </m:e>
            <m:sup>
              <m:r>
                <m:rPr>
                  <m:sty m:val="p"/>
                </m:rPr>
                <w:rPr>
                  <w:rStyle w:val="katex-mathml"/>
                  <w:rFonts w:ascii="Cambria Math" w:eastAsiaTheme="majorEastAsia" w:hAnsi="Cambria Math"/>
                  <w:color w:val="000000" w:themeColor="text1"/>
                </w:rPr>
                <m:t>T</m:t>
              </m:r>
            </m:sup>
          </m:sSup>
          <m:r>
            <m:rPr>
              <m:sty m:val="p"/>
            </m:rPr>
            <w:rPr>
              <w:rStyle w:val="katex-mathml"/>
              <w:rFonts w:ascii="Cambria Math" w:eastAsiaTheme="majorEastAsia" w:hAnsi="Cambria Math"/>
              <w:color w:val="000000" w:themeColor="text1"/>
            </w:rPr>
            <m:t xml:space="preserve"> . R 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. 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-1/2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</m:oMath>
      </m:oMathPara>
    </w:p>
    <w:p w14:paraId="7C8A12B7" w14:textId="6F6735E3" w:rsidR="00664E02" w:rsidRPr="00C02EA1" w:rsidRDefault="00664E02" w:rsidP="004E5640">
      <w:pPr>
        <w:rPr>
          <w:rFonts w:ascii="PT Serif" w:hAnsi="PT Serif"/>
          <w:color w:val="000000" w:themeColor="text1"/>
        </w:rPr>
      </w:pPr>
    </w:p>
    <w:sectPr w:rsidR="00664E02" w:rsidRPr="00C02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0390A"/>
    <w:multiLevelType w:val="multilevel"/>
    <w:tmpl w:val="CABAD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7693A"/>
    <w:multiLevelType w:val="multilevel"/>
    <w:tmpl w:val="561E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469EA"/>
    <w:multiLevelType w:val="multilevel"/>
    <w:tmpl w:val="FD6A7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07604B"/>
    <w:multiLevelType w:val="multilevel"/>
    <w:tmpl w:val="D770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E1CF3"/>
    <w:multiLevelType w:val="multilevel"/>
    <w:tmpl w:val="A916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D7488"/>
    <w:multiLevelType w:val="multilevel"/>
    <w:tmpl w:val="C890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7B4183"/>
    <w:multiLevelType w:val="multilevel"/>
    <w:tmpl w:val="0088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C56ACE"/>
    <w:multiLevelType w:val="multilevel"/>
    <w:tmpl w:val="5A44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331237"/>
    <w:multiLevelType w:val="multilevel"/>
    <w:tmpl w:val="115E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4B3F43"/>
    <w:multiLevelType w:val="hybridMultilevel"/>
    <w:tmpl w:val="796A42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724142">
    <w:abstractNumId w:val="3"/>
  </w:num>
  <w:num w:numId="2" w16cid:durableId="2065521270">
    <w:abstractNumId w:val="9"/>
  </w:num>
  <w:num w:numId="3" w16cid:durableId="1123767552">
    <w:abstractNumId w:val="6"/>
  </w:num>
  <w:num w:numId="4" w16cid:durableId="1205487317">
    <w:abstractNumId w:val="8"/>
  </w:num>
  <w:num w:numId="5" w16cid:durableId="1502350554">
    <w:abstractNumId w:val="1"/>
  </w:num>
  <w:num w:numId="6" w16cid:durableId="1293100809">
    <w:abstractNumId w:val="4"/>
  </w:num>
  <w:num w:numId="7" w16cid:durableId="1160580392">
    <w:abstractNumId w:val="5"/>
  </w:num>
  <w:num w:numId="8" w16cid:durableId="1852987139">
    <w:abstractNumId w:val="7"/>
  </w:num>
  <w:num w:numId="9" w16cid:durableId="832332481">
    <w:abstractNumId w:val="2"/>
  </w:num>
  <w:num w:numId="10" w16cid:durableId="1576085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AA5"/>
    <w:rsid w:val="001A02C3"/>
    <w:rsid w:val="00303FAD"/>
    <w:rsid w:val="00380224"/>
    <w:rsid w:val="00443C27"/>
    <w:rsid w:val="004715FA"/>
    <w:rsid w:val="004A5874"/>
    <w:rsid w:val="004E5640"/>
    <w:rsid w:val="00503AA5"/>
    <w:rsid w:val="006112D6"/>
    <w:rsid w:val="00612869"/>
    <w:rsid w:val="0063550C"/>
    <w:rsid w:val="00642F06"/>
    <w:rsid w:val="00664E02"/>
    <w:rsid w:val="007232C2"/>
    <w:rsid w:val="007D6BE3"/>
    <w:rsid w:val="009067F3"/>
    <w:rsid w:val="00941F91"/>
    <w:rsid w:val="009A7546"/>
    <w:rsid w:val="009D54A2"/>
    <w:rsid w:val="00AB410C"/>
    <w:rsid w:val="00AC4B6B"/>
    <w:rsid w:val="00B5093A"/>
    <w:rsid w:val="00B6254B"/>
    <w:rsid w:val="00C02EA1"/>
    <w:rsid w:val="00C53B0D"/>
    <w:rsid w:val="00D7435A"/>
    <w:rsid w:val="00D86257"/>
    <w:rsid w:val="00E73840"/>
    <w:rsid w:val="00FB0541"/>
    <w:rsid w:val="00FC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E495"/>
  <w15:chartTrackingRefBased/>
  <w15:docId w15:val="{44977562-89A9-874C-90DF-D86F9D86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EA1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A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A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A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A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3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3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A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A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A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A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A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A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A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AA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03A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3AA5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03AA5"/>
  </w:style>
  <w:style w:type="character" w:customStyle="1" w:styleId="mord">
    <w:name w:val="mord"/>
    <w:basedOn w:val="DefaultParagraphFont"/>
    <w:rsid w:val="00503AA5"/>
  </w:style>
  <w:style w:type="character" w:customStyle="1" w:styleId="mrel">
    <w:name w:val="mrel"/>
    <w:basedOn w:val="DefaultParagraphFont"/>
    <w:rsid w:val="00503AA5"/>
  </w:style>
  <w:style w:type="character" w:customStyle="1" w:styleId="mbin">
    <w:name w:val="mbin"/>
    <w:basedOn w:val="DefaultParagraphFont"/>
    <w:rsid w:val="00503AA5"/>
  </w:style>
  <w:style w:type="character" w:customStyle="1" w:styleId="mopen">
    <w:name w:val="mopen"/>
    <w:basedOn w:val="DefaultParagraphFont"/>
    <w:rsid w:val="00503AA5"/>
  </w:style>
  <w:style w:type="character" w:customStyle="1" w:styleId="mpunct">
    <w:name w:val="mpunct"/>
    <w:basedOn w:val="DefaultParagraphFont"/>
    <w:rsid w:val="00503AA5"/>
  </w:style>
  <w:style w:type="character" w:customStyle="1" w:styleId="mclose">
    <w:name w:val="mclose"/>
    <w:basedOn w:val="DefaultParagraphFont"/>
    <w:rsid w:val="00503AA5"/>
  </w:style>
  <w:style w:type="character" w:customStyle="1" w:styleId="vlist-s">
    <w:name w:val="vlist-s"/>
    <w:basedOn w:val="DefaultParagraphFont"/>
    <w:rsid w:val="00503AA5"/>
  </w:style>
  <w:style w:type="character" w:styleId="PlaceholderText">
    <w:name w:val="Placeholder Text"/>
    <w:basedOn w:val="DefaultParagraphFont"/>
    <w:uiPriority w:val="99"/>
    <w:semiHidden/>
    <w:rsid w:val="00503AA5"/>
    <w:rPr>
      <w:color w:val="666666"/>
    </w:rPr>
  </w:style>
  <w:style w:type="table" w:styleId="TableGrid">
    <w:name w:val="Table Grid"/>
    <w:basedOn w:val="TableNormal"/>
    <w:uiPriority w:val="59"/>
    <w:rsid w:val="00303FAD"/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reak-words">
    <w:name w:val="break-words"/>
    <w:basedOn w:val="Normal"/>
    <w:rsid w:val="00664E02"/>
    <w:pPr>
      <w:spacing w:before="100" w:beforeAutospacing="1" w:after="100" w:afterAutospacing="1"/>
    </w:pPr>
  </w:style>
  <w:style w:type="character" w:customStyle="1" w:styleId="mop">
    <w:name w:val="mop"/>
    <w:basedOn w:val="DefaultParagraphFont"/>
    <w:rsid w:val="00664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6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6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LNU, Yashika</dc:creator>
  <cp:keywords/>
  <dc:description/>
  <cp:lastModifiedBy>LNU, Yashika</cp:lastModifiedBy>
  <cp:revision>5</cp:revision>
  <dcterms:created xsi:type="dcterms:W3CDTF">2025-03-30T18:56:00Z</dcterms:created>
  <dcterms:modified xsi:type="dcterms:W3CDTF">2025-04-01T01:08:00Z</dcterms:modified>
</cp:coreProperties>
</file>