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 w:cs="Lato Light"/>
          <w:sz w:val="28"/>
          <w:szCs w:val="28"/>
        </w:rPr>
        <w:t>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proofErr w:type="gramEnd"/>
      <w:r w:rsidR="00E94697">
        <w:rPr>
          <w:rFonts w:ascii="Bahnschrift" w:hAnsi="Bahnschrift" w:cs="Lato Light"/>
          <w:sz w:val="28"/>
          <w:szCs w:val="28"/>
        </w:rPr>
        <w:t xml:space="preserve">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55C2971C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3284AC74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48F898D4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 xml:space="preserve">Department of Chinese Literature (Double </w:t>
      </w:r>
      <w:proofErr w:type="gramStart"/>
      <w:r w:rsidRPr="00E94697">
        <w:rPr>
          <w:rFonts w:ascii="Lato Light" w:hAnsi="Lato Light" w:cs="Lato Light"/>
          <w:sz w:val="20"/>
          <w:szCs w:val="20"/>
        </w:rPr>
        <w:t>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457525">
        <w:rPr>
          <w:rFonts w:ascii="Lato Light" w:hAnsi="Lato Light" w:cs="Lato Light"/>
          <w:sz w:val="20"/>
          <w:szCs w:val="20"/>
        </w:rPr>
        <w:t xml:space="preserve"> </w:t>
      </w:r>
      <w:proofErr w:type="gramEnd"/>
      <w:r w:rsidR="00457525">
        <w:rPr>
          <w:rFonts w:ascii="Lato Light" w:hAnsi="Lato Light" w:cs="Lato Light"/>
          <w:sz w:val="20"/>
          <w:szCs w:val="20"/>
        </w:rPr>
        <w:t xml:space="preserve">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June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582F6EB6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  </w:t>
      </w:r>
      <w:r w:rsidR="00457525">
        <w:rPr>
          <w:rFonts w:ascii="Lato Light" w:hAnsi="Lato Light" w:cs="Lato Light"/>
          <w:szCs w:val="24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2EB72D43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1F485A6E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Pr="00A513C8">
        <w:rPr>
          <w:rFonts w:ascii="Lato Light" w:hAnsi="Lato Light" w:cs="Lato Light"/>
        </w:rPr>
        <w:t xml:space="preserve">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6E5C048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1841CAE5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F1173DB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 </w:t>
      </w:r>
      <w:r w:rsidR="00457525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lastRenderedPageBreak/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22B1FCC4" w14:textId="2792A3AE" w:rsidR="00B04AC5" w:rsidRDefault="00B04AC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B04AC5">
        <w:rPr>
          <w:rFonts w:ascii="Lato Light" w:hAnsi="Lato Light" w:cs="Lato Light"/>
        </w:rPr>
        <w:t>劉雅詩。</w:t>
      </w:r>
      <w:proofErr w:type="gramStart"/>
      <w:r w:rsidRPr="00B04AC5">
        <w:rPr>
          <w:rFonts w:ascii="Lato Light" w:hAnsi="Lato Light" w:cs="Lato Light"/>
        </w:rPr>
        <w:t>〈</w:t>
      </w:r>
      <w:proofErr w:type="gramEnd"/>
      <w:r w:rsidRPr="00B04AC5">
        <w:rPr>
          <w:rFonts w:ascii="Lato Light" w:hAnsi="Lato Light" w:cs="Lato Light"/>
        </w:rPr>
        <w:t>亞</w:t>
      </w:r>
      <w:proofErr w:type="gramStart"/>
      <w:r w:rsidRPr="00B04AC5">
        <w:rPr>
          <w:rFonts w:ascii="Lato Light" w:hAnsi="Lato Light" w:cs="Lato Light"/>
        </w:rPr>
        <w:t>瑟</w:t>
      </w:r>
      <w:proofErr w:type="gramEnd"/>
      <w:r w:rsidRPr="00B04AC5">
        <w:rPr>
          <w:rFonts w:ascii="Lato Light" w:hAnsi="Lato Light" w:cs="Lato Light"/>
        </w:rPr>
        <w:t>之桌：</w:t>
      </w:r>
      <w:proofErr w:type="gramStart"/>
      <w:r w:rsidRPr="00B04AC5">
        <w:rPr>
          <w:rFonts w:ascii="Lato Light" w:hAnsi="Lato Light" w:cs="Lato Light"/>
        </w:rPr>
        <w:t>論雷亞孟《布魯特》</w:t>
      </w:r>
      <w:proofErr w:type="gramEnd"/>
      <w:r w:rsidRPr="00B04AC5">
        <w:rPr>
          <w:rFonts w:ascii="Lato Light" w:hAnsi="Lato Light" w:cs="Lato Light"/>
        </w:rPr>
        <w:t>裡的饗宴</w:t>
      </w:r>
      <w:proofErr w:type="gramStart"/>
      <w:r w:rsidRPr="00B04AC5">
        <w:rPr>
          <w:rFonts w:ascii="Lato Light" w:hAnsi="Lato Light" w:cs="Lato Light"/>
        </w:rPr>
        <w:t>〉</w:t>
      </w:r>
      <w:proofErr w:type="gramEnd"/>
      <w:r w:rsidRPr="00B04AC5">
        <w:rPr>
          <w:rFonts w:ascii="Lato Light" w:hAnsi="Lato Light" w:cs="Lato Light"/>
        </w:rPr>
        <w:t>。</w:t>
      </w:r>
      <w:proofErr w:type="gramStart"/>
      <w:r w:rsidRPr="00B04AC5">
        <w:rPr>
          <w:rFonts w:ascii="Lato Light" w:hAnsi="Lato Light" w:cs="Lato Light"/>
        </w:rPr>
        <w:t>《</w:t>
      </w:r>
      <w:proofErr w:type="gramEnd"/>
      <w:r w:rsidRPr="00B04AC5">
        <w:rPr>
          <w:rFonts w:ascii="Lato Light" w:hAnsi="Lato Light" w:cs="Lato Light"/>
        </w:rPr>
        <w:t>俠義行：跨界與傳承</w:t>
      </w:r>
      <w:r w:rsidRPr="00B04AC5">
        <w:rPr>
          <w:rFonts w:ascii="Lato Light" w:hAnsi="Lato Light" w:cs="Lato Light"/>
        </w:rPr>
        <w:t xml:space="preserve"> </w:t>
      </w:r>
      <w:r w:rsidRPr="00B04AC5">
        <w:rPr>
          <w:rFonts w:ascii="Lato Light" w:hAnsi="Lato Light" w:cs="Lato Light"/>
        </w:rPr>
        <w:t>蘇其康教授榮退紀念文集</w:t>
      </w:r>
      <w:proofErr w:type="gramStart"/>
      <w:r w:rsidRPr="00B04AC5">
        <w:rPr>
          <w:rFonts w:ascii="Lato Light" w:hAnsi="Lato Light" w:cs="Lato Light"/>
        </w:rPr>
        <w:t>》</w:t>
      </w:r>
      <w:proofErr w:type="gramEnd"/>
      <w:r w:rsidRPr="00B04AC5">
        <w:rPr>
          <w:rFonts w:ascii="Lato Light" w:hAnsi="Lato Light" w:cs="Lato Light"/>
        </w:rPr>
        <w:t>。余慧珠、郭如蘋主編。台北市：書林。</w:t>
      </w:r>
      <w:r w:rsidRPr="00B04AC5">
        <w:rPr>
          <w:rFonts w:ascii="Lato Light" w:hAnsi="Lato Light" w:cs="Lato Light"/>
        </w:rPr>
        <w:t xml:space="preserve">2020 </w:t>
      </w:r>
      <w:r w:rsidRPr="00B04AC5">
        <w:rPr>
          <w:rFonts w:ascii="Lato Light" w:hAnsi="Lato Light" w:cs="Lato Light"/>
        </w:rPr>
        <w:t>年</w:t>
      </w:r>
      <w:r w:rsidRPr="00B04AC5">
        <w:rPr>
          <w:rFonts w:ascii="Lato Light" w:hAnsi="Lato Light" w:cs="Lato Light"/>
        </w:rPr>
        <w:t xml:space="preserve"> 3 </w:t>
      </w:r>
      <w:r w:rsidRPr="00B04AC5">
        <w:rPr>
          <w:rFonts w:ascii="Lato Light" w:hAnsi="Lato Light" w:cs="Lato Light"/>
        </w:rPr>
        <w:t>月，</w:t>
      </w:r>
      <w:r w:rsidRPr="00B04AC5">
        <w:rPr>
          <w:rFonts w:ascii="Lato Light" w:hAnsi="Lato Light" w:cs="Lato Light"/>
        </w:rPr>
        <w:t>153-170</w:t>
      </w:r>
      <w:r w:rsidRPr="00B04AC5">
        <w:rPr>
          <w:rFonts w:ascii="Lato Light" w:hAnsi="Lato Light" w:cs="Lato Light"/>
        </w:rPr>
        <w:t>。</w:t>
      </w:r>
    </w:p>
    <w:p w14:paraId="00342EE7" w14:textId="356C9C39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奇幻與歷史交會時隱藏的創傷：重探《貝武夫》屠龍詩篇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追憶特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伊框架的時代意義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proofErr w:type="gramStart"/>
      <w:r w:rsidRPr="00827C07">
        <w:rPr>
          <w:rFonts w:hint="eastAsia"/>
        </w:rPr>
        <w:t>談喬叟</w:t>
      </w:r>
      <w:proofErr w:type="gramEnd"/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43B433B8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proofErr w:type="gramStart"/>
      <w:r w:rsidRPr="008A6667">
        <w:rPr>
          <w:rFonts w:hint="eastAsia"/>
        </w:rPr>
        <w:t>〈</w:t>
      </w:r>
      <w:proofErr w:type="gramEnd"/>
      <w:r w:rsidRPr="008A6667">
        <w:rPr>
          <w:rFonts w:hint="eastAsia"/>
        </w:rPr>
        <w:t>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</w:t>
      </w:r>
      <w:proofErr w:type="gramStart"/>
      <w:r w:rsidRPr="008A6667">
        <w:rPr>
          <w:rFonts w:hint="eastAsia"/>
        </w:rPr>
        <w:t>論雷亞孟《布魯特》</w:t>
      </w:r>
      <w:proofErr w:type="gramEnd"/>
      <w:r w:rsidRPr="008A6667">
        <w:rPr>
          <w:rFonts w:hint="eastAsia"/>
        </w:rPr>
        <w:t>中的皇室婚姻與家庭觀</w:t>
      </w:r>
      <w:proofErr w:type="gramStart"/>
      <w:r w:rsidRPr="008A6667">
        <w:rPr>
          <w:rFonts w:hint="eastAsia"/>
        </w:rPr>
        <w:t>〉</w:t>
      </w:r>
      <w:proofErr w:type="gramEnd"/>
      <w:r w:rsidRPr="008A6667">
        <w:rPr>
          <w:rFonts w:hint="eastAsia"/>
        </w:rPr>
        <w:t>。《西方古典暨中世紀人文思想第一輯》。丁福寧主編。新北市：輔仁大學出版社。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7EF8E752" w14:textId="37C6B275" w:rsidR="00266929" w:rsidRPr="00266929" w:rsidRDefault="00266929" w:rsidP="002D14C7">
      <w:pPr>
        <w:pStyle w:val="a5"/>
        <w:numPr>
          <w:ilvl w:val="0"/>
          <w:numId w:val="4"/>
        </w:numPr>
        <w:ind w:leftChars="0"/>
        <w:rPr>
          <w:rFonts w:ascii="Lato Light" w:hAnsi="Lato Light"/>
          <w:szCs w:val="24"/>
        </w:rPr>
      </w:pPr>
      <w:r w:rsidRPr="00266929">
        <w:rPr>
          <w:rFonts w:ascii="Lato Light" w:hAnsi="Lato Light"/>
          <w:szCs w:val="24"/>
        </w:rPr>
        <w:t xml:space="preserve">Liu, Sophia </w:t>
      </w:r>
      <w:proofErr w:type="spellStart"/>
      <w:r w:rsidRPr="00266929">
        <w:rPr>
          <w:rFonts w:ascii="Lato Light" w:hAnsi="Lato Light"/>
          <w:szCs w:val="24"/>
        </w:rPr>
        <w:t>Yashih</w:t>
      </w:r>
      <w:proofErr w:type="spellEnd"/>
      <w:r w:rsidRPr="00266929">
        <w:rPr>
          <w:rFonts w:ascii="Lato Light" w:hAnsi="Lato Light"/>
          <w:szCs w:val="24"/>
        </w:rPr>
        <w:t xml:space="preserve">. “Discontinuity and Dislocation: Trauma, Topography, and Literary Tradition in Kazuo Ishiguro's </w:t>
      </w:r>
      <w:r w:rsidRPr="00266929">
        <w:rPr>
          <w:rFonts w:ascii="Lato Light" w:hAnsi="Lato Light"/>
          <w:i/>
          <w:iCs/>
          <w:szCs w:val="24"/>
        </w:rPr>
        <w:t>The Buried Giant</w:t>
      </w:r>
      <w:r w:rsidRPr="00266929">
        <w:rPr>
          <w:rFonts w:ascii="Lato Light" w:hAnsi="Lato Light"/>
          <w:szCs w:val="24"/>
        </w:rPr>
        <w:t xml:space="preserve">." </w:t>
      </w:r>
      <w:r w:rsidRPr="00266929">
        <w:rPr>
          <w:rFonts w:ascii="Lato Light" w:hAnsi="Lato Light"/>
          <w:i/>
          <w:iCs/>
          <w:szCs w:val="24"/>
        </w:rPr>
        <w:t>2021 International Conference of The English Language and Literature Association of Korea</w:t>
      </w:r>
      <w:r w:rsidRPr="00266929">
        <w:rPr>
          <w:rFonts w:ascii="Lato Light" w:hAnsi="Lato Light"/>
          <w:szCs w:val="24"/>
        </w:rPr>
        <w:t>. Dec 2021.</w:t>
      </w:r>
    </w:p>
    <w:p w14:paraId="4D616571" w14:textId="0CC50FB9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</w:t>
      </w:r>
      <w:proofErr w:type="gramStart"/>
      <w:r w:rsidR="00805669">
        <w:rPr>
          <w:rFonts w:hint="eastAsia"/>
          <w:szCs w:val="24"/>
        </w:rPr>
        <w:t>〈</w:t>
      </w:r>
      <w:proofErr w:type="gramEnd"/>
      <w:r w:rsidRPr="002D14C7">
        <w:rPr>
          <w:rFonts w:hint="eastAsia"/>
          <w:szCs w:val="24"/>
        </w:rPr>
        <w:t>亞</w:t>
      </w:r>
      <w:proofErr w:type="gramStart"/>
      <w:r w:rsidRPr="002D14C7">
        <w:rPr>
          <w:rFonts w:hint="eastAsia"/>
          <w:szCs w:val="24"/>
        </w:rPr>
        <w:t>瑟</w:t>
      </w:r>
      <w:proofErr w:type="gramEnd"/>
      <w:r w:rsidRPr="002D14C7">
        <w:rPr>
          <w:rFonts w:hint="eastAsia"/>
          <w:szCs w:val="24"/>
        </w:rPr>
        <w:t>之桌：</w:t>
      </w:r>
      <w:proofErr w:type="gramStart"/>
      <w:r w:rsidRPr="002D14C7">
        <w:rPr>
          <w:rFonts w:hint="eastAsia"/>
          <w:szCs w:val="24"/>
        </w:rPr>
        <w:t>論雷亞孟《布魯特》</w:t>
      </w:r>
      <w:proofErr w:type="gramEnd"/>
      <w:r w:rsidRPr="002D14C7">
        <w:rPr>
          <w:rFonts w:hint="eastAsia"/>
          <w:szCs w:val="24"/>
        </w:rPr>
        <w:t>裡的饗宴</w:t>
      </w:r>
      <w:proofErr w:type="gramStart"/>
      <w:r w:rsidR="00805669">
        <w:rPr>
          <w:rFonts w:hint="eastAsia"/>
          <w:szCs w:val="24"/>
        </w:rPr>
        <w:t>〉</w:t>
      </w:r>
      <w:proofErr w:type="gramEnd"/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>. October 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</w:t>
      </w:r>
      <w:proofErr w:type="gramStart"/>
      <w:r>
        <w:rPr>
          <w:rFonts w:ascii="Lato Light" w:hAnsi="Lato Light" w:cs="Lato Light" w:hint="eastAsia"/>
          <w:szCs w:val="24"/>
        </w:rPr>
        <w:t>〈</w:t>
      </w:r>
      <w:proofErr w:type="gramEnd"/>
      <w:r>
        <w:rPr>
          <w:rFonts w:ascii="Lato Light" w:hAnsi="Lato Light" w:cs="Lato Light"/>
          <w:szCs w:val="24"/>
        </w:rPr>
        <w:t>回首底比斯：從莎士比亞回顧喬叟</w:t>
      </w:r>
      <w:proofErr w:type="gramStart"/>
      <w:r>
        <w:rPr>
          <w:rFonts w:ascii="Lato Light" w:hAnsi="Lato Light" w:cs="Lato Light" w:hint="eastAsia"/>
          <w:szCs w:val="24"/>
        </w:rPr>
        <w:t>〉</w:t>
      </w:r>
      <w:proofErr w:type="gramEnd"/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proofErr w:type="gramStart"/>
      <w:r w:rsidR="002D14C7" w:rsidRPr="002D14C7">
        <w:rPr>
          <w:rFonts w:ascii="Lato Light" w:hAnsi="Lato Light" w:cs="Lato Light"/>
          <w:szCs w:val="24"/>
        </w:rPr>
        <w:t>屆英美</w:t>
      </w:r>
      <w:proofErr w:type="gramEnd"/>
      <w:r w:rsidR="002D14C7" w:rsidRPr="002D14C7">
        <w:rPr>
          <w:rFonts w:ascii="Lato Light" w:hAnsi="Lato Light" w:cs="Lato Light"/>
          <w:szCs w:val="24"/>
        </w:rPr>
        <w:t>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</w:t>
      </w:r>
      <w:proofErr w:type="gramStart"/>
      <w:r w:rsidR="00805669">
        <w:rPr>
          <w:rFonts w:ascii="Lato Light" w:hAnsi="Lato Light" w:cs="Lato Light" w:hint="eastAsia"/>
          <w:szCs w:val="24"/>
        </w:rPr>
        <w:t>〈</w:t>
      </w:r>
      <w:proofErr w:type="gramEnd"/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proofErr w:type="gramStart"/>
      <w:r w:rsidR="00805669">
        <w:rPr>
          <w:rFonts w:ascii="Lato Light" w:hAnsi="Lato Light" w:cs="Lato Light" w:hint="eastAsia"/>
          <w:szCs w:val="24"/>
        </w:rPr>
        <w:t>〉</w:t>
      </w:r>
      <w:proofErr w:type="gramEnd"/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lastRenderedPageBreak/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proofErr w:type="gramStart"/>
      <w:r w:rsidR="002D14C7" w:rsidRPr="002D14C7">
        <w:rPr>
          <w:rFonts w:ascii="Lato Light" w:hAnsi="Lato Light" w:cs="Lato Light"/>
          <w:szCs w:val="24"/>
        </w:rPr>
        <w:t>〈</w:t>
      </w:r>
      <w:proofErr w:type="gramEnd"/>
      <w:r w:rsidR="002D14C7" w:rsidRPr="002D14C7">
        <w:rPr>
          <w:rFonts w:ascii="Lato Light" w:hAnsi="Lato Light" w:cs="Lato Light"/>
          <w:szCs w:val="24"/>
        </w:rPr>
        <w:t>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</w:t>
      </w:r>
      <w:proofErr w:type="gramStart"/>
      <w:r w:rsidR="002D14C7" w:rsidRPr="002D14C7">
        <w:rPr>
          <w:rFonts w:ascii="Lato Light" w:hAnsi="Lato Light" w:cs="Lato Light"/>
          <w:szCs w:val="24"/>
        </w:rPr>
        <w:t>論雷亞孟《布魯特》</w:t>
      </w:r>
      <w:proofErr w:type="gramEnd"/>
      <w:r w:rsidR="002D14C7" w:rsidRPr="002D14C7">
        <w:rPr>
          <w:rFonts w:ascii="Lato Light" w:hAnsi="Lato Light" w:cs="Lato Light"/>
          <w:szCs w:val="24"/>
        </w:rPr>
        <w:t>中的皇室婚姻與家庭觀</w:t>
      </w:r>
      <w:proofErr w:type="gramStart"/>
      <w:r w:rsidR="002D14C7" w:rsidRPr="002D14C7">
        <w:rPr>
          <w:rFonts w:ascii="Lato Light" w:hAnsi="Lato Light" w:cs="Lato Light"/>
          <w:szCs w:val="24"/>
        </w:rPr>
        <w:t>〉</w:t>
      </w:r>
      <w:proofErr w:type="gramEnd"/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</w:t>
      </w:r>
      <w:proofErr w:type="gramStart"/>
      <w:r w:rsidRPr="00AF1185">
        <w:rPr>
          <w:rFonts w:hint="eastAsia"/>
        </w:rPr>
        <w:t>雅詩譯</w:t>
      </w:r>
      <w:proofErr w:type="gramEnd"/>
      <w:r w:rsidRPr="00AF1185">
        <w:rPr>
          <w:rFonts w:hint="eastAsia"/>
        </w:rPr>
        <w:t>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proofErr w:type="gramStart"/>
      <w:r w:rsidRPr="00AF1185">
        <w:rPr>
          <w:rFonts w:hint="eastAsia"/>
        </w:rPr>
        <w:t>新雨</w:t>
      </w:r>
      <w:proofErr w:type="gramEnd"/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15104013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</w:t>
      </w:r>
      <w:r w:rsidR="00060F7C">
        <w:rPr>
          <w:rFonts w:ascii="Bahnschrift" w:hAnsi="Bahnschrift" w:cs="Lato Light" w:hint="eastAsia"/>
          <w:sz w:val="28"/>
          <w:szCs w:val="28"/>
        </w:rPr>
        <w:t xml:space="preserve"> </w:t>
      </w:r>
      <w:r w:rsidR="00060F7C">
        <w:rPr>
          <w:rFonts w:ascii="Bahnschrift" w:hAnsi="Bahnschrift" w:cs="Lato Light"/>
          <w:sz w:val="28"/>
          <w:szCs w:val="28"/>
        </w:rPr>
        <w:t>Publications</w:t>
      </w:r>
    </w:p>
    <w:p w14:paraId="034F2886" w14:textId="2D28A351" w:rsidR="00B04AC5" w:rsidRPr="00B04AC5" w:rsidRDefault="00B04AC5" w:rsidP="004D3815">
      <w:pPr>
        <w:pStyle w:val="a5"/>
        <w:numPr>
          <w:ilvl w:val="0"/>
          <w:numId w:val="6"/>
        </w:numPr>
        <w:ind w:leftChars="0"/>
        <w:rPr>
          <w:rFonts w:ascii="Lato Light" w:eastAsia="Noto Sans CJK TC Black" w:hAnsi="Lato Light" w:cs="Lato Light"/>
          <w:sz w:val="28"/>
          <w:szCs w:val="28"/>
        </w:rPr>
      </w:pPr>
      <w:r w:rsidRPr="00B04AC5">
        <w:rPr>
          <w:rFonts w:ascii="Lato Light" w:hAnsi="Lato Light" w:cs="Calibri"/>
          <w:color w:val="000000"/>
          <w:shd w:val="clear" w:color="auto" w:fill="FFFFFF"/>
        </w:rPr>
        <w:t> </w:t>
      </w:r>
      <w:r w:rsidRPr="00B04AC5">
        <w:rPr>
          <w:rFonts w:ascii="Lato Light" w:hAnsi="Lato Light" w:cs="Calibri"/>
          <w:color w:val="000000"/>
          <w:shd w:val="clear" w:color="auto" w:fill="FFFFFF"/>
        </w:rPr>
        <w:t>劉雅詩。</w:t>
      </w:r>
      <w:proofErr w:type="gramStart"/>
      <w:r w:rsidRPr="00B04AC5">
        <w:rPr>
          <w:rFonts w:ascii="Lato Light" w:hAnsi="Lato Light" w:cs="Calibri"/>
          <w:color w:val="000000"/>
          <w:shd w:val="clear" w:color="auto" w:fill="FFFFFF"/>
        </w:rPr>
        <w:t>〈</w:t>
      </w:r>
      <w:proofErr w:type="gramEnd"/>
      <w:r w:rsidRPr="00B04AC5">
        <w:rPr>
          <w:rFonts w:ascii="Lato Light" w:hAnsi="Lato Light" w:cs="Calibri"/>
          <w:color w:val="000000"/>
          <w:shd w:val="clear" w:color="auto" w:fill="FFFFFF"/>
        </w:rPr>
        <w:t>導讀：沉默的詩歌</w:t>
      </w:r>
      <w:proofErr w:type="gramStart"/>
      <w:r w:rsidRPr="00B04AC5">
        <w:rPr>
          <w:rFonts w:ascii="Lato Light" w:hAnsi="Lato Light" w:cs="Calibri"/>
          <w:color w:val="000000"/>
          <w:shd w:val="clear" w:color="auto" w:fill="FFFFFF"/>
        </w:rPr>
        <w:t>〉</w:t>
      </w:r>
      <w:proofErr w:type="gramEnd"/>
      <w:r w:rsidRPr="00B04AC5">
        <w:rPr>
          <w:rFonts w:ascii="Lato Light" w:hAnsi="Lato Light" w:cs="Calibri"/>
          <w:color w:val="000000"/>
          <w:shd w:val="clear" w:color="auto" w:fill="FFFFFF"/>
        </w:rPr>
        <w:t>。《沉默的希臘少女》。派特．巴</w:t>
      </w:r>
      <w:proofErr w:type="gramStart"/>
      <w:r w:rsidRPr="00B04AC5">
        <w:rPr>
          <w:rFonts w:ascii="Lato Light" w:hAnsi="Lato Light" w:cs="Calibri"/>
          <w:color w:val="000000"/>
          <w:shd w:val="clear" w:color="auto" w:fill="FFFFFF"/>
        </w:rPr>
        <w:t>克著</w:t>
      </w:r>
      <w:proofErr w:type="gramEnd"/>
      <w:r w:rsidRPr="00B04AC5">
        <w:rPr>
          <w:rFonts w:ascii="Lato Light" w:hAnsi="Lato Light" w:cs="Calibri"/>
          <w:color w:val="000000"/>
          <w:shd w:val="clear" w:color="auto" w:fill="FFFFFF"/>
        </w:rPr>
        <w:t>。呂玉嬋譯。台北市：時報文化。</w:t>
      </w:r>
      <w:r w:rsidRPr="00B04AC5">
        <w:rPr>
          <w:rFonts w:ascii="Lato Light" w:hAnsi="Lato Light" w:cs="Calibri"/>
          <w:color w:val="000000"/>
          <w:shd w:val="clear" w:color="auto" w:fill="FFFFFF"/>
        </w:rPr>
        <w:t xml:space="preserve">2021 </w:t>
      </w:r>
      <w:r w:rsidRPr="00B04AC5">
        <w:rPr>
          <w:rFonts w:ascii="Lato Light" w:hAnsi="Lato Light" w:cs="Calibri"/>
          <w:color w:val="000000"/>
          <w:shd w:val="clear" w:color="auto" w:fill="FFFFFF"/>
        </w:rPr>
        <w:t>年</w:t>
      </w:r>
      <w:r w:rsidRPr="00B04AC5">
        <w:rPr>
          <w:rFonts w:ascii="Lato Light" w:hAnsi="Lato Light" w:cs="Calibri"/>
          <w:color w:val="000000"/>
          <w:shd w:val="clear" w:color="auto" w:fill="FFFFFF"/>
        </w:rPr>
        <w:t>12</w:t>
      </w:r>
      <w:r w:rsidRPr="00B04AC5">
        <w:rPr>
          <w:rFonts w:ascii="Lato Light" w:hAnsi="Lato Light" w:cs="Calibri"/>
          <w:color w:val="000000"/>
          <w:shd w:val="clear" w:color="auto" w:fill="FFFFFF"/>
        </w:rPr>
        <w:t>月，</w:t>
      </w:r>
      <w:r w:rsidRPr="00B04AC5">
        <w:rPr>
          <w:rFonts w:ascii="Lato Light" w:hAnsi="Lato Light" w:cs="Calibri"/>
          <w:color w:val="000000"/>
          <w:shd w:val="clear" w:color="auto" w:fill="FFFFFF"/>
        </w:rPr>
        <w:t>323-330</w:t>
      </w:r>
      <w:r w:rsidRPr="00B04AC5">
        <w:rPr>
          <w:rFonts w:ascii="Lato Light" w:hAnsi="Lato Light" w:cs="Calibri"/>
          <w:color w:val="000000"/>
          <w:shd w:val="clear" w:color="auto" w:fill="FFFFFF"/>
        </w:rPr>
        <w:t>。</w:t>
      </w:r>
    </w:p>
    <w:p w14:paraId="4ADC9781" w14:textId="67F02883" w:rsidR="00A570EB" w:rsidRPr="00B04AC5" w:rsidRDefault="002656EA" w:rsidP="004D3815">
      <w:pPr>
        <w:pStyle w:val="a5"/>
        <w:numPr>
          <w:ilvl w:val="0"/>
          <w:numId w:val="6"/>
        </w:numPr>
        <w:ind w:leftChars="0"/>
        <w:rPr>
          <w:rFonts w:ascii="Lato Light" w:eastAsia="Noto Sans CJK TC Black" w:hAnsi="Lato Light" w:cs="Lato Light"/>
          <w:sz w:val="28"/>
          <w:szCs w:val="28"/>
        </w:rPr>
      </w:pPr>
      <w:r w:rsidRPr="00B04AC5">
        <w:rPr>
          <w:rFonts w:ascii="Lato Light" w:hAnsi="Lato Light"/>
        </w:rPr>
        <w:t>劉雅詩</w:t>
      </w:r>
      <w:r w:rsidR="00805669" w:rsidRPr="00B04AC5">
        <w:rPr>
          <w:rFonts w:ascii="Lato Light" w:hAnsi="Lato Light"/>
        </w:rPr>
        <w:t>。</w:t>
      </w:r>
      <w:r w:rsidRPr="00B04AC5">
        <w:rPr>
          <w:rFonts w:ascii="Lato Light" w:hAnsi="Lato Light"/>
        </w:rPr>
        <w:t>〈《祭特洛伊》的跨文化創傷〉。</w:t>
      </w:r>
      <w:proofErr w:type="gramStart"/>
      <w:r w:rsidRPr="00B04AC5">
        <w:rPr>
          <w:rFonts w:ascii="Lato Light" w:hAnsi="Lato Light"/>
        </w:rPr>
        <w:t>《</w:t>
      </w:r>
      <w:proofErr w:type="gramEnd"/>
      <w:r w:rsidRPr="00B04AC5">
        <w:rPr>
          <w:rFonts w:ascii="Lato Light" w:hAnsi="Lato Light"/>
        </w:rPr>
        <w:t>祭特</w:t>
      </w:r>
      <w:proofErr w:type="gramStart"/>
      <w:r w:rsidRPr="00B04AC5">
        <w:rPr>
          <w:rFonts w:ascii="Lato Light" w:hAnsi="Lato Light"/>
        </w:rPr>
        <w:t>洛</w:t>
      </w:r>
      <w:proofErr w:type="gramEnd"/>
      <w:r w:rsidRPr="00B04AC5">
        <w:rPr>
          <w:rFonts w:ascii="Lato Light" w:hAnsi="Lato Light"/>
        </w:rPr>
        <w:t>伊：當代環境劇場美學全紀錄</w:t>
      </w:r>
      <w:proofErr w:type="gramStart"/>
      <w:r w:rsidRPr="00B04AC5">
        <w:rPr>
          <w:rFonts w:ascii="Lato Light" w:hAnsi="Lato Light"/>
        </w:rPr>
        <w:t>》</w:t>
      </w:r>
      <w:proofErr w:type="gramEnd"/>
      <w:r w:rsidRPr="00B04AC5">
        <w:rPr>
          <w:rFonts w:ascii="Lato Light" w:hAnsi="Lato Light"/>
        </w:rPr>
        <w:t>。游蕙芬主編。台北：有鹿文化</w:t>
      </w:r>
      <w:r w:rsidR="00805669" w:rsidRPr="00B04AC5">
        <w:rPr>
          <w:rFonts w:ascii="Lato Light" w:hAnsi="Lato Light"/>
        </w:rPr>
        <w:t>，</w:t>
      </w:r>
      <w:r w:rsidR="00805669" w:rsidRPr="00B04AC5">
        <w:rPr>
          <w:rFonts w:ascii="Lato Light" w:hAnsi="Lato Light"/>
        </w:rPr>
        <w:t>2019</w:t>
      </w:r>
      <w:r w:rsidR="00805669" w:rsidRPr="00B04AC5">
        <w:rPr>
          <w:rFonts w:ascii="Lato Light" w:hAnsi="Lato Light"/>
        </w:rPr>
        <w:t>年</w:t>
      </w:r>
      <w:r w:rsidR="00805669" w:rsidRPr="00B04AC5">
        <w:rPr>
          <w:rFonts w:ascii="Lato Light" w:hAnsi="Lato Light"/>
        </w:rPr>
        <w:t>7</w:t>
      </w:r>
      <w:r w:rsidR="00805669" w:rsidRPr="00B04AC5">
        <w:rPr>
          <w:rFonts w:ascii="Lato Light" w:hAnsi="Lato Light"/>
        </w:rPr>
        <w:t>月。</w:t>
      </w:r>
      <w:r w:rsidRPr="00B04AC5">
        <w:rPr>
          <w:rFonts w:ascii="Lato Light" w:hAnsi="Lato Light"/>
        </w:rPr>
        <w:t>46-58</w:t>
      </w:r>
      <w:r w:rsidRPr="00B04AC5">
        <w:rPr>
          <w:rFonts w:ascii="Lato Light" w:hAnsi="Lato Light"/>
        </w:rPr>
        <w:t>。</w:t>
      </w:r>
    </w:p>
    <w:p w14:paraId="2DF80108" w14:textId="050C7268" w:rsidR="00060F7C" w:rsidRDefault="00060F7C" w:rsidP="00060F7C">
      <w:pPr>
        <w:rPr>
          <w:rFonts w:ascii="Bahnschrift" w:eastAsia="Noto Sans CJK TC Black" w:hAnsi="Bahnschrift" w:cs="Lato Light"/>
          <w:sz w:val="28"/>
          <w:szCs w:val="28"/>
        </w:rPr>
      </w:pPr>
    </w:p>
    <w:p w14:paraId="498DA47F" w14:textId="79F2921D" w:rsidR="00060F7C" w:rsidRDefault="00060F7C" w:rsidP="00060F7C">
      <w:pPr>
        <w:rPr>
          <w:rFonts w:ascii="Bahnschrift" w:hAnsi="Bahnschrift" w:cs="Lato Light"/>
          <w:sz w:val="28"/>
          <w:szCs w:val="28"/>
        </w:rPr>
      </w:pPr>
      <w:r>
        <w:rPr>
          <w:rFonts w:ascii="Bahnschrift" w:hAnsi="Bahnschrift" w:cs="Lato Light"/>
          <w:sz w:val="28"/>
          <w:szCs w:val="28"/>
        </w:rPr>
        <w:t>Talks</w:t>
      </w:r>
    </w:p>
    <w:p w14:paraId="69DC6296" w14:textId="61530F9B" w:rsid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(with Hsu,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Hsin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and Weng,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cheng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). "What Happened Before Shakespeare?".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 xml:space="preserve">No Holds </w:t>
      </w:r>
      <w:proofErr w:type="spellStart"/>
      <w:r w:rsidRPr="00060F7C">
        <w:rPr>
          <w:rFonts w:ascii="Lato Light" w:eastAsia="Noto Sans CJK TC Black" w:hAnsi="Lato Light" w:cs="Lato Light"/>
          <w:i/>
          <w:iCs/>
          <w:szCs w:val="24"/>
        </w:rPr>
        <w:t>Bard</w:t>
      </w:r>
      <w:proofErr w:type="spellEnd"/>
      <w:r w:rsidRPr="00060F7C">
        <w:rPr>
          <w:rFonts w:ascii="Lato Light" w:eastAsia="Noto Sans CJK TC Black" w:hAnsi="Lato Light" w:cs="Lato Light"/>
          <w:i/>
          <w:iCs/>
          <w:szCs w:val="24"/>
        </w:rPr>
        <w:t>: TSA Shakespeare Salon</w:t>
      </w:r>
      <w:r w:rsidRPr="00060F7C">
        <w:rPr>
          <w:rFonts w:ascii="Lato Light" w:eastAsia="Noto Sans CJK TC Black" w:hAnsi="Lato Light" w:cs="Lato Light"/>
          <w:szCs w:val="24"/>
        </w:rPr>
        <w:t>. Taiwan Shakespeare Association. Webinar. Aug 2021.</w:t>
      </w:r>
    </w:p>
    <w:p w14:paraId="6274512C" w14:textId="18366978" w:rsid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Courtly Love, Chivalry, and Arthurian Legend in Medieval European Literature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N</w:t>
      </w:r>
      <w:r w:rsidRPr="00EE1B2B">
        <w:rPr>
          <w:rFonts w:ascii="Lato Light" w:eastAsia="Noto Sans CJK TC Black" w:hAnsi="Lato Light" w:cs="Lato Light"/>
          <w:szCs w:val="24"/>
        </w:rPr>
        <w:t xml:space="preserve">ational </w:t>
      </w:r>
      <w:proofErr w:type="spellStart"/>
      <w:r w:rsidRPr="00EE1B2B">
        <w:rPr>
          <w:rFonts w:ascii="Lato Light" w:eastAsia="Noto Sans CJK TC Black" w:hAnsi="Lato Light" w:cs="Lato Light"/>
          <w:szCs w:val="24"/>
        </w:rPr>
        <w:t>Ilan</w:t>
      </w:r>
      <w:proofErr w:type="spellEnd"/>
      <w:r w:rsidRPr="00EE1B2B">
        <w:rPr>
          <w:rFonts w:ascii="Lato Light" w:eastAsia="Noto Sans CJK TC Black" w:hAnsi="Lato Light" w:cs="Lato Light"/>
          <w:szCs w:val="24"/>
        </w:rPr>
        <w:t xml:space="preserve"> University. Talk. Nov 2020.</w:t>
      </w:r>
    </w:p>
    <w:p w14:paraId="4A8A98E8" w14:textId="697B27AC" w:rsidR="00EE1B2B" w:rsidRP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Revising Chaucer's Knight's Tale: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i/>
          <w:iCs/>
          <w:szCs w:val="24"/>
        </w:rPr>
        <w:t>A Knight's Tale</w:t>
      </w:r>
      <w:r>
        <w:rPr>
          <w:rFonts w:ascii="Lato Light" w:eastAsia="Noto Sans CJK TC Black" w:hAnsi="Lato Light" w:cs="Lato Light"/>
          <w:szCs w:val="24"/>
        </w:rPr>
        <w:t xml:space="preserve"> (2001)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National Chiao Tung University. Talk. Nov 2019.</w:t>
      </w:r>
    </w:p>
    <w:p w14:paraId="0E7A2312" w14:textId="002D77AD" w:rsidR="00060F7C" w:rsidRP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."Shakespeare's Trojan War: How Shakespeare Adapted Chaucer".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>An Afternoon with Shakespeare</w:t>
      </w:r>
      <w:r w:rsidRPr="00060F7C">
        <w:rPr>
          <w:rFonts w:ascii="Lato Light" w:eastAsia="Noto Sans CJK TC Black" w:hAnsi="Lato Light" w:cs="Lato Light"/>
          <w:szCs w:val="24"/>
        </w:rPr>
        <w:t>. Talk. National Sun</w:t>
      </w:r>
      <w:r>
        <w:rPr>
          <w:rFonts w:ascii="Lato Light" w:eastAsia="Noto Sans CJK TC Black" w:hAnsi="Lato Light" w:cs="Lato Light"/>
          <w:szCs w:val="24"/>
        </w:rPr>
        <w:t xml:space="preserve">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Yat-sen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University. Apr 2011.</w:t>
      </w:r>
    </w:p>
    <w:sectPr w:rsidR="00060F7C" w:rsidRPr="00060F7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8D7C5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0F1868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71C5E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60F7C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66929"/>
    <w:rsid w:val="002D14C7"/>
    <w:rsid w:val="002F2C00"/>
    <w:rsid w:val="002F5807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83074"/>
    <w:rsid w:val="006B4B79"/>
    <w:rsid w:val="0072577E"/>
    <w:rsid w:val="007476AE"/>
    <w:rsid w:val="007C4C36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04AC5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1B2B"/>
    <w:rsid w:val="00EE39A2"/>
    <w:rsid w:val="00EF7DBC"/>
    <w:rsid w:val="00F27274"/>
    <w:rsid w:val="00F5172F"/>
    <w:rsid w:val="00F6680F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7</cp:revision>
  <cp:lastPrinted>2021-12-16T13:02:00Z</cp:lastPrinted>
  <dcterms:created xsi:type="dcterms:W3CDTF">2021-08-26T13:51:00Z</dcterms:created>
  <dcterms:modified xsi:type="dcterms:W3CDTF">2022-03-06T13:27:00Z</dcterms:modified>
</cp:coreProperties>
</file>