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6"/>
        </w:rPr>
        <w:t>FAULT TOLERANT P2P</w:t>
        <w:br/>
        <w:t>DISTRIBUTED STORAGE SYSTEM</w:t>
      </w:r>
    </w:p>
    <w:p>
      <w:pPr>
        <w:jc w:val="center"/>
      </w:pPr>
      <w:r>
        <w:t>Implementation Manual</w:t>
      </w:r>
    </w:p>
    <w:p>
      <w:pPr>
        <w:jc w:val="center"/>
      </w:pPr>
      <w:r>
        <w:t>Student: [Student Name]</w:t>
        <w:br/>
        <w:t>Roll: [Roll Number]</w:t>
        <w:br/>
        <w:t>Institution: [Institution]</w:t>
        <w:br/>
        <w:t>Department: [Department]</w:t>
        <w:br/>
        <w:t>Guide: [Guide Name]</w:t>
        <w:br/>
        <w:t>Academic year: [Academic Year]</w:t>
      </w:r>
    </w:p>
    <w:p>
      <w:r>
        <w:br w:type="page"/>
      </w:r>
    </w:p>
    <w:p>
      <w:pPr>
        <w:pStyle w:val="Title"/>
      </w:pPr>
      <w:r>
        <w:t>Document index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Objectives and scope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Directory and module guide</w:t>
      </w:r>
    </w:p>
    <w:p>
      <w:pPr>
        <w:pStyle w:val="ListNumber"/>
      </w:pPr>
      <w:r>
        <w:t>Database and metadata</w:t>
      </w:r>
    </w:p>
    <w:p>
      <w:pPr>
        <w:pStyle w:val="ListNumber"/>
      </w:pPr>
      <w:r>
        <w:t>Upload workflow</w:t>
      </w:r>
    </w:p>
    <w:p>
      <w:pPr>
        <w:pStyle w:val="ListNumber"/>
      </w:pPr>
      <w:r>
        <w:t>Retrieval workflow</w:t>
      </w:r>
    </w:p>
    <w:p>
      <w:pPr>
        <w:pStyle w:val="ListNumber"/>
      </w:pPr>
      <w:r>
        <w:t>Replication placement</w:t>
      </w:r>
    </w:p>
    <w:p>
      <w:pPr>
        <w:pStyle w:val="ListNumber"/>
      </w:pPr>
      <w:r>
        <w:t>Failure and repair</w:t>
      </w:r>
    </w:p>
    <w:p>
      <w:pPr>
        <w:pStyle w:val="ListNumber"/>
      </w:pPr>
      <w:r>
        <w:t>Security and integrity</w:t>
      </w:r>
    </w:p>
    <w:p>
      <w:pPr>
        <w:pStyle w:val="ListNumber"/>
      </w:pPr>
      <w:r>
        <w:t>Configuration</w:t>
      </w:r>
    </w:p>
    <w:p>
      <w:pPr>
        <w:pStyle w:val="ListNumber"/>
      </w:pPr>
      <w:r>
        <w:t>Installation</w:t>
      </w:r>
    </w:p>
    <w:p>
      <w:pPr>
        <w:pStyle w:val="ListNumber"/>
      </w:pPr>
      <w:r>
        <w:t>Run commands</w:t>
      </w:r>
    </w:p>
    <w:p>
      <w:pPr>
        <w:pStyle w:val="ListNumber"/>
      </w:pPr>
      <w:r>
        <w:t>HTTP and TCP protocol</w:t>
      </w:r>
    </w:p>
    <w:p>
      <w:pPr>
        <w:pStyle w:val="ListNumber"/>
      </w:pPr>
      <w:r>
        <w:t>Tests and verification</w:t>
      </w:r>
    </w:p>
    <w:p>
      <w:pPr>
        <w:pStyle w:val="ListNumber"/>
      </w:pPr>
      <w:r>
        <w:t>Performance evaluation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Limitations and future work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</w:t>
      </w:r>
    </w:p>
    <w:p>
      <w:r>
        <w:t>Evidence note: existing unit tests were reported as 11 passing; benchmark and end-to-end fault recovery remain unexecuted.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Educational local distributed storage prototype. Flask coordinates encrypted chunk uploads/downloads, SQLite tracks metadata, and three TCP nodes hold data. N1/N2 start ACTIVE; N3 starts STANDBY.</w:t>
      </w:r>
    </w:p>
    <w:p>
      <w:r>
        <w:br w:type="page"/>
      </w:r>
    </w:p>
    <w:p>
      <w:pPr>
        <w:pStyle w:val="Heading1"/>
      </w:pPr>
      <w:r>
        <w:t>2. Objectives and scope</w:t>
      </w:r>
    </w:p>
    <w:p>
      <w:r>
        <w:t>Store encrypted chunks, retain two replicas, reconstruct downloads with integrity checks, and detect stale nodes and attempt standby repair. Source implements these mechanisms; package evidence does not include end-to-end measurement.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CLI uses HTTP with coordinator/app.py. Storage logic is coordinator/storage.py, metadata coordinator/db.py, nodes node/node_process.py. TCP node requests and heartbeat messages use length-prefixed JSON. HTTP port 5000, heartbeat 6100, nodes 6001-6003 on loopback.</w:t>
      </w:r>
    </w:p>
    <w:p>
      <w:r>
        <w:drawing>
          <wp:inline xmlns:a="http://schemas.openxmlformats.org/drawingml/2006/main" xmlns:pic="http://schemas.openxmlformats.org/drawingml/2006/picture">
            <wp:extent cx="5669280" cy="2186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Code-grounded workflow.</w:t>
      </w:r>
    </w:p>
    <w:p>
      <w:r>
        <w:br w:type="page"/>
      </w:r>
    </w:p>
    <w:p>
      <w:pPr>
        <w:pStyle w:val="Heading1"/>
      </w:pPr>
      <w:r>
        <w:t>4. Directory and module guide</w:t>
      </w:r>
    </w:p>
    <w:p>
      <w:r>
        <w:t>client/cli_client.py: HTTP client. coordinator/app.py: API and startup. storage.py: upload/download pipeline. chunking.py: 1 MiB chunks. crypto.py: AES-GCM/SHA-256. placement.py: deterministic pair. node_client.py: TCP STORE/FETCH. node/node_process.py: storage server/heartbeats. heartbeat_monitor.py: health detection. recovery.py: standby repair. db.py: schema. merkle.py: Merkle root. audit.py: hash-chain. tests/: component tests. experiments/: benchmark harnesses.</w:t>
      </w:r>
    </w:p>
    <w:p>
      <w:r>
        <w:br w:type="page"/>
      </w:r>
    </w:p>
    <w:p>
      <w:pPr>
        <w:pStyle w:val="Heading1"/>
      </w:pPr>
      <w:r>
        <w:t>5. Database and metadata</w:t>
      </w:r>
    </w:p>
    <w:p>
      <w:r>
        <w:t>SQLite tables: files(file_id PK, filename, size_bytes, chunk_count, merkle_root, created_at); chunks(chunk_id PK, file_id FK, chunk_index, chunk_hash); nodes(node_id PK, host, port, status, last_heartbeat); replicas(chunk_id,node_id composite PK, role); audit_log(entry_index PK,event,prev_hash,entry_hash,created_at). Foreign keys enabled. P2P_DB_PATH overrides default coordinator/metadata.db.</w:t>
      </w:r>
    </w:p>
    <w:p>
      <w:r>
        <w:br w:type="page"/>
      </w:r>
    </w:p>
    <w:p>
      <w:pPr>
        <w:pStyle w:val="Heading1"/>
      </w:pPr>
      <w:r>
        <w:t>6. Upload workflow</w:t>
      </w:r>
    </w:p>
    <w:p>
      <w:r>
        <w:t>POST /files multipart field file. Requires two ACTIVE nodes; split plaintext into 1 MiB chunks, AES-256-GCM encrypt each with random 12-byte nonce/16-byte tag, hash encrypted data, calculate Merkle root, place on two nodes via STORE, and persist metadata after all acknowledgements. Failed partial writes may leave orphan node files.</w:t>
      </w:r>
    </w:p>
    <w:p>
      <w:r>
        <w:drawing>
          <wp:inline xmlns:a="http://schemas.openxmlformats.org/drawingml/2006/main" xmlns:pic="http://schemas.openxmlformats.org/drawingml/2006/picture">
            <wp:extent cx="5669280" cy="2183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Code-grounded workflow.</w:t>
      </w:r>
    </w:p>
    <w:p>
      <w:r>
        <w:br w:type="page"/>
      </w:r>
    </w:p>
    <w:p>
      <w:pPr>
        <w:pStyle w:val="Heading1"/>
      </w:pPr>
      <w:r>
        <w:t>7. Retrieval workflow</w:t>
      </w:r>
    </w:p>
    <w:p>
      <w:r>
        <w:t>GET /files/&lt;id&gt; loads ordered chunks and replicas. Try nodes not marked DOWN; FETCH, compare encrypted SHA-256, decrypt/authenticate AES-GCM, verify Merkle root, reassemble, and verify original byte count. Missing usable replica causes error.</w:t>
      </w:r>
    </w:p>
    <w:p>
      <w:r>
        <w:drawing>
          <wp:inline xmlns:a="http://schemas.openxmlformats.org/drawingml/2006/main" xmlns:pic="http://schemas.openxmlformats.org/drawingml/2006/picture">
            <wp:extent cx="5669280" cy="1938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 Code-grounded workflow.</w:t>
      </w:r>
    </w:p>
    <w:p>
      <w:r>
        <w:br w:type="page"/>
      </w:r>
    </w:p>
    <w:p>
      <w:pPr>
        <w:pStyle w:val="Heading1"/>
      </w:pPr>
      <w:r>
        <w:t>8. Replication placement</w:t>
      </w:r>
    </w:p>
    <w:p>
      <w:r>
        <w:t>SHA-256(chunk ID) first eight bytes big-endian modulo sorted ACTIVE node count chooses primary; next circular position is secondary. Initial two active nodes both receive each chunk. Fewer than two ACTIVE nodes prevents upload.</w:t>
      </w:r>
    </w:p>
    <w:p>
      <w:r>
        <w:br w:type="page"/>
      </w:r>
    </w:p>
    <w:p>
      <w:pPr>
        <w:pStyle w:val="Heading1"/>
      </w:pPr>
      <w:r>
        <w:t>9. Failure and repair</w:t>
      </w:r>
    </w:p>
    <w:p>
      <w:r>
        <w:t>Heartbeats every 1 s; ACTIVE node older than 4 s after first heartbeat is marked DOWN. Recovery selects a STANDBY, fetches affected data from a surviving non-DOWN replica, stores on standby, remaps only after ACK, then promotes standby. No standby means no repair. Restarted DOWN nodes are not automatically reintegrated.</w:t>
      </w:r>
    </w:p>
    <w:p>
      <w:r>
        <w:drawing>
          <wp:inline xmlns:a="http://schemas.openxmlformats.org/drawingml/2006/main" xmlns:pic="http://schemas.openxmlformats.org/drawingml/2006/picture">
            <wp:extent cx="5669280" cy="2186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9. Code-grounded workflow.</w:t>
      </w:r>
    </w:p>
    <w:p>
      <w:r>
        <w:br w:type="page"/>
      </w:r>
    </w:p>
    <w:p>
      <w:pPr>
        <w:pStyle w:val="Heading1"/>
      </w:pPr>
      <w:r>
        <w:t>10. Security and integrity</w:t>
      </w:r>
    </w:p>
    <w:p>
      <w:r>
        <w:t>AES-256-GCM blob is nonce(12)||ciphertext||tag(16). Static demo key in coordinator/config.py; no external key management. HTTP/TCP lack authentication/TLS. SHA-256 checks encrypted chunks; Merkle combines digest strings. GCM authenticates ciphertext. Audit entries link hashes but are not externally immutable.</w:t>
      </w:r>
    </w:p>
    <w:p>
      <w:r>
        <w:br w:type="page"/>
      </w:r>
    </w:p>
    <w:p>
      <w:pPr>
        <w:pStyle w:val="Heading1"/>
      </w:pPr>
      <w:r>
        <w:t>11. Configuration</w:t>
      </w:r>
    </w:p>
    <w:p>
      <w:r>
        <w:t>config.py: heartbeat 1 s, timeout 4 s, port 6100, chunk size 1 MiB, factor 2, static key, node ports 6001-6003, DB path coordinator/metadata.db or P2P_DB_PATH. HTTP port 5000 in app.py. node CLI requires --node-id and --port; coordinator host/port optional defaults loopback/6100.</w:t>
      </w:r>
    </w:p>
    <w:p>
      <w:r>
        <w:br w:type="page"/>
      </w:r>
    </w:p>
    <w:p>
      <w:pPr>
        <w:pStyle w:val="Heading1"/>
      </w:pPr>
      <w:r>
        <w:t>12. Installation</w:t>
      </w:r>
    </w:p>
    <w:p>
      <w:r>
        <w:t>Python 3.10+ per README. From repo root: python -m venv .venv; PowerShell .venv\Scripts\Activate.ps1; python -m pip install -r requirements.txt. Dependencies are Flask, PyCryptodome, pytest, Matplotlib, Requests.</w:t>
      </w:r>
    </w:p>
    <w:p>
      <w:r>
        <w:br w:type="page"/>
      </w:r>
    </w:p>
    <w:p>
      <w:pPr>
        <w:pStyle w:val="Heading1"/>
      </w:pPr>
      <w:r>
        <w:t>13. Run commands</w:t>
      </w:r>
    </w:p>
    <w:p>
      <w:r>
        <w:t>Four terminals: python coordinator/app.py; python node/node_process.py --node-id N1 --port 6001; repeat N2/6002 and N3/6003. Wait for heartbeats. CLI: python client/cli_client.py status; upload path; download FILE_ID output. Ctrl+C to stop.</w:t>
      </w:r>
    </w:p>
    <w:p>
      <w:r>
        <w:br w:type="page"/>
      </w:r>
    </w:p>
    <w:p>
      <w:pPr>
        <w:pStyle w:val="Heading1"/>
      </w:pPr>
      <w:r>
        <w:t>14. HTTP and TCP protocol</w:t>
      </w:r>
    </w:p>
    <w:p>
      <w:r>
        <w:t>HTTP routes: POST /files, GET /files/&lt;file_id&gt;, GET /status. TCP messages use 4-byte big-endian length and UTF-8 JSON. STORE sends chunk id and base64 bytes; FETCH sends id. One request per connection. Heartbeat is a separate TCP listener.</w:t>
      </w:r>
    </w:p>
    <w:p>
      <w:r>
        <w:br w:type="page"/>
      </w:r>
    </w:p>
    <w:p>
      <w:pPr>
        <w:pStyle w:val="Heading1"/>
      </w:pPr>
      <w:r>
        <w:t>15. Tests and verification</w:t>
      </w:r>
    </w:p>
    <w:p>
      <w:r>
        <w:t>Prior audit reported `pytest -q`: 11 passed; not rerun during package generation. Reproduce from repository root with `pytest -q` after installing requirements. Existing tests cover chunking, crypto, placement/schema, Merkle/audit, heartbeat detection. They do not establish benchmark performance or end-to-end recovery. Benchmark commands are `python experiments/bench_upload_retrieval.py` and `python experiments/bench_failure_recovery.py`; use an isolated clone, ensure fixed ports are free, and preserve existing results before execution.</w:t>
      </w:r>
    </w:p>
    <w:p>
      <w:r>
        <w:br w:type="page"/>
      </w:r>
    </w:p>
    <w:p>
      <w:pPr>
        <w:pStyle w:val="Heading1"/>
      </w:pPr>
      <w:r>
        <w:t>16. Performance evaluation</w:t>
      </w:r>
    </w:p>
    <w:p>
      <w:r>
        <w:t>No numeric performance results. Existing upload benchmark defaults to 4096/65536/1048576 bytes, 3 trials, validates equality. Failure benchmark uses 16384 bytes and measures DOWN and N3 ACTIVE transitions over 3 trials. Neither was run because scripts use fixed ports and write into source tree.</w:t>
      </w:r>
    </w:p>
    <w:p>
      <w:r>
        <w:br w:type="page"/>
      </w:r>
    </w:p>
    <w:p>
      <w:pPr>
        <w:pStyle w:val="Heading1"/>
      </w:pPr>
      <w:r>
        <w:t>17. Troubleshooting</w:t>
      </w:r>
    </w:p>
    <w:p>
      <w:r>
        <w:t>Dependencies: activate venv/install requirements. Port bind: inspect ports before use and do not stop unknown processes. Node status: check coordinator and node host/port/heartbeats. Upload 503: requires two ACTIVE nodes. Download failure: check replica records and nodes. Hash mismatch skips replica; repair is not automatic for corruption. Keep P2P_DB_PATH consistent.</w:t>
      </w:r>
    </w:p>
    <w:p>
      <w:r>
        <w:br w:type="page"/>
      </w:r>
    </w:p>
    <w:p>
      <w:pPr>
        <w:pStyle w:val="Heading1"/>
      </w:pPr>
      <w:r>
        <w:t>18. Limitations and future work</w:t>
      </w:r>
    </w:p>
    <w:p>
      <w:r>
        <w:t>Single coordinator/SQLite, loopback defaults, no discovery/consensus/auth/TLS/key management/garbage collection/multi-coordinator HA/partition policy. One-node repair depends on surviving source and standby. No automatic reintegration. Future: secure keys, authenticated transport, resilient metadata, multi-host tests.</w:t>
      </w:r>
    </w:p>
    <w:p>
      <w:r>
        <w:br w:type="page"/>
      </w:r>
    </w:p>
    <w:p>
      <w:pPr>
        <w:pStyle w:val="Heading1"/>
      </w:pPr>
      <w:r>
        <w:t>19. Conclusion</w:t>
      </w:r>
    </w:p>
    <w:p>
      <w:r>
        <w:t>Source implements encrypted replicated chunk storage and basic heartbeat-triggered standby repair. Existing unit tests were reported passing. No performance or end-to-end recovery outcome is claimed here.</w:t>
      </w:r>
    </w:p>
    <w:p>
      <w:r>
        <w:br w:type="page"/>
      </w:r>
    </w:p>
    <w:p>
      <w:pPr>
        <w:pStyle w:val="Heading1"/>
      </w:pPr>
      <w:r>
        <w:t>20. References</w:t>
      </w:r>
    </w:p>
    <w:p>
      <w:r>
        <w:t>Flask docs: https://flask.palletsprojects.com/ ; SQLite: https://www.sqlite.org/docs.html ; Python sockets: https://docs.python.org/3/library/socket.html ; PyCryptodome AES: https://pycryptodome.readthedocs.io/en/latest/src/cipher/aes.html ; NIST FIPS 180-4: https://doi.org/10.6028/NIST.FIPS.180-4 ; pytest: https://docs.pytest.org/ ; Matplotlib: https://matplotlib.org/stable/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Fault Tolerant P2P Distributed Storage System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