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D9E8" w14:textId="77777777" w:rsidR="0011579A" w:rsidRPr="0053701A" w:rsidRDefault="00000000">
      <w:pPr>
        <w:pStyle w:val="Title"/>
        <w:spacing w:after="100"/>
      </w:pPr>
      <w:r w:rsidRPr="0053701A">
        <w:t>CSYE 6300 — Final Project</w:t>
      </w:r>
    </w:p>
    <w:p w14:paraId="7CB93E25" w14:textId="77777777" w:rsidR="0011579A" w:rsidRPr="0053701A" w:rsidRDefault="00000000">
      <w:pPr>
        <w:pStyle w:val="Heading1"/>
        <w:spacing w:after="300"/>
      </w:pPr>
      <w:r w:rsidRPr="0053701A">
        <w:t>Milestone 3</w:t>
      </w:r>
    </w:p>
    <w:p w14:paraId="6991F95D" w14:textId="77777777" w:rsidR="0011579A" w:rsidRPr="0053701A" w:rsidRDefault="00000000">
      <w:pPr>
        <w:pStyle w:val="Heading2"/>
        <w:spacing w:before="300" w:after="150"/>
      </w:pPr>
      <w:r w:rsidRPr="0053701A">
        <w:t>1. Project Group Number/Name</w:t>
      </w:r>
    </w:p>
    <w:p w14:paraId="20186298" w14:textId="77777777" w:rsidR="0011579A" w:rsidRPr="0053701A" w:rsidRDefault="00000000">
      <w:pPr>
        <w:spacing w:after="120"/>
      </w:pPr>
      <w:r w:rsidRPr="0053701A">
        <w:rPr>
          <w:rFonts w:eastAsia="Calibri"/>
          <w:sz w:val="22"/>
          <w:szCs w:val="22"/>
        </w:rPr>
        <w:t>Group 1</w:t>
      </w:r>
    </w:p>
    <w:p w14:paraId="628B13B8" w14:textId="77777777" w:rsidR="0011579A" w:rsidRPr="0053701A" w:rsidRDefault="00000000">
      <w:pPr>
        <w:pStyle w:val="Heading2"/>
        <w:spacing w:before="300" w:after="150"/>
      </w:pPr>
      <w:r w:rsidRPr="0053701A">
        <w:t>2. Project Topic/Name</w:t>
      </w:r>
    </w:p>
    <w:p w14:paraId="0C806405" w14:textId="77777777" w:rsidR="0011579A" w:rsidRPr="0053701A" w:rsidRDefault="00000000">
      <w:pPr>
        <w:spacing w:after="120"/>
      </w:pPr>
      <w:r w:rsidRPr="0053701A">
        <w:rPr>
          <w:rFonts w:eastAsia="Calibri"/>
          <w:b/>
          <w:bCs/>
          <w:sz w:val="22"/>
          <w:szCs w:val="22"/>
        </w:rPr>
        <w:t>Dynamic Pricing Engine for Multi-Channel DTC Retail</w:t>
      </w:r>
    </w:p>
    <w:p w14:paraId="3489D60E" w14:textId="77777777" w:rsidR="0011579A" w:rsidRPr="0053701A" w:rsidRDefault="00000000">
      <w:pPr>
        <w:pStyle w:val="Heading2"/>
        <w:spacing w:before="300" w:after="150"/>
      </w:pPr>
      <w:r w:rsidRPr="0053701A">
        <w:t>3. Tech Stack</w:t>
      </w:r>
    </w:p>
    <w:p w14:paraId="26E5A071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Language: Java (JDK 21)</w:t>
      </w:r>
    </w:p>
    <w:p w14:paraId="5248E238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Build Tool: Maven 3.9+</w:t>
      </w:r>
    </w:p>
    <w:p w14:paraId="511B7002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Frameworks: Spring Boot 3.3 (REST API layer, new in Milestone 3)</w:t>
      </w:r>
    </w:p>
    <w:p w14:paraId="24A4EB9F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Persistence: Hibernate/JPA + H2 (file-backed database, new in Milestone 3 — replaces the Milestone 2 CSV files)</w:t>
      </w:r>
    </w:p>
    <w:p w14:paraId="65F00601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Testing: JUnit 5 (Jupiter), Spring Boot Test (@SpringBootTest + TestRestTemplate for API integration tests)</w:t>
      </w:r>
    </w:p>
    <w:p w14:paraId="44234CFF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Logging: SLF4J + Logback</w:t>
      </w:r>
    </w:p>
    <w:p w14:paraId="194DBD6A" w14:textId="3A308201" w:rsidR="0011579A" w:rsidRPr="0053701A" w:rsidRDefault="00275A78">
      <w:pPr>
        <w:pStyle w:val="ListParagraph"/>
        <w:numPr>
          <w:ilvl w:val="0"/>
          <w:numId w:val="2"/>
        </w:numPr>
        <w:spacing w:after="80"/>
      </w:pPr>
      <w:r w:rsidRPr="00275A78">
        <w:rPr>
          <w:rFonts w:eastAsia="Calibri"/>
          <w:sz w:val="22"/>
          <w:szCs w:val="22"/>
        </w:rPr>
        <w:t>External Integration: Shopify Admin GraphQL API via ShopifyApiClient, which auto-selects between MockGraphQLExecutor (credential-free default) and the real HttpGraphQLExecutor transport based on whether SHOPIFY_SHOP_DOMAIN and SHOPIFY_ACCESS_TOKEN environment variables are set</w:t>
      </w:r>
    </w:p>
    <w:p w14:paraId="566838C3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Version Control: Git + GitHub (private repo)</w:t>
      </w:r>
    </w:p>
    <w:p w14:paraId="775685F3" w14:textId="77777777" w:rsidR="0011579A" w:rsidRPr="0053701A" w:rsidRDefault="00000000">
      <w:pPr>
        <w:pStyle w:val="Heading2"/>
        <w:spacing w:before="300" w:after="150"/>
      </w:pPr>
      <w:r w:rsidRPr="0053701A">
        <w:t>4. Functionalities Implemented for Milestone 3</w:t>
      </w:r>
    </w:p>
    <w:p w14:paraId="4D5DB7CF" w14:textId="77777777" w:rsidR="0011579A" w:rsidRPr="0053701A" w:rsidRDefault="00000000">
      <w:pPr>
        <w:pStyle w:val="Heading3"/>
        <w:spacing w:before="300" w:after="150"/>
      </w:pPr>
      <w:r w:rsidRPr="0053701A">
        <w:t>Persistent Storage (replaces CSV)</w:t>
      </w:r>
    </w:p>
    <w:p w14:paraId="1F6155B2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InventoryEntity / InventoryRepository — JPA/Hibernate entities and DAO-style repository backed by a file-based H2 database (data/pricingdb), configured via application.properties + META-INF/persistence.xml.</w:t>
      </w:r>
    </w:p>
    <w:p w14:paraId="74214ACD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The Inventory Singleton keeps its fast in-memory stock map (unchanged from Milestone 2) but is now seeded from the database at startup and kept in sync via a new Observer (InventoryPersistenceObserver) that writes every stock change through to the DB. Stock levels now survive an application restart.</w:t>
      </w:r>
    </w:p>
    <w:p w14:paraId="3C3FA311" w14:textId="77777777" w:rsidR="0011579A" w:rsidRPr="0053701A" w:rsidRDefault="00000000">
      <w:pPr>
        <w:pStyle w:val="Heading3"/>
        <w:spacing w:before="300" w:after="150"/>
      </w:pPr>
      <w:r w:rsidRPr="0053701A">
        <w:t>Scheduled / Automated Repricing</w:t>
      </w:r>
    </w:p>
    <w:p w14:paraId="705FA21B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ScheduledRepricingWorkflow — a second concrete Template Method workflow (extends StandardRepricingWorkflow) that reprices a configured set of SKUs on a fixed timer via ScheduledExecutorService, independent of any Observer-triggered stock change.</w:t>
      </w:r>
    </w:p>
    <w:p w14:paraId="1FDAEB55" w14:textId="77777777" w:rsidR="0011579A" w:rsidRPr="0053701A" w:rsidRDefault="00000000">
      <w:pPr>
        <w:pStyle w:val="Heading3"/>
        <w:spacing w:before="300" w:after="150"/>
      </w:pPr>
      <w:r w:rsidRPr="0053701A">
        <w:t>Spring Boot REST API Layer</w:t>
      </w:r>
    </w:p>
    <w:p w14:paraId="2C82E995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PricingEngineApplication — Spring Boot entry point wiring up the exact same engine graph as the console demo (Singleton Inventory, Factory-built channels, Strategy/Selector, Command/Decorator, Template Method workflow, Observer).</w:t>
      </w:r>
    </w:p>
    <w:p w14:paraId="3547BA78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InventoryController (/api/inventory) — view and adjust stock levels over HTTP.</w:t>
      </w:r>
    </w:p>
    <w:p w14:paraId="1BC9500F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PricingController (/api/pricing) — trigger a repricing cycle and read current per-channel prices.</w:t>
      </w:r>
    </w:p>
    <w:p w14:paraId="15110759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AuditController (/api/audit) — audit-report endpoint exposing the Decorator's full compliance log, across every command the engine has ever run.</w:t>
      </w:r>
    </w:p>
    <w:p w14:paraId="4953A824" w14:textId="77777777" w:rsidR="0011579A" w:rsidRPr="0053701A" w:rsidRDefault="00000000">
      <w:pPr>
        <w:pStyle w:val="Heading3"/>
        <w:spacing w:before="300" w:after="150"/>
      </w:pPr>
      <w:r w:rsidRPr="0053701A">
        <w:lastRenderedPageBreak/>
        <w:t>New Sales Channels &amp; Pricing Guardrails</w:t>
      </w:r>
    </w:p>
    <w:p w14:paraId="29663982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OwnWebsiteChannel / SocialCommerceChannel — two new concrete SalesChannel implementations, added behind the existing Factory Method (SalesChannelFactory). Neither channel has an external API to reconcile against yet, so each keeps an in-memory price book and shares the same Inventory singleton as ShopifyChannel; publishPrice logs what would be sent to a future catalog-feed API for social commerce, and confirms the live price for the owned storefront.</w:t>
      </w:r>
    </w:p>
    <w:p w14:paraId="51B8EE31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Brand-positioning guardrails — PricingContext now carries optional minPrice/maxPrice bounds and a new applyGuardrails(price) method that clamps a candidate price into that range. All three PricingStrategy implementations (CostPlusMarkupStrategy, CompetitorAwarePricingStrategy, InventoryAgingStrategy) route their final calculated price through this method, so brand-positioning limits are enforced consistently no matter which strategy the demand trend selects.</w:t>
      </w:r>
    </w:p>
    <w:p w14:paraId="3E96AFF5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Backward compatibility — a legacy 6-argument PricingContext constructor is preserved (guardrails default to disabled), so every Milestone 2 call site and test continues to compile and pass unchanged.</w:t>
      </w:r>
    </w:p>
    <w:p w14:paraId="35E921E5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Testing — added SalesChannelFactoryTest (covers channel creation for all three types plus shared-Inventory verification) and extended PricingStrategyTest with guardrail cases (ceiling cap, floor override, and a no-op check when guardrails are unset). Full suite: 39 tests, 0 failures, 0 errors.</w:t>
      </w:r>
    </w:p>
    <w:p w14:paraId="4BC62A81" w14:textId="77777777" w:rsidR="0011579A" w:rsidRPr="0053701A" w:rsidRDefault="00000000">
      <w:pPr>
        <w:pStyle w:val="Heading3"/>
        <w:spacing w:before="300" w:after="150"/>
      </w:pPr>
      <w:r w:rsidRPr="0053701A">
        <w:t>Real Shopify Integration &amp; Dashboard</w:t>
      </w:r>
    </w:p>
    <w:p w14:paraId="0C596850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HttpGraphQLExecutor — a real, non-mocked GraphQLExecutor implementation that sends the queries/mutations built by ShopifyApiClient to Shopify's Admin GraphQL API over HTTPS.</w:t>
      </w:r>
    </w:p>
    <w:p w14:paraId="5D03898C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ShopifyApiClient now auto-selects HttpGraphQLExecutor or MockGraphQLExecutor at construction time based on whether SHOPIFY_SHOP_DOMAIN / SHOPIFY_ACCESS_TOKEN are set — a feature flag with zero changes needed at call sites.</w:t>
      </w:r>
    </w:p>
    <w:p w14:paraId="6BC09A72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ShopifyApiClientIntegrationTest — a real network test against a Shopify dev store, gated behind @EnabledIfEnvironmentVariable so it's skipped by default and mvn test stays fast and credential-free for every teammate and for grading.</w:t>
      </w:r>
    </w:p>
    <w:p w14:paraId="56F1F868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DemandSignalRepository — loads real demand history from data/demand_signals.csv; PricingEngineApplication now uses it, falling back to Milestone 2 sample data only if the CSV is missing.</w:t>
      </w:r>
    </w:p>
    <w:p w14:paraId="1BD38453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dashboard.html — a lightweight static dashboard, served at /dashboard.html, showing live inventory, per-channel prices, and the audit trail via the existing REST endpoints.</w:t>
      </w:r>
    </w:p>
    <w:p w14:paraId="1C883620" w14:textId="77777777" w:rsidR="0011579A" w:rsidRPr="0053701A" w:rsidRDefault="00000000">
      <w:pPr>
        <w:pStyle w:val="Heading2"/>
        <w:spacing w:before="300" w:after="150"/>
      </w:pPr>
      <w:r w:rsidRPr="0053701A">
        <w:t>5. Design Patterns Implemented (with Code Snippets)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8"/>
        <w:gridCol w:w="2787"/>
        <w:gridCol w:w="5155"/>
      </w:tblGrid>
      <w:tr w:rsidR="0011579A" w:rsidRPr="0053701A" w14:paraId="1347C753" w14:textId="77777777">
        <w:trPr>
          <w:tblHeader/>
        </w:trPr>
        <w:tc>
          <w:tcPr>
            <w:tcW w:w="1700" w:type="dxa"/>
            <w:shd w:val="clear" w:color="auto" w:fill="DCE6F1"/>
          </w:tcPr>
          <w:p w14:paraId="30913887" w14:textId="77777777" w:rsidR="0011579A" w:rsidRPr="0053701A" w:rsidRDefault="00000000">
            <w:r w:rsidRPr="0053701A">
              <w:rPr>
                <w:rFonts w:eastAsia="Calibri"/>
                <w:b/>
                <w:bCs/>
              </w:rPr>
              <w:t>Pattern</w:t>
            </w:r>
          </w:p>
        </w:tc>
        <w:tc>
          <w:tcPr>
            <w:tcW w:w="2600" w:type="dxa"/>
            <w:shd w:val="clear" w:color="auto" w:fill="DCE6F1"/>
          </w:tcPr>
          <w:p w14:paraId="4E3250C9" w14:textId="77777777" w:rsidR="0011579A" w:rsidRPr="0053701A" w:rsidRDefault="00000000">
            <w:r w:rsidRPr="0053701A">
              <w:rPr>
                <w:rFonts w:eastAsia="Calibri"/>
                <w:b/>
                <w:bCs/>
              </w:rPr>
              <w:t>Where</w:t>
            </w:r>
          </w:p>
        </w:tc>
        <w:tc>
          <w:tcPr>
            <w:tcW w:w="5300" w:type="dxa"/>
            <w:shd w:val="clear" w:color="auto" w:fill="DCE6F1"/>
          </w:tcPr>
          <w:p w14:paraId="7B51FC44" w14:textId="77777777" w:rsidR="0011579A" w:rsidRPr="0053701A" w:rsidRDefault="00000000">
            <w:r w:rsidRPr="0053701A">
              <w:rPr>
                <w:rFonts w:eastAsia="Calibri"/>
                <w:b/>
                <w:bCs/>
              </w:rPr>
              <w:t>Notes</w:t>
            </w:r>
          </w:p>
        </w:tc>
      </w:tr>
      <w:tr w:rsidR="0011579A" w:rsidRPr="0053701A" w14:paraId="253BD065" w14:textId="77777777">
        <w:tc>
          <w:tcPr>
            <w:tcW w:w="1700" w:type="dxa"/>
          </w:tcPr>
          <w:p w14:paraId="43B66FFA" w14:textId="77777777" w:rsidR="0011579A" w:rsidRPr="0053701A" w:rsidRDefault="00000000">
            <w:r w:rsidRPr="0053701A">
              <w:rPr>
                <w:rFonts w:eastAsia="Calibri"/>
              </w:rPr>
              <w:t>Singleton</w:t>
            </w:r>
          </w:p>
        </w:tc>
        <w:tc>
          <w:tcPr>
            <w:tcW w:w="2600" w:type="dxa"/>
          </w:tcPr>
          <w:p w14:paraId="48F2A5D5" w14:textId="77777777" w:rsidR="0011579A" w:rsidRPr="0053701A" w:rsidRDefault="00000000">
            <w:r w:rsidRPr="0053701A">
              <w:rPr>
                <w:rFonts w:eastAsia="Calibri"/>
              </w:rPr>
              <w:t>Inventory</w:t>
            </w:r>
          </w:p>
        </w:tc>
        <w:tc>
          <w:tcPr>
            <w:tcW w:w="5300" w:type="dxa"/>
          </w:tcPr>
          <w:p w14:paraId="1FD0B851" w14:textId="77777777" w:rsidR="0011579A" w:rsidRPr="0053701A" w:rsidRDefault="00000000">
            <w:r w:rsidRPr="0053701A">
              <w:rPr>
                <w:rFonts w:eastAsia="Calibri"/>
              </w:rPr>
              <w:t>Unchanged since Milestone 2; now also seeded from/synced with the DB.</w:t>
            </w:r>
          </w:p>
        </w:tc>
      </w:tr>
      <w:tr w:rsidR="0011579A" w:rsidRPr="0053701A" w14:paraId="14A52F3C" w14:textId="77777777">
        <w:tc>
          <w:tcPr>
            <w:tcW w:w="1700" w:type="dxa"/>
          </w:tcPr>
          <w:p w14:paraId="02B68BC9" w14:textId="77777777" w:rsidR="0011579A" w:rsidRPr="0053701A" w:rsidRDefault="00000000">
            <w:r w:rsidRPr="0053701A">
              <w:rPr>
                <w:rFonts w:eastAsia="Calibri"/>
              </w:rPr>
              <w:t>Strategy</w:t>
            </w:r>
          </w:p>
        </w:tc>
        <w:tc>
          <w:tcPr>
            <w:tcW w:w="2600" w:type="dxa"/>
          </w:tcPr>
          <w:p w14:paraId="301D505F" w14:textId="77777777" w:rsidR="0011579A" w:rsidRPr="0053701A" w:rsidRDefault="00000000">
            <w:r w:rsidRPr="0053701A">
              <w:rPr>
                <w:rFonts w:eastAsia="Calibri"/>
              </w:rPr>
              <w:t>PricingStrategy + 3 implementations</w:t>
            </w:r>
          </w:p>
        </w:tc>
        <w:tc>
          <w:tcPr>
            <w:tcW w:w="5300" w:type="dxa"/>
          </w:tcPr>
          <w:p w14:paraId="6FA128C0" w14:textId="77777777" w:rsidR="0011579A" w:rsidRPr="0053701A" w:rsidRDefault="00000000">
            <w:r w:rsidRPr="0053701A">
              <w:rPr>
                <w:rFonts w:eastAsia="Calibri"/>
              </w:rPr>
              <w:t>Extended in Milestone 3 with brand-positioning guardrails: PricingContext now carries optional minPrice/maxPrice bounds, and a new applyGuardrails(price) method clamps the calculated price into that range. All three strategies route their final price through it, so guardrails apply uniformly regardless of which strategy is selected.</w:t>
            </w:r>
          </w:p>
        </w:tc>
      </w:tr>
      <w:tr w:rsidR="0011579A" w:rsidRPr="0053701A" w14:paraId="7BD981D0" w14:textId="77777777">
        <w:tc>
          <w:tcPr>
            <w:tcW w:w="1700" w:type="dxa"/>
          </w:tcPr>
          <w:p w14:paraId="2011D06A" w14:textId="77777777" w:rsidR="0011579A" w:rsidRPr="0053701A" w:rsidRDefault="00000000">
            <w:r w:rsidRPr="0053701A">
              <w:rPr>
                <w:rFonts w:eastAsia="Calibri"/>
              </w:rPr>
              <w:t>Factory Method</w:t>
            </w:r>
          </w:p>
        </w:tc>
        <w:tc>
          <w:tcPr>
            <w:tcW w:w="2600" w:type="dxa"/>
          </w:tcPr>
          <w:p w14:paraId="66752E26" w14:textId="77777777" w:rsidR="0011579A" w:rsidRPr="0053701A" w:rsidRDefault="00000000">
            <w:r w:rsidRPr="0053701A">
              <w:rPr>
                <w:rFonts w:eastAsia="Calibri"/>
              </w:rPr>
              <w:t>SalesChannelFactory</w:t>
            </w:r>
          </w:p>
        </w:tc>
        <w:tc>
          <w:tcPr>
            <w:tcW w:w="5300" w:type="dxa"/>
          </w:tcPr>
          <w:p w14:paraId="3878581F" w14:textId="77777777" w:rsidR="0011579A" w:rsidRPr="0053701A" w:rsidRDefault="00000000">
            <w:r w:rsidRPr="0053701A">
              <w:rPr>
                <w:rFonts w:eastAsia="Calibri"/>
              </w:rPr>
              <w:t>Extended in Milestone 3 with two new channel types — OwnWebsiteChannel and SocialCommerceChannel — added as new switch cases. ChannelManager and every other caller are unchanged, since they only depend on the SalesChannel interface.</w:t>
            </w:r>
          </w:p>
        </w:tc>
      </w:tr>
      <w:tr w:rsidR="0011579A" w:rsidRPr="0053701A" w14:paraId="3E28B895" w14:textId="77777777">
        <w:tc>
          <w:tcPr>
            <w:tcW w:w="1700" w:type="dxa"/>
          </w:tcPr>
          <w:p w14:paraId="6255FF9F" w14:textId="77777777" w:rsidR="0011579A" w:rsidRPr="0053701A" w:rsidRDefault="00000000">
            <w:r w:rsidRPr="0053701A">
              <w:rPr>
                <w:rFonts w:eastAsia="Calibri"/>
              </w:rPr>
              <w:t>Command</w:t>
            </w:r>
          </w:p>
        </w:tc>
        <w:tc>
          <w:tcPr>
            <w:tcW w:w="2600" w:type="dxa"/>
          </w:tcPr>
          <w:p w14:paraId="183C68BB" w14:textId="77777777" w:rsidR="0011579A" w:rsidRPr="0053701A" w:rsidRDefault="00000000">
            <w:r w:rsidRPr="0053701A">
              <w:rPr>
                <w:rFonts w:eastAsia="Calibri"/>
              </w:rPr>
              <w:t>PricingCommand, UpdatePriceCommand, PricingCommandInvoker</w:t>
            </w:r>
          </w:p>
        </w:tc>
        <w:tc>
          <w:tcPr>
            <w:tcW w:w="5300" w:type="dxa"/>
          </w:tcPr>
          <w:p w14:paraId="608A8BF9" w14:textId="77777777" w:rsidR="0011579A" w:rsidRPr="0053701A" w:rsidRDefault="00000000">
            <w:r w:rsidRPr="0053701A">
              <w:rPr>
                <w:rFonts w:eastAsia="Calibri"/>
              </w:rPr>
              <w:t>Unchanged since Milestone 2.</w:t>
            </w:r>
          </w:p>
        </w:tc>
      </w:tr>
      <w:tr w:rsidR="0011579A" w:rsidRPr="0053701A" w14:paraId="734FB904" w14:textId="77777777">
        <w:tc>
          <w:tcPr>
            <w:tcW w:w="1700" w:type="dxa"/>
          </w:tcPr>
          <w:p w14:paraId="3B3DFFE6" w14:textId="77777777" w:rsidR="0011579A" w:rsidRPr="0053701A" w:rsidRDefault="00000000">
            <w:r w:rsidRPr="0053701A">
              <w:rPr>
                <w:rFonts w:eastAsia="Calibri"/>
              </w:rPr>
              <w:t>Decorator</w:t>
            </w:r>
          </w:p>
        </w:tc>
        <w:tc>
          <w:tcPr>
            <w:tcW w:w="2600" w:type="dxa"/>
          </w:tcPr>
          <w:p w14:paraId="548EF73D" w14:textId="77777777" w:rsidR="0011579A" w:rsidRPr="0053701A" w:rsidRDefault="00000000">
            <w:r w:rsidRPr="0053701A">
              <w:rPr>
                <w:rFonts w:eastAsia="Calibri"/>
              </w:rPr>
              <w:t>AuditLoggingCommandDecorator</w:t>
            </w:r>
          </w:p>
        </w:tc>
        <w:tc>
          <w:tcPr>
            <w:tcW w:w="5300" w:type="dxa"/>
          </w:tcPr>
          <w:p w14:paraId="0BAFD374" w14:textId="77777777" w:rsidR="0011579A" w:rsidRPr="0053701A" w:rsidRDefault="00000000">
            <w:r w:rsidRPr="0053701A">
              <w:rPr>
                <w:rFonts w:eastAsia="Calibri"/>
              </w:rPr>
              <w:t>Extended in Milestone 3 with a static, cross-command audit trail so the new /api/audit endpoint can report system-wide, not just per-command.</w:t>
            </w:r>
          </w:p>
        </w:tc>
      </w:tr>
      <w:tr w:rsidR="0011579A" w:rsidRPr="0053701A" w14:paraId="4DE87BFA" w14:textId="77777777">
        <w:tc>
          <w:tcPr>
            <w:tcW w:w="1700" w:type="dxa"/>
          </w:tcPr>
          <w:p w14:paraId="5479D147" w14:textId="77777777" w:rsidR="0011579A" w:rsidRPr="0053701A" w:rsidRDefault="00000000">
            <w:r w:rsidRPr="0053701A">
              <w:rPr>
                <w:rFonts w:eastAsia="Calibri"/>
              </w:rPr>
              <w:lastRenderedPageBreak/>
              <w:t>Observer</w:t>
            </w:r>
          </w:p>
        </w:tc>
        <w:tc>
          <w:tcPr>
            <w:tcW w:w="2600" w:type="dxa"/>
          </w:tcPr>
          <w:p w14:paraId="605E702D" w14:textId="77777777" w:rsidR="0011579A" w:rsidRPr="0053701A" w:rsidRDefault="00000000">
            <w:r w:rsidRPr="0053701A">
              <w:rPr>
                <w:rFonts w:eastAsia="Calibri"/>
              </w:rPr>
              <w:t>InventoryObserver implementations</w:t>
            </w:r>
          </w:p>
        </w:tc>
        <w:tc>
          <w:tcPr>
            <w:tcW w:w="5300" w:type="dxa"/>
          </w:tcPr>
          <w:p w14:paraId="220250F5" w14:textId="77777777" w:rsidR="0011579A" w:rsidRPr="0053701A" w:rsidRDefault="00000000">
            <w:r w:rsidRPr="0053701A">
              <w:rPr>
                <w:rFonts w:eastAsia="Calibri"/>
              </w:rPr>
              <w:t>Extended in Milestone 3 with a second observer (InventoryPersistenceObserver) alongside the existing RepricingTriggerObserver.</w:t>
            </w:r>
          </w:p>
        </w:tc>
      </w:tr>
      <w:tr w:rsidR="0011579A" w:rsidRPr="0053701A" w14:paraId="5DDB7D5D" w14:textId="77777777">
        <w:tc>
          <w:tcPr>
            <w:tcW w:w="1700" w:type="dxa"/>
          </w:tcPr>
          <w:p w14:paraId="6AE90FC4" w14:textId="77777777" w:rsidR="0011579A" w:rsidRPr="0053701A" w:rsidRDefault="00000000">
            <w:r w:rsidRPr="0053701A">
              <w:rPr>
                <w:rFonts w:eastAsia="Calibri"/>
              </w:rPr>
              <w:t>Adapter</w:t>
            </w:r>
          </w:p>
        </w:tc>
        <w:tc>
          <w:tcPr>
            <w:tcW w:w="2600" w:type="dxa"/>
          </w:tcPr>
          <w:p w14:paraId="0A0ECC44" w14:textId="77777777" w:rsidR="0011579A" w:rsidRPr="0053701A" w:rsidRDefault="00000000">
            <w:r w:rsidRPr="0053701A">
              <w:rPr>
                <w:rFonts w:eastAsia="Calibri"/>
              </w:rPr>
              <w:t>DemandSignalAdapter</w:t>
            </w:r>
          </w:p>
        </w:tc>
        <w:tc>
          <w:tcPr>
            <w:tcW w:w="5300" w:type="dxa"/>
          </w:tcPr>
          <w:p w14:paraId="74BEFC21" w14:textId="77777777" w:rsidR="0011579A" w:rsidRPr="0053701A" w:rsidRDefault="00000000">
            <w:r w:rsidRPr="0053701A">
              <w:rPr>
                <w:rFonts w:eastAsia="Calibri"/>
              </w:rPr>
              <w:t>Unchanged since Milestone 2.</w:t>
            </w:r>
          </w:p>
        </w:tc>
      </w:tr>
      <w:tr w:rsidR="0011579A" w:rsidRPr="0053701A" w14:paraId="3E02CAB8" w14:textId="77777777">
        <w:tc>
          <w:tcPr>
            <w:tcW w:w="1700" w:type="dxa"/>
          </w:tcPr>
          <w:p w14:paraId="486550E5" w14:textId="77777777" w:rsidR="0011579A" w:rsidRPr="0053701A" w:rsidRDefault="00000000">
            <w:r w:rsidRPr="0053701A">
              <w:rPr>
                <w:rFonts w:eastAsia="Calibri"/>
              </w:rPr>
              <w:t>Template Method</w:t>
            </w:r>
          </w:p>
        </w:tc>
        <w:tc>
          <w:tcPr>
            <w:tcW w:w="2600" w:type="dxa"/>
          </w:tcPr>
          <w:p w14:paraId="71DD418C" w14:textId="77777777" w:rsidR="0011579A" w:rsidRPr="0053701A" w:rsidRDefault="00000000">
            <w:r w:rsidRPr="0053701A">
              <w:rPr>
                <w:rFonts w:eastAsia="Calibri"/>
              </w:rPr>
              <w:t>RepricingWorkflow</w:t>
            </w:r>
          </w:p>
        </w:tc>
        <w:tc>
          <w:tcPr>
            <w:tcW w:w="5300" w:type="dxa"/>
          </w:tcPr>
          <w:p w14:paraId="50288853" w14:textId="77777777" w:rsidR="0011579A" w:rsidRPr="0053701A" w:rsidRDefault="00000000">
            <w:r w:rsidRPr="0053701A">
              <w:rPr>
                <w:rFonts w:eastAsia="Calibri"/>
              </w:rPr>
              <w:t>Extended in Milestone 3 with a second concrete subclass, ScheduledRepricingWorkflow.</w:t>
            </w:r>
          </w:p>
        </w:tc>
      </w:tr>
      <w:tr w:rsidR="0011579A" w:rsidRPr="0053701A" w14:paraId="703A70D5" w14:textId="77777777">
        <w:tc>
          <w:tcPr>
            <w:tcW w:w="1700" w:type="dxa"/>
          </w:tcPr>
          <w:p w14:paraId="0C27C445" w14:textId="77777777" w:rsidR="0011579A" w:rsidRPr="0053701A" w:rsidRDefault="00000000">
            <w:r w:rsidRPr="0053701A">
              <w:rPr>
                <w:rFonts w:eastAsia="Calibri"/>
              </w:rPr>
              <w:t>Repository (non-GoF, standard persistence pattern)</w:t>
            </w:r>
          </w:p>
        </w:tc>
        <w:tc>
          <w:tcPr>
            <w:tcW w:w="2600" w:type="dxa"/>
          </w:tcPr>
          <w:p w14:paraId="6CA15338" w14:textId="77777777" w:rsidR="0011579A" w:rsidRPr="0053701A" w:rsidRDefault="00000000">
            <w:r w:rsidRPr="0053701A">
              <w:rPr>
                <w:rFonts w:eastAsia="Calibri"/>
              </w:rPr>
              <w:t>InventoryRepository, DemandSignalRepository</w:t>
            </w:r>
          </w:p>
        </w:tc>
        <w:tc>
          <w:tcPr>
            <w:tcW w:w="5300" w:type="dxa"/>
          </w:tcPr>
          <w:p w14:paraId="0402887A" w14:textId="77777777" w:rsidR="0011579A" w:rsidRPr="0053701A" w:rsidRDefault="00000000">
            <w:r w:rsidRPr="0053701A">
              <w:rPr>
                <w:rFonts w:eastAsia="Calibri"/>
              </w:rPr>
              <w:t>InventoryRepository new in Milestone 3 — isolates JPA/Hibernate details behind a small, testable interface. DemandSignalRepository, also new, loads real demand history from data/demand_signals.csv instead of the Milestone 2 sample data.</w:t>
            </w:r>
          </w:p>
        </w:tc>
      </w:tr>
    </w:tbl>
    <w:p w14:paraId="0D078448" w14:textId="77777777" w:rsidR="0011579A" w:rsidRPr="0053701A" w:rsidRDefault="00000000">
      <w:pPr>
        <w:spacing w:before="200" w:after="60"/>
      </w:pPr>
      <w:r w:rsidRPr="0053701A">
        <w:rPr>
          <w:rFonts w:eastAsia="Calibri"/>
          <w:i/>
          <w:iCs/>
          <w:sz w:val="22"/>
          <w:szCs w:val="22"/>
        </w:rPr>
        <w:t>New Observer implementation (write-through persistence), InventoryPersistenceObserver</w:t>
      </w:r>
    </w:p>
    <w:p w14:paraId="746A7D05" w14:textId="77777777" w:rsidR="0011579A" w:rsidRPr="0053701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360"/>
      </w:pPr>
      <w:r w:rsidRPr="0053701A">
        <w:rPr>
          <w:rFonts w:eastAsia="Consolas"/>
          <w:sz w:val="19"/>
          <w:szCs w:val="19"/>
        </w:rPr>
        <w:t>public class InventoryPersistenceObserver implements InventoryObserver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private final InventoryRepository repository;</w:t>
      </w:r>
      <w:r w:rsidRPr="0053701A">
        <w:br/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public InventoryPersistenceObserver(InventoryRepository repository)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this.repository = repository;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}</w:t>
      </w:r>
      <w:r w:rsidRPr="0053701A">
        <w:br/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@Override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public void onStockChanged(StockChangeEvent event)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repository.upsertStock(event.getSku(), event.getNewQuantity());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}</w:t>
      </w:r>
      <w:r w:rsidRPr="0053701A">
        <w:br/>
      </w:r>
      <w:r w:rsidRPr="0053701A">
        <w:rPr>
          <w:rFonts w:eastAsia="Consolas"/>
          <w:sz w:val="19"/>
          <w:szCs w:val="19"/>
        </w:rPr>
        <w:t>}</w:t>
      </w:r>
    </w:p>
    <w:p w14:paraId="344B11DE" w14:textId="77777777" w:rsidR="0011579A" w:rsidRPr="0053701A" w:rsidRDefault="00000000">
      <w:pPr>
        <w:spacing w:before="200" w:after="60"/>
      </w:pPr>
      <w:r w:rsidRPr="0053701A">
        <w:rPr>
          <w:rFonts w:eastAsia="Calibri"/>
          <w:i/>
          <w:iCs/>
          <w:sz w:val="22"/>
          <w:szCs w:val="22"/>
        </w:rPr>
        <w:t>New Template Method subclass, ScheduledRepricingWorkflow</w:t>
      </w:r>
    </w:p>
    <w:p w14:paraId="3EF93E73" w14:textId="77777777" w:rsidR="0011579A" w:rsidRPr="0053701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360"/>
      </w:pPr>
      <w:r w:rsidRPr="0053701A">
        <w:rPr>
          <w:rFonts w:eastAsia="Consolas"/>
          <w:sz w:val="19"/>
          <w:szCs w:val="19"/>
        </w:rPr>
        <w:t>public class ScheduledRepricingWorkflow extends StandardRepricingWorkflow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private final ScheduledExecutorService scheduler =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Executors.newSingleThreadScheduledExecutor(/* daemon thread */);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private ScheduledFuture&lt;?&gt; scheduledTask;</w:t>
      </w:r>
      <w:r w:rsidRPr="0053701A">
        <w:br/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public void startSchedule(Collection&lt;String&gt; skus, long initialDelay, long period, TimeUnit unit)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scheduledTask = scheduler.scheduleAtFixedRate(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    () -&gt; skus.forEach(this::repriceSafely), initialDelay, period, unit);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}</w:t>
      </w:r>
      <w:r w:rsidRPr="0053701A">
        <w:br/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private void repriceSafely(String sku)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try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reprice(sku); // inherited final template method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} catch (RuntimeException e)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logger.warning("Scheduled reprice failed for " + sku + ": " + e.getMessage());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}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}</w:t>
      </w:r>
      <w:r w:rsidRPr="0053701A">
        <w:br/>
      </w:r>
      <w:r w:rsidRPr="0053701A">
        <w:rPr>
          <w:rFonts w:eastAsia="Consolas"/>
          <w:sz w:val="19"/>
          <w:szCs w:val="19"/>
        </w:rPr>
        <w:t>}</w:t>
      </w:r>
    </w:p>
    <w:p w14:paraId="7ADDA295" w14:textId="77777777" w:rsidR="0011579A" w:rsidRPr="0053701A" w:rsidRDefault="00000000">
      <w:pPr>
        <w:spacing w:before="200" w:after="60"/>
      </w:pPr>
      <w:r w:rsidRPr="0053701A">
        <w:rPr>
          <w:rFonts w:eastAsia="Calibri"/>
          <w:i/>
          <w:iCs/>
          <w:sz w:val="22"/>
          <w:szCs w:val="22"/>
        </w:rPr>
        <w:t>Repository, InventoryRepository (persistence, new in Milestone 3)</w:t>
      </w:r>
    </w:p>
    <w:p w14:paraId="23B3220C" w14:textId="77777777" w:rsidR="0011579A" w:rsidRPr="0053701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360"/>
      </w:pPr>
      <w:r w:rsidRPr="0053701A">
        <w:rPr>
          <w:rFonts w:eastAsia="Consolas"/>
          <w:sz w:val="19"/>
          <w:szCs w:val="19"/>
        </w:rPr>
        <w:t>public void upsertStock(String sku, int quantity)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EntityManager em = emf.createEntityManager();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try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em.getTransaction().begin();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InventoryEntity entity = em.find(InventoryEntity.class, sku);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if (entity == null)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em.persist(new InventoryEntity(sku, quantity));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} else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entity.setQuantity(quantity);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}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em.getTransaction().commit();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} finally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em.close();</w:t>
      </w:r>
      <w:r w:rsidRPr="0053701A">
        <w:br/>
      </w:r>
      <w:r w:rsidRPr="0053701A">
        <w:rPr>
          <w:rFonts w:eastAsia="Consolas"/>
          <w:sz w:val="19"/>
          <w:szCs w:val="19"/>
        </w:rPr>
        <w:lastRenderedPageBreak/>
        <w:t xml:space="preserve">    }</w:t>
      </w:r>
      <w:r w:rsidRPr="0053701A">
        <w:br/>
      </w:r>
      <w:r w:rsidRPr="0053701A">
        <w:rPr>
          <w:rFonts w:eastAsia="Consolas"/>
          <w:sz w:val="19"/>
          <w:szCs w:val="19"/>
        </w:rPr>
        <w:t>}</w:t>
      </w:r>
    </w:p>
    <w:p w14:paraId="2A2DD9D6" w14:textId="77777777" w:rsidR="0011579A" w:rsidRPr="0053701A" w:rsidRDefault="00000000">
      <w:pPr>
        <w:spacing w:before="200" w:after="60"/>
      </w:pPr>
      <w:r w:rsidRPr="0053701A">
        <w:rPr>
          <w:rFonts w:eastAsia="Calibri"/>
          <w:i/>
          <w:iCs/>
          <w:sz w:val="22"/>
          <w:szCs w:val="22"/>
        </w:rPr>
        <w:t>REST facade over the Template Method workflow, PricingController</w:t>
      </w:r>
    </w:p>
    <w:p w14:paraId="3C0AB86A" w14:textId="77777777" w:rsidR="0011579A" w:rsidRPr="0053701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360"/>
      </w:pPr>
      <w:r w:rsidRPr="0053701A">
        <w:rPr>
          <w:rFonts w:eastAsia="Consolas"/>
          <w:sz w:val="19"/>
          <w:szCs w:val="19"/>
        </w:rPr>
        <w:t>@PostMapping("/{sku}/reprice")</w:t>
      </w:r>
      <w:r w:rsidRPr="0053701A">
        <w:br/>
      </w:r>
      <w:r w:rsidRPr="0053701A">
        <w:rPr>
          <w:rFonts w:eastAsia="Consolas"/>
          <w:sz w:val="19"/>
          <w:szCs w:val="19"/>
        </w:rPr>
        <w:t>public Map&lt;String, Object&gt; reprice(@PathVariable String sku)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repricingWorkflow.reprice(sku);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return Map.of("sku", sku, "prices", pricesByChannel(sku));</w:t>
      </w:r>
      <w:r w:rsidRPr="0053701A">
        <w:br/>
      </w:r>
      <w:r w:rsidRPr="0053701A">
        <w:rPr>
          <w:rFonts w:eastAsia="Consolas"/>
          <w:sz w:val="19"/>
          <w:szCs w:val="19"/>
        </w:rPr>
        <w:t>}</w:t>
      </w:r>
    </w:p>
    <w:p w14:paraId="025193E7" w14:textId="77777777" w:rsidR="0011579A" w:rsidRPr="0053701A" w:rsidRDefault="00000000">
      <w:pPr>
        <w:spacing w:before="200" w:after="60"/>
      </w:pPr>
      <w:r w:rsidRPr="0053701A">
        <w:rPr>
          <w:rFonts w:eastAsia="Calibri"/>
          <w:i/>
          <w:iCs/>
          <w:sz w:val="22"/>
          <w:szCs w:val="22"/>
        </w:rPr>
        <w:t>Extended Factory Method, SalesChannelFactory (new channel cases)</w:t>
      </w:r>
    </w:p>
    <w:p w14:paraId="0EA3ACC8" w14:textId="77777777" w:rsidR="0011579A" w:rsidRPr="0053701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360"/>
      </w:pPr>
      <w:r w:rsidRPr="0053701A">
        <w:rPr>
          <w:rFonts w:eastAsia="Consolas"/>
          <w:sz w:val="19"/>
          <w:szCs w:val="19"/>
        </w:rPr>
        <w:t>public SalesChannel createChannel(ChannelType type)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switch (type)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case SHOPIFY: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return new ShopifyChannel(new ShopifyApiClient());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case OWN_WEBSITE: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return new OwnWebsiteChannel();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case SOCIAL_COMMERCE: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return new SocialCommerceChannel();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default: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    throw new IllegalArgumentException("Unsupported channel type: " + type);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}</w:t>
      </w:r>
      <w:r w:rsidRPr="0053701A">
        <w:br/>
      </w:r>
      <w:r w:rsidRPr="0053701A">
        <w:rPr>
          <w:rFonts w:eastAsia="Consolas"/>
          <w:sz w:val="19"/>
          <w:szCs w:val="19"/>
        </w:rPr>
        <w:t>}</w:t>
      </w:r>
    </w:p>
    <w:p w14:paraId="38284069" w14:textId="77777777" w:rsidR="0011579A" w:rsidRPr="0053701A" w:rsidRDefault="00000000">
      <w:pPr>
        <w:spacing w:before="200" w:after="60"/>
      </w:pPr>
      <w:r w:rsidRPr="0053701A">
        <w:rPr>
          <w:rFonts w:eastAsia="Calibri"/>
          <w:i/>
          <w:iCs/>
          <w:sz w:val="22"/>
          <w:szCs w:val="22"/>
        </w:rPr>
        <w:t>Brand-positioning guardrails, PricingContext.applyGuardrails</w:t>
      </w:r>
    </w:p>
    <w:p w14:paraId="7B3BDF1F" w14:textId="77777777" w:rsidR="0011579A" w:rsidRPr="0053701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360"/>
      </w:pPr>
      <w:r w:rsidRPr="0053701A">
        <w:rPr>
          <w:rFonts w:eastAsia="Consolas"/>
          <w:sz w:val="19"/>
          <w:szCs w:val="19"/>
        </w:rPr>
        <w:t>public double applyGuardrails(double price)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double result = price;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if (hasMinPrice())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result = Math.max(result, minPrice);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}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if (hasMaxPrice()) {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    result = Math.min(result, maxPrice);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}</w:t>
      </w:r>
      <w:r w:rsidRPr="0053701A">
        <w:br/>
      </w:r>
      <w:r w:rsidRPr="0053701A">
        <w:rPr>
          <w:rFonts w:eastAsia="Consolas"/>
          <w:sz w:val="19"/>
          <w:szCs w:val="19"/>
        </w:rPr>
        <w:t xml:space="preserve">    return result;</w:t>
      </w:r>
      <w:r w:rsidRPr="0053701A">
        <w:br/>
      </w:r>
      <w:r w:rsidRPr="0053701A">
        <w:rPr>
          <w:rFonts w:eastAsia="Consolas"/>
          <w:sz w:val="19"/>
          <w:szCs w:val="19"/>
        </w:rPr>
        <w:t>}</w:t>
      </w:r>
    </w:p>
    <w:p w14:paraId="42EBA671" w14:textId="77777777" w:rsidR="0011579A" w:rsidRPr="0053701A" w:rsidRDefault="00000000">
      <w:pPr>
        <w:pStyle w:val="Heading2"/>
        <w:spacing w:before="300" w:after="150"/>
      </w:pPr>
      <w:r w:rsidRPr="0053701A">
        <w:t>6. Functionalities Planned for Final Submission</w:t>
      </w:r>
    </w:p>
    <w:p w14:paraId="655D1264" w14:textId="77777777" w:rsidR="0011579A" w:rsidRPr="0053701A" w:rsidRDefault="00000000">
      <w:pPr>
        <w:spacing w:after="120"/>
      </w:pPr>
      <w:r w:rsidRPr="0053701A">
        <w:rPr>
          <w:rFonts w:eastAsia="Calibri"/>
          <w:sz w:val="22"/>
          <w:szCs w:val="22"/>
        </w:rPr>
        <w:t>As of this snapshot, every item previously listed here — the new sales channels, brand-positioning guardrails, real Shopify GraphQL transport, and the web dashboard — has been implemented and merged to main (see Section 4 and Section 7). The team has not yet defined additional scope beyond Milestone 3; the items below are open discussion points for Final Submission, to be confirmed with the team:</w:t>
      </w:r>
    </w:p>
    <w:p w14:paraId="3E978243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Deploying the H2 file-backed database to a persistent, shared instance (e.g. Postgres) if the grading environment requires multi-run persistence beyond a local file.</w:t>
      </w:r>
    </w:p>
    <w:p w14:paraId="556D0873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Expanding the dashboard beyond a read-only view (e.g. manual price overrides or guardrail configuration from the UI) if time allows.</w:t>
      </w:r>
    </w:p>
    <w:p w14:paraId="52EA01E3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Authentication/authorization on the REST API endpoints, currently open for local development and grading.</w:t>
      </w:r>
    </w:p>
    <w:p w14:paraId="765740B2" w14:textId="77777777" w:rsidR="0011579A" w:rsidRPr="0053701A" w:rsidRDefault="00000000">
      <w:pPr>
        <w:pStyle w:val="Heading2"/>
        <w:spacing w:before="300" w:after="150"/>
      </w:pPr>
      <w:r w:rsidRPr="0053701A">
        <w:t>7. Team Contributions</w:t>
      </w: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72"/>
        <w:gridCol w:w="3309"/>
        <w:gridCol w:w="3165"/>
        <w:gridCol w:w="1654"/>
      </w:tblGrid>
      <w:tr w:rsidR="0011579A" w:rsidRPr="0053701A" w14:paraId="7571F57A" w14:textId="77777777">
        <w:trPr>
          <w:tblHeader/>
        </w:trPr>
        <w:tc>
          <w:tcPr>
            <w:tcW w:w="1700" w:type="dxa"/>
            <w:shd w:val="clear" w:color="auto" w:fill="DCE6F1"/>
          </w:tcPr>
          <w:p w14:paraId="0C59E7B3" w14:textId="77777777" w:rsidR="0011579A" w:rsidRPr="0053701A" w:rsidRDefault="00000000">
            <w:r w:rsidRPr="0053701A">
              <w:rPr>
                <w:rFonts w:eastAsia="Calibri"/>
                <w:b/>
                <w:bCs/>
              </w:rPr>
              <w:t>Member</w:t>
            </w:r>
          </w:p>
        </w:tc>
        <w:tc>
          <w:tcPr>
            <w:tcW w:w="2500" w:type="dxa"/>
            <w:shd w:val="clear" w:color="auto" w:fill="DCE6F1"/>
          </w:tcPr>
          <w:p w14:paraId="701A7B3E" w14:textId="77777777" w:rsidR="0011579A" w:rsidRPr="0053701A" w:rsidRDefault="00000000">
            <w:r w:rsidRPr="0053701A">
              <w:rPr>
                <w:rFonts w:eastAsia="Calibri"/>
                <w:b/>
                <w:bCs/>
              </w:rPr>
              <w:t>Milestone 2 Ownership</w:t>
            </w:r>
          </w:p>
        </w:tc>
        <w:tc>
          <w:tcPr>
            <w:tcW w:w="3400" w:type="dxa"/>
            <w:shd w:val="clear" w:color="auto" w:fill="DCE6F1"/>
          </w:tcPr>
          <w:p w14:paraId="42F6E2B9" w14:textId="77777777" w:rsidR="0011579A" w:rsidRPr="0053701A" w:rsidRDefault="00000000">
            <w:r w:rsidRPr="0053701A">
              <w:rPr>
                <w:rFonts w:eastAsia="Calibri"/>
                <w:b/>
                <w:bCs/>
              </w:rPr>
              <w:t>Milestone 3 Contribution</w:t>
            </w:r>
          </w:p>
        </w:tc>
        <w:tc>
          <w:tcPr>
            <w:tcW w:w="2000" w:type="dxa"/>
            <w:shd w:val="clear" w:color="auto" w:fill="DCE6F1"/>
          </w:tcPr>
          <w:p w14:paraId="1464ADF3" w14:textId="77777777" w:rsidR="0011579A" w:rsidRPr="0053701A" w:rsidRDefault="00000000">
            <w:r w:rsidRPr="0053701A">
              <w:rPr>
                <w:rFonts w:eastAsia="Calibri"/>
                <w:b/>
                <w:bCs/>
              </w:rPr>
              <w:t>Status</w:t>
            </w:r>
          </w:p>
        </w:tc>
      </w:tr>
      <w:tr w:rsidR="0011579A" w:rsidRPr="0053701A" w14:paraId="35C3007A" w14:textId="77777777">
        <w:tc>
          <w:tcPr>
            <w:tcW w:w="1700" w:type="dxa"/>
          </w:tcPr>
          <w:p w14:paraId="2FE33DFC" w14:textId="77777777" w:rsidR="0011579A" w:rsidRPr="0053701A" w:rsidRDefault="00000000">
            <w:r w:rsidRPr="0053701A">
              <w:rPr>
                <w:rFonts w:eastAsia="Calibri"/>
              </w:rPr>
              <w:t>Aditi Bailur</w:t>
            </w:r>
          </w:p>
        </w:tc>
        <w:tc>
          <w:tcPr>
            <w:tcW w:w="2500" w:type="dxa"/>
          </w:tcPr>
          <w:p w14:paraId="3BCDBF58" w14:textId="77777777" w:rsidR="0011579A" w:rsidRPr="0053701A" w:rsidRDefault="00000000">
            <w:r w:rsidRPr="0053701A">
              <w:rPr>
                <w:rFonts w:eastAsia="Calibri"/>
              </w:rPr>
              <w:t>Inventory (Singleton), Observer wiring, PricingCommand/UpdatePriceCommand</w:t>
            </w:r>
          </w:p>
        </w:tc>
        <w:tc>
          <w:tcPr>
            <w:tcW w:w="3400" w:type="dxa"/>
          </w:tcPr>
          <w:p w14:paraId="5F3261CB" w14:textId="77777777" w:rsidR="0011579A" w:rsidRPr="0053701A" w:rsidRDefault="00000000">
            <w:r w:rsidRPr="0053701A">
              <w:rPr>
                <w:rFonts w:eastAsia="Calibri"/>
              </w:rPr>
              <w:t>JPA/H2-backed InventoryRepository + InventoryEntity (persistent storage, replacing CSV); ScheduledRepricingWorkflow (new Template Method subclass); DB config; InventoryRepositoryTest</w:t>
            </w:r>
          </w:p>
        </w:tc>
        <w:tc>
          <w:tcPr>
            <w:tcW w:w="2000" w:type="dxa"/>
          </w:tcPr>
          <w:p w14:paraId="2ADE85E2" w14:textId="77777777" w:rsidR="0011579A" w:rsidRPr="0053701A" w:rsidRDefault="00000000">
            <w:r w:rsidRPr="0053701A">
              <w:rPr>
                <w:rFonts w:eastAsia="Calibri"/>
              </w:rPr>
              <w:t>Done, merged to main</w:t>
            </w:r>
          </w:p>
        </w:tc>
      </w:tr>
      <w:tr w:rsidR="0011579A" w:rsidRPr="0053701A" w14:paraId="2D26AFB1" w14:textId="77777777">
        <w:tc>
          <w:tcPr>
            <w:tcW w:w="1700" w:type="dxa"/>
          </w:tcPr>
          <w:p w14:paraId="14F605D7" w14:textId="77777777" w:rsidR="0011579A" w:rsidRPr="0053701A" w:rsidRDefault="00000000">
            <w:r w:rsidRPr="0053701A">
              <w:rPr>
                <w:rFonts w:eastAsia="Calibri"/>
              </w:rPr>
              <w:t>Yashika Lodh</w:t>
            </w:r>
          </w:p>
        </w:tc>
        <w:tc>
          <w:tcPr>
            <w:tcW w:w="2500" w:type="dxa"/>
          </w:tcPr>
          <w:p w14:paraId="3D4AC174" w14:textId="77777777" w:rsidR="0011579A" w:rsidRPr="0053701A" w:rsidRDefault="00000000">
            <w:r w:rsidRPr="0053701A">
              <w:rPr>
                <w:rFonts w:eastAsia="Calibri"/>
              </w:rPr>
              <w:t>PricingStrategy implementations, SalesChannelFactory</w:t>
            </w:r>
          </w:p>
        </w:tc>
        <w:tc>
          <w:tcPr>
            <w:tcW w:w="3400" w:type="dxa"/>
          </w:tcPr>
          <w:p w14:paraId="77EC4964" w14:textId="77777777" w:rsidR="0011579A" w:rsidRPr="0053701A" w:rsidRDefault="00000000">
            <w:r w:rsidRPr="0053701A">
              <w:rPr>
                <w:rFonts w:eastAsia="Calibri"/>
              </w:rPr>
              <w:t xml:space="preserve">New channel implementations (OwnWebsiteChannel, </w:t>
            </w:r>
            <w:r w:rsidRPr="0053701A">
              <w:rPr>
                <w:rFonts w:eastAsia="Calibri"/>
              </w:rPr>
              <w:lastRenderedPageBreak/>
              <w:t>SocialCommerceChannel) via Factory Method; brand-positioning price guardrails (min/max) added to PricingContext and enforced in all three PricingStrategy implementations; new SalesChannelFactoryTest and extended PricingStrategyTest (39 tests passing, 0 failures)</w:t>
            </w:r>
          </w:p>
        </w:tc>
        <w:tc>
          <w:tcPr>
            <w:tcW w:w="2000" w:type="dxa"/>
          </w:tcPr>
          <w:p w14:paraId="3EC881C1" w14:textId="77777777" w:rsidR="0011579A" w:rsidRPr="0053701A" w:rsidRDefault="00000000">
            <w:r w:rsidRPr="0053701A">
              <w:rPr>
                <w:rFonts w:eastAsia="Calibri"/>
              </w:rPr>
              <w:lastRenderedPageBreak/>
              <w:t>Done, merged to main</w:t>
            </w:r>
          </w:p>
        </w:tc>
      </w:tr>
      <w:tr w:rsidR="0011579A" w:rsidRPr="0053701A" w14:paraId="538C6EFD" w14:textId="77777777">
        <w:tc>
          <w:tcPr>
            <w:tcW w:w="1700" w:type="dxa"/>
          </w:tcPr>
          <w:p w14:paraId="402EE654" w14:textId="77777777" w:rsidR="0011579A" w:rsidRPr="0053701A" w:rsidRDefault="00000000">
            <w:r w:rsidRPr="0053701A">
              <w:rPr>
                <w:rFonts w:eastAsia="Calibri"/>
              </w:rPr>
              <w:t>Pratham Rathod</w:t>
            </w:r>
          </w:p>
        </w:tc>
        <w:tc>
          <w:tcPr>
            <w:tcW w:w="2500" w:type="dxa"/>
          </w:tcPr>
          <w:p w14:paraId="6246F3DD" w14:textId="77777777" w:rsidR="0011579A" w:rsidRPr="0053701A" w:rsidRDefault="00000000">
            <w:r w:rsidRPr="0053701A">
              <w:rPr>
                <w:rFonts w:eastAsia="Calibri"/>
              </w:rPr>
              <w:t>AuditLoggingCommandDecorator, PricingCommandInvoker, RepricingWorkflow</w:t>
            </w:r>
          </w:p>
        </w:tc>
        <w:tc>
          <w:tcPr>
            <w:tcW w:w="3400" w:type="dxa"/>
          </w:tcPr>
          <w:p w14:paraId="57064CD6" w14:textId="77777777" w:rsidR="0011579A" w:rsidRPr="0053701A" w:rsidRDefault="00000000">
            <w:r w:rsidRPr="0053701A">
              <w:rPr>
                <w:rFonts w:eastAsia="Calibri"/>
              </w:rPr>
              <w:t>Spring Boot REST API layer (PricingEngineApplication, InventoryController, PricingController, AuditController); Milestone 3 write-up + Design Document</w:t>
            </w:r>
          </w:p>
        </w:tc>
        <w:tc>
          <w:tcPr>
            <w:tcW w:w="2000" w:type="dxa"/>
          </w:tcPr>
          <w:p w14:paraId="27BE88A2" w14:textId="77777777" w:rsidR="0011579A" w:rsidRPr="0053701A" w:rsidRDefault="00000000">
            <w:r w:rsidRPr="0053701A">
              <w:rPr>
                <w:rFonts w:eastAsia="Calibri"/>
              </w:rPr>
              <w:t>Done, merged to main</w:t>
            </w:r>
          </w:p>
        </w:tc>
      </w:tr>
      <w:tr w:rsidR="0011579A" w:rsidRPr="0053701A" w14:paraId="4322D7F5" w14:textId="77777777">
        <w:tc>
          <w:tcPr>
            <w:tcW w:w="1700" w:type="dxa"/>
          </w:tcPr>
          <w:p w14:paraId="4D8ACC55" w14:textId="77777777" w:rsidR="0011579A" w:rsidRPr="0053701A" w:rsidRDefault="00000000">
            <w:r w:rsidRPr="0053701A">
              <w:rPr>
                <w:rFonts w:eastAsia="Calibri"/>
              </w:rPr>
              <w:t>Sai Vinayaka Venkata Prateek Kacham</w:t>
            </w:r>
          </w:p>
        </w:tc>
        <w:tc>
          <w:tcPr>
            <w:tcW w:w="2500" w:type="dxa"/>
          </w:tcPr>
          <w:p w14:paraId="60CDAC59" w14:textId="77777777" w:rsidR="0011579A" w:rsidRPr="0053701A" w:rsidRDefault="00000000">
            <w:r w:rsidRPr="0053701A">
              <w:rPr>
                <w:rFonts w:eastAsia="Calibri"/>
              </w:rPr>
              <w:t>DemandSignalAdapter, Shopify integration layer</w:t>
            </w:r>
          </w:p>
        </w:tc>
        <w:tc>
          <w:tcPr>
            <w:tcW w:w="3400" w:type="dxa"/>
          </w:tcPr>
          <w:p w14:paraId="4D59B982" w14:textId="77777777" w:rsidR="0011579A" w:rsidRPr="0053701A" w:rsidRDefault="00000000">
            <w:r w:rsidRPr="0053701A">
              <w:rPr>
                <w:rFonts w:eastAsia="Calibri"/>
              </w:rPr>
              <w:t>Real (non-mocked) Shopify GraphQL transport (HttpGraphQLExecutor), auto-selected over MockGraphQLExecutor via environment variables; CSV-backed demand history (DemandSignalRepository); basic web dashboard (dashboard.html) served from the Spring Boot app</w:t>
            </w:r>
          </w:p>
        </w:tc>
        <w:tc>
          <w:tcPr>
            <w:tcW w:w="2000" w:type="dxa"/>
          </w:tcPr>
          <w:p w14:paraId="062E8EA4" w14:textId="77777777" w:rsidR="0011579A" w:rsidRPr="0053701A" w:rsidRDefault="00000000">
            <w:r w:rsidRPr="0053701A">
              <w:rPr>
                <w:rFonts w:eastAsia="Calibri"/>
              </w:rPr>
              <w:t>Done, merged to main</w:t>
            </w:r>
          </w:p>
        </w:tc>
      </w:tr>
    </w:tbl>
    <w:p w14:paraId="2AC3BC8E" w14:textId="77777777" w:rsidR="0011579A" w:rsidRPr="0053701A" w:rsidRDefault="00000000">
      <w:pPr>
        <w:pStyle w:val="Heading2"/>
        <w:spacing w:before="300" w:after="150"/>
      </w:pPr>
      <w:r w:rsidRPr="0053701A">
        <w:t>8. Build &amp; Run</w:t>
      </w:r>
    </w:p>
    <w:p w14:paraId="3225524D" w14:textId="77777777" w:rsidR="0011579A" w:rsidRPr="0053701A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2F2F2"/>
        <w:spacing w:before="100" w:after="200"/>
        <w:ind w:left="360"/>
      </w:pPr>
      <w:r w:rsidRPr="0053701A">
        <w:rPr>
          <w:rFonts w:eastAsia="Consolas"/>
          <w:sz w:val="19"/>
          <w:szCs w:val="19"/>
        </w:rPr>
        <w:t>mvn compile</w:t>
      </w:r>
      <w:r w:rsidRPr="0053701A">
        <w:br/>
      </w:r>
      <w:r w:rsidRPr="0053701A">
        <w:rPr>
          <w:rFonts w:eastAsia="Consolas"/>
          <w:sz w:val="19"/>
          <w:szCs w:val="19"/>
        </w:rPr>
        <w:t>mvn test</w:t>
      </w:r>
      <w:r w:rsidRPr="0053701A">
        <w:br/>
      </w:r>
      <w:r w:rsidRPr="0053701A">
        <w:br/>
      </w:r>
      <w:r w:rsidRPr="0053701A">
        <w:rPr>
          <w:rFonts w:eastAsia="Consolas"/>
          <w:sz w:val="19"/>
          <w:szCs w:val="19"/>
        </w:rPr>
        <w:t># Plain-Java console demo (Singleton/Observer/Command/etc., unchanged from Milestone 2)</w:t>
      </w:r>
      <w:r w:rsidRPr="0053701A">
        <w:br/>
      </w:r>
      <w:r w:rsidRPr="0053701A">
        <w:rPr>
          <w:rFonts w:eastAsia="Consolas"/>
          <w:sz w:val="19"/>
          <w:szCs w:val="19"/>
        </w:rPr>
        <w:t>mvn compile exec:java -Dexec.mainClass="com.csye6300.group1.pricingengine.Main"</w:t>
      </w:r>
      <w:r w:rsidRPr="0053701A">
        <w:br/>
      </w:r>
      <w:r w:rsidRPr="0053701A">
        <w:br/>
      </w:r>
      <w:r w:rsidRPr="0053701A">
        <w:rPr>
          <w:rFonts w:eastAsia="Consolas"/>
          <w:sz w:val="19"/>
          <w:szCs w:val="19"/>
        </w:rPr>
        <w:t># Milestone 3: Spring Boot REST API (http://localhost:8080)</w:t>
      </w:r>
      <w:r w:rsidRPr="0053701A">
        <w:br/>
      </w:r>
      <w:r w:rsidRPr="0053701A">
        <w:rPr>
          <w:rFonts w:eastAsia="Consolas"/>
          <w:sz w:val="19"/>
          <w:szCs w:val="19"/>
        </w:rPr>
        <w:t>mvn spring-boot:run</w:t>
      </w:r>
    </w:p>
    <w:p w14:paraId="5CD32F16" w14:textId="77777777" w:rsidR="0011579A" w:rsidRPr="0053701A" w:rsidRDefault="00000000">
      <w:pPr>
        <w:pStyle w:val="Heading2"/>
        <w:spacing w:before="300" w:after="150"/>
      </w:pPr>
      <w:r w:rsidRPr="0053701A">
        <w:t>9. GitHub Repository</w:t>
      </w:r>
    </w:p>
    <w:p w14:paraId="2CC2340A" w14:textId="77777777" w:rsidR="0011579A" w:rsidRPr="0053701A" w:rsidRDefault="00000000">
      <w:pPr>
        <w:spacing w:after="120"/>
      </w:pPr>
      <w:r w:rsidRPr="0053701A">
        <w:rPr>
          <w:rFonts w:eastAsia="Calibri"/>
          <w:sz w:val="22"/>
          <w:szCs w:val="22"/>
        </w:rPr>
        <w:t>https://github.com/yashika-lodh/CSYE6300_Group_1.git</w:t>
      </w:r>
    </w:p>
    <w:p w14:paraId="31531D54" w14:textId="77777777" w:rsidR="0011579A" w:rsidRPr="0053701A" w:rsidRDefault="00000000">
      <w:pPr>
        <w:pStyle w:val="Heading2"/>
        <w:spacing w:before="300" w:after="150"/>
      </w:pPr>
      <w:r w:rsidRPr="0053701A">
        <w:t>10. Additional Documentation</w:t>
      </w:r>
    </w:p>
    <w:p w14:paraId="5C98F41C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Design Document: docs/DesignDocument_Milestone3.md</w:t>
      </w:r>
    </w:p>
    <w:p w14:paraId="72D9B2C8" w14:textId="77777777" w:rsidR="0011579A" w:rsidRPr="0053701A" w:rsidRDefault="00000000">
      <w:pPr>
        <w:pStyle w:val="ListParagraph"/>
        <w:numPr>
          <w:ilvl w:val="0"/>
          <w:numId w:val="2"/>
        </w:numPr>
        <w:spacing w:after="80"/>
      </w:pPr>
      <w:r w:rsidRPr="0053701A">
        <w:rPr>
          <w:rFonts w:eastAsia="Calibri"/>
          <w:sz w:val="22"/>
          <w:szCs w:val="22"/>
        </w:rPr>
        <w:t>Milestone 2 Design Document: docs/DesignDocument_Milestone2.md</w:t>
      </w:r>
    </w:p>
    <w:sectPr w:rsidR="0011579A" w:rsidRPr="0053701A" w:rsidSect="0053701A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E72513"/>
    <w:multiLevelType w:val="hybridMultilevel"/>
    <w:tmpl w:val="F94C82AC"/>
    <w:lvl w:ilvl="0" w:tplc="6F7A287C">
      <w:start w:val="1"/>
      <w:numFmt w:val="bullet"/>
      <w:lvlText w:val="•"/>
      <w:lvlJc w:val="left"/>
      <w:pPr>
        <w:ind w:left="720" w:hanging="360"/>
      </w:pPr>
    </w:lvl>
    <w:lvl w:ilvl="1" w:tplc="62FCC4BA">
      <w:start w:val="1"/>
      <w:numFmt w:val="bullet"/>
      <w:lvlText w:val="◦"/>
      <w:lvlJc w:val="left"/>
      <w:pPr>
        <w:ind w:left="1080" w:hanging="360"/>
      </w:pPr>
    </w:lvl>
    <w:lvl w:ilvl="2" w:tplc="8FF64FA8">
      <w:numFmt w:val="decimal"/>
      <w:lvlText w:val=""/>
      <w:lvlJc w:val="left"/>
    </w:lvl>
    <w:lvl w:ilvl="3" w:tplc="5DFAD59E">
      <w:numFmt w:val="decimal"/>
      <w:lvlText w:val=""/>
      <w:lvlJc w:val="left"/>
    </w:lvl>
    <w:lvl w:ilvl="4" w:tplc="C7768272">
      <w:numFmt w:val="decimal"/>
      <w:lvlText w:val=""/>
      <w:lvlJc w:val="left"/>
    </w:lvl>
    <w:lvl w:ilvl="5" w:tplc="DD9AE37E">
      <w:numFmt w:val="decimal"/>
      <w:lvlText w:val=""/>
      <w:lvlJc w:val="left"/>
    </w:lvl>
    <w:lvl w:ilvl="6" w:tplc="08285ADA">
      <w:numFmt w:val="decimal"/>
      <w:lvlText w:val=""/>
      <w:lvlJc w:val="left"/>
    </w:lvl>
    <w:lvl w:ilvl="7" w:tplc="D56E9D06">
      <w:numFmt w:val="decimal"/>
      <w:lvlText w:val=""/>
      <w:lvlJc w:val="left"/>
    </w:lvl>
    <w:lvl w:ilvl="8" w:tplc="7870C7F4">
      <w:numFmt w:val="decimal"/>
      <w:lvlText w:val=""/>
      <w:lvlJc w:val="left"/>
    </w:lvl>
  </w:abstractNum>
  <w:abstractNum w:abstractNumId="1" w15:restartNumberingAfterBreak="0">
    <w:nsid w:val="73165CAE"/>
    <w:multiLevelType w:val="hybridMultilevel"/>
    <w:tmpl w:val="87A2C80A"/>
    <w:lvl w:ilvl="0" w:tplc="C0283C4C">
      <w:start w:val="1"/>
      <w:numFmt w:val="bullet"/>
      <w:lvlText w:val="●"/>
      <w:lvlJc w:val="left"/>
      <w:pPr>
        <w:ind w:left="720" w:hanging="360"/>
      </w:pPr>
    </w:lvl>
    <w:lvl w:ilvl="1" w:tplc="ABA68A84">
      <w:start w:val="1"/>
      <w:numFmt w:val="bullet"/>
      <w:lvlText w:val="○"/>
      <w:lvlJc w:val="left"/>
      <w:pPr>
        <w:ind w:left="1440" w:hanging="360"/>
      </w:pPr>
    </w:lvl>
    <w:lvl w:ilvl="2" w:tplc="86B65ECE">
      <w:start w:val="1"/>
      <w:numFmt w:val="bullet"/>
      <w:lvlText w:val="■"/>
      <w:lvlJc w:val="left"/>
      <w:pPr>
        <w:ind w:left="2160" w:hanging="360"/>
      </w:pPr>
    </w:lvl>
    <w:lvl w:ilvl="3" w:tplc="A29CA8DC">
      <w:start w:val="1"/>
      <w:numFmt w:val="bullet"/>
      <w:lvlText w:val="●"/>
      <w:lvlJc w:val="left"/>
      <w:pPr>
        <w:ind w:left="2880" w:hanging="360"/>
      </w:pPr>
    </w:lvl>
    <w:lvl w:ilvl="4" w:tplc="B4161E38">
      <w:start w:val="1"/>
      <w:numFmt w:val="bullet"/>
      <w:lvlText w:val="○"/>
      <w:lvlJc w:val="left"/>
      <w:pPr>
        <w:ind w:left="3600" w:hanging="360"/>
      </w:pPr>
    </w:lvl>
    <w:lvl w:ilvl="5" w:tplc="B55C3360">
      <w:start w:val="1"/>
      <w:numFmt w:val="bullet"/>
      <w:lvlText w:val="■"/>
      <w:lvlJc w:val="left"/>
      <w:pPr>
        <w:ind w:left="4320" w:hanging="360"/>
      </w:pPr>
    </w:lvl>
    <w:lvl w:ilvl="6" w:tplc="4EFEEEB0">
      <w:start w:val="1"/>
      <w:numFmt w:val="bullet"/>
      <w:lvlText w:val="●"/>
      <w:lvlJc w:val="left"/>
      <w:pPr>
        <w:ind w:left="5040" w:hanging="360"/>
      </w:pPr>
    </w:lvl>
    <w:lvl w:ilvl="7" w:tplc="69BCB116">
      <w:start w:val="1"/>
      <w:numFmt w:val="bullet"/>
      <w:lvlText w:val="●"/>
      <w:lvlJc w:val="left"/>
      <w:pPr>
        <w:ind w:left="5760" w:hanging="360"/>
      </w:pPr>
    </w:lvl>
    <w:lvl w:ilvl="8" w:tplc="20AE189C">
      <w:start w:val="1"/>
      <w:numFmt w:val="bullet"/>
      <w:lvlText w:val="●"/>
      <w:lvlJc w:val="left"/>
      <w:pPr>
        <w:ind w:left="6480" w:hanging="360"/>
      </w:pPr>
    </w:lvl>
  </w:abstractNum>
  <w:num w:numId="1" w16cid:durableId="873692753">
    <w:abstractNumId w:val="1"/>
    <w:lvlOverride w:ilvl="0">
      <w:startOverride w:val="1"/>
    </w:lvlOverride>
  </w:num>
  <w:num w:numId="2" w16cid:durableId="681602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79A"/>
    <w:rsid w:val="000A2868"/>
    <w:rsid w:val="0011579A"/>
    <w:rsid w:val="00275A78"/>
    <w:rsid w:val="0053701A"/>
    <w:rsid w:val="007251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7459F"/>
  <w15:docId w15:val="{D1FD5111-647B-5D43-A94B-FED080749E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1817</Words>
  <Characters>10362</Characters>
  <Application>Microsoft Office Word</Application>
  <DocSecurity>0</DocSecurity>
  <Lines>86</Lines>
  <Paragraphs>24</Paragraphs>
  <ScaleCrop>false</ScaleCrop>
  <Company/>
  <LinksUpToDate>false</LinksUpToDate>
  <CharactersWithSpaces>12155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prateek kacham</cp:lastModifiedBy>
  <cp:revision>4</cp:revision>
  <dcterms:created xsi:type="dcterms:W3CDTF">2026-08-03T23:36:00Z</dcterms:created>
  <dcterms:modified xsi:type="dcterms:W3CDTF">2026-08-04T01:55:00Z</dcterms:modified>
</cp:coreProperties>
</file>