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3FFC"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Q1. Table to Visual: Colour as a tool to highlight [10 marks]</w:t>
      </w:r>
    </w:p>
    <w:p w14:paraId="5E80664F"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Table: Department and Placement_pct</w:t>
      </w:r>
    </w:p>
    <w:tbl>
      <w:tblPr>
        <w:tblStyle w:val="TableGrid"/>
        <w:tblW w:w="0" w:type="auto"/>
        <w:jc w:val="center"/>
        <w:tblLook w:val="04A0" w:firstRow="1" w:lastRow="0" w:firstColumn="1" w:lastColumn="0" w:noHBand="0" w:noVBand="1"/>
      </w:tblPr>
      <w:tblGrid>
        <w:gridCol w:w="5107"/>
        <w:gridCol w:w="5107"/>
      </w:tblGrid>
      <w:tr w:rsidR="00817C08" w:rsidRPr="00FA01CE" w14:paraId="0CD90F0D" w14:textId="77777777">
        <w:trPr>
          <w:jc w:val="center"/>
        </w:trPr>
        <w:tc>
          <w:tcPr>
            <w:tcW w:w="5112" w:type="dxa"/>
            <w:vAlign w:val="center"/>
          </w:tcPr>
          <w:p w14:paraId="7EE1D4A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Department</w:t>
            </w:r>
          </w:p>
        </w:tc>
        <w:tc>
          <w:tcPr>
            <w:tcW w:w="5112" w:type="dxa"/>
            <w:vAlign w:val="center"/>
          </w:tcPr>
          <w:p w14:paraId="38A77FA8"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Placement_pct</w:t>
            </w:r>
          </w:p>
        </w:tc>
      </w:tr>
      <w:tr w:rsidR="00817C08" w:rsidRPr="00FA01CE" w14:paraId="19361C71" w14:textId="77777777">
        <w:trPr>
          <w:jc w:val="center"/>
        </w:trPr>
        <w:tc>
          <w:tcPr>
            <w:tcW w:w="5112" w:type="dxa"/>
            <w:vAlign w:val="center"/>
          </w:tcPr>
          <w:p w14:paraId="7E230FF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AIDS</w:t>
            </w:r>
          </w:p>
        </w:tc>
        <w:tc>
          <w:tcPr>
            <w:tcW w:w="5112" w:type="dxa"/>
            <w:vAlign w:val="center"/>
          </w:tcPr>
          <w:p w14:paraId="2228FB1C"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90</w:t>
            </w:r>
          </w:p>
        </w:tc>
      </w:tr>
      <w:tr w:rsidR="00817C08" w:rsidRPr="00FA01CE" w14:paraId="382FE7EE" w14:textId="77777777">
        <w:trPr>
          <w:jc w:val="center"/>
        </w:trPr>
        <w:tc>
          <w:tcPr>
            <w:tcW w:w="5112" w:type="dxa"/>
            <w:vAlign w:val="center"/>
          </w:tcPr>
          <w:p w14:paraId="4BEDE887"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EEE</w:t>
            </w:r>
          </w:p>
        </w:tc>
        <w:tc>
          <w:tcPr>
            <w:tcW w:w="5112" w:type="dxa"/>
            <w:vAlign w:val="center"/>
          </w:tcPr>
          <w:p w14:paraId="00FE55D8"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65</w:t>
            </w:r>
          </w:p>
        </w:tc>
      </w:tr>
      <w:tr w:rsidR="00817C08" w:rsidRPr="00FA01CE" w14:paraId="1745C8BC" w14:textId="77777777">
        <w:trPr>
          <w:jc w:val="center"/>
        </w:trPr>
        <w:tc>
          <w:tcPr>
            <w:tcW w:w="5112" w:type="dxa"/>
            <w:vAlign w:val="center"/>
          </w:tcPr>
          <w:p w14:paraId="20E1729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MECH</w:t>
            </w:r>
          </w:p>
        </w:tc>
        <w:tc>
          <w:tcPr>
            <w:tcW w:w="5112" w:type="dxa"/>
            <w:vAlign w:val="center"/>
          </w:tcPr>
          <w:p w14:paraId="03F6346C"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85</w:t>
            </w:r>
          </w:p>
        </w:tc>
      </w:tr>
      <w:tr w:rsidR="00817C08" w:rsidRPr="00FA01CE" w14:paraId="76D6C2A0" w14:textId="77777777">
        <w:trPr>
          <w:jc w:val="center"/>
        </w:trPr>
        <w:tc>
          <w:tcPr>
            <w:tcW w:w="5112" w:type="dxa"/>
            <w:vAlign w:val="center"/>
          </w:tcPr>
          <w:p w14:paraId="6B32A24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BIO</w:t>
            </w:r>
          </w:p>
        </w:tc>
        <w:tc>
          <w:tcPr>
            <w:tcW w:w="5112" w:type="dxa"/>
            <w:vAlign w:val="center"/>
          </w:tcPr>
          <w:p w14:paraId="10891AD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80</w:t>
            </w:r>
          </w:p>
        </w:tc>
      </w:tr>
      <w:tr w:rsidR="00817C08" w:rsidRPr="00FA01CE" w14:paraId="62DB53EE" w14:textId="77777777">
        <w:trPr>
          <w:jc w:val="center"/>
        </w:trPr>
        <w:tc>
          <w:tcPr>
            <w:tcW w:w="5112" w:type="dxa"/>
            <w:vAlign w:val="center"/>
          </w:tcPr>
          <w:p w14:paraId="27F57A40"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ECE</w:t>
            </w:r>
          </w:p>
        </w:tc>
        <w:tc>
          <w:tcPr>
            <w:tcW w:w="5112" w:type="dxa"/>
            <w:vAlign w:val="center"/>
          </w:tcPr>
          <w:p w14:paraId="0F5FA220"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75</w:t>
            </w:r>
          </w:p>
        </w:tc>
      </w:tr>
      <w:tr w:rsidR="00817C08" w:rsidRPr="00FA01CE" w14:paraId="66EEAB1D" w14:textId="77777777">
        <w:trPr>
          <w:jc w:val="center"/>
        </w:trPr>
        <w:tc>
          <w:tcPr>
            <w:tcW w:w="5112" w:type="dxa"/>
            <w:vAlign w:val="center"/>
          </w:tcPr>
          <w:p w14:paraId="132FB50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CIVIL</w:t>
            </w:r>
          </w:p>
        </w:tc>
        <w:tc>
          <w:tcPr>
            <w:tcW w:w="5112" w:type="dxa"/>
            <w:vAlign w:val="center"/>
          </w:tcPr>
          <w:p w14:paraId="284129D5"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70</w:t>
            </w:r>
          </w:p>
        </w:tc>
      </w:tr>
      <w:tr w:rsidR="00817C08" w:rsidRPr="00FA01CE" w14:paraId="618E1133" w14:textId="77777777">
        <w:trPr>
          <w:jc w:val="center"/>
        </w:trPr>
        <w:tc>
          <w:tcPr>
            <w:tcW w:w="5112" w:type="dxa"/>
            <w:vAlign w:val="center"/>
          </w:tcPr>
          <w:p w14:paraId="6D277676"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CSE</w:t>
            </w:r>
          </w:p>
        </w:tc>
        <w:tc>
          <w:tcPr>
            <w:tcW w:w="5112" w:type="dxa"/>
            <w:vAlign w:val="center"/>
          </w:tcPr>
          <w:p w14:paraId="1DF88188"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60</w:t>
            </w:r>
          </w:p>
        </w:tc>
      </w:tr>
    </w:tbl>
    <w:p w14:paraId="2236C6B8"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(a) State what must be highlighted and why highlighting helps the reader.</w:t>
      </w:r>
    </w:p>
    <w:p w14:paraId="2A72379E"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AIDS must be highlighted because it has the highest placement percentage (90%). Highlighting directs the reader’s attention immediately to the most important value and makes the maximum value easy to compare with the other departments.</w:t>
      </w:r>
    </w:p>
    <w:p w14:paraId="7ACC79C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(b) Sketch a bar chart that highlights it. Name the colours (or hex codes) for highlighted and other bars.</w:t>
      </w:r>
    </w:p>
    <w:p w14:paraId="11685E73"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Draw a bar chart with Department on the x-axis and Placement_pct on the y-axis. Use orange for AIDS (90%) and grey for all other departments.</w:t>
      </w:r>
    </w:p>
    <w:p w14:paraId="6BFC1A32"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Suggested colours: Highlighted bar = orange (#E55E00); Other bars = light grey (#BDBDBD).</w:t>
      </w:r>
    </w:p>
    <w:p w14:paraId="4185E7C0"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Bar heights: AIDS 90, EEE 65, MECH 85, BIO 80, ECE 75, CIVIL 70, CSE 60.</w:t>
      </w:r>
    </w:p>
    <w:p w14:paraId="491886B1"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(c) Name the colour-scale type used (qualitative / sequential / diverging / accent) and say why a rainbow palette would be a poor choice.</w:t>
      </w:r>
    </w:p>
    <w:p w14:paraId="4CF41B40"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An accent colour scale is appropriate because one category is being emphasized while the remaining categories have a neutral colour. A rainbow palette would be a poor choice because it introduces many unnecessary colours, creates a false sense of differences between categories, and can be difficult for some colour-blind readers.</w:t>
      </w:r>
    </w:p>
    <w:p w14:paraId="4BC6561E"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(d) Suggest one way to keep the highlight visible for colour-blind readers.</w:t>
      </w:r>
    </w:p>
    <w:p w14:paraId="12E29E02"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Use an additional non-colour cue, such as a dark outline, pattern/hatching, or a data label showing “90%” on the highlighted bar.</w:t>
      </w:r>
    </w:p>
    <w:p w14:paraId="1AD475C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Q2. Visual to R Code: Colour as a tool to highlight [10 marks]</w:t>
      </w:r>
    </w:p>
    <w:p w14:paraId="63B78FA9"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Table: Course and AvgMarks</w:t>
      </w:r>
    </w:p>
    <w:tbl>
      <w:tblPr>
        <w:tblStyle w:val="TableGrid"/>
        <w:tblW w:w="0" w:type="auto"/>
        <w:jc w:val="center"/>
        <w:tblLook w:val="04A0" w:firstRow="1" w:lastRow="0" w:firstColumn="1" w:lastColumn="0" w:noHBand="0" w:noVBand="1"/>
      </w:tblPr>
      <w:tblGrid>
        <w:gridCol w:w="5107"/>
        <w:gridCol w:w="5107"/>
      </w:tblGrid>
      <w:tr w:rsidR="00817C08" w:rsidRPr="00FA01CE" w14:paraId="2009A7E8" w14:textId="77777777">
        <w:trPr>
          <w:jc w:val="center"/>
        </w:trPr>
        <w:tc>
          <w:tcPr>
            <w:tcW w:w="5112" w:type="dxa"/>
            <w:vAlign w:val="center"/>
          </w:tcPr>
          <w:p w14:paraId="140F38F7"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lastRenderedPageBreak/>
              <w:t>Course</w:t>
            </w:r>
          </w:p>
        </w:tc>
        <w:tc>
          <w:tcPr>
            <w:tcW w:w="5112" w:type="dxa"/>
            <w:vAlign w:val="center"/>
          </w:tcPr>
          <w:p w14:paraId="270904C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AvgMarks</w:t>
            </w:r>
          </w:p>
        </w:tc>
      </w:tr>
      <w:tr w:rsidR="00817C08" w:rsidRPr="00FA01CE" w14:paraId="03A31BAE" w14:textId="77777777">
        <w:trPr>
          <w:jc w:val="center"/>
        </w:trPr>
        <w:tc>
          <w:tcPr>
            <w:tcW w:w="5112" w:type="dxa"/>
            <w:vAlign w:val="center"/>
          </w:tcPr>
          <w:p w14:paraId="2D7B1FB0"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Stats</w:t>
            </w:r>
          </w:p>
        </w:tc>
        <w:tc>
          <w:tcPr>
            <w:tcW w:w="5112" w:type="dxa"/>
            <w:vAlign w:val="center"/>
          </w:tcPr>
          <w:p w14:paraId="677B637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65</w:t>
            </w:r>
          </w:p>
        </w:tc>
      </w:tr>
      <w:tr w:rsidR="00817C08" w:rsidRPr="00FA01CE" w14:paraId="2F5CE372" w14:textId="77777777">
        <w:trPr>
          <w:jc w:val="center"/>
        </w:trPr>
        <w:tc>
          <w:tcPr>
            <w:tcW w:w="5112" w:type="dxa"/>
            <w:vAlign w:val="center"/>
          </w:tcPr>
          <w:p w14:paraId="2369A11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Chem</w:t>
            </w:r>
          </w:p>
        </w:tc>
        <w:tc>
          <w:tcPr>
            <w:tcW w:w="5112" w:type="dxa"/>
            <w:vAlign w:val="center"/>
          </w:tcPr>
          <w:p w14:paraId="26553EF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75</w:t>
            </w:r>
          </w:p>
        </w:tc>
      </w:tr>
      <w:tr w:rsidR="00817C08" w:rsidRPr="00FA01CE" w14:paraId="1A6082B9" w14:textId="77777777">
        <w:trPr>
          <w:jc w:val="center"/>
        </w:trPr>
        <w:tc>
          <w:tcPr>
            <w:tcW w:w="5112" w:type="dxa"/>
            <w:vAlign w:val="center"/>
          </w:tcPr>
          <w:p w14:paraId="198E46DC"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Maths</w:t>
            </w:r>
          </w:p>
        </w:tc>
        <w:tc>
          <w:tcPr>
            <w:tcW w:w="5112" w:type="dxa"/>
            <w:vAlign w:val="center"/>
          </w:tcPr>
          <w:p w14:paraId="0241337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55</w:t>
            </w:r>
          </w:p>
        </w:tc>
      </w:tr>
      <w:tr w:rsidR="00817C08" w:rsidRPr="00FA01CE" w14:paraId="1E8951AE" w14:textId="77777777">
        <w:trPr>
          <w:jc w:val="center"/>
        </w:trPr>
        <w:tc>
          <w:tcPr>
            <w:tcW w:w="5112" w:type="dxa"/>
            <w:vAlign w:val="center"/>
          </w:tcPr>
          <w:p w14:paraId="0383BDE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Economics</w:t>
            </w:r>
          </w:p>
        </w:tc>
        <w:tc>
          <w:tcPr>
            <w:tcW w:w="5112" w:type="dxa"/>
            <w:vAlign w:val="center"/>
          </w:tcPr>
          <w:p w14:paraId="70198828"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60</w:t>
            </w:r>
          </w:p>
        </w:tc>
      </w:tr>
      <w:tr w:rsidR="00817C08" w:rsidRPr="00FA01CE" w14:paraId="01DBE815" w14:textId="77777777">
        <w:trPr>
          <w:jc w:val="center"/>
        </w:trPr>
        <w:tc>
          <w:tcPr>
            <w:tcW w:w="5112" w:type="dxa"/>
            <w:vAlign w:val="center"/>
          </w:tcPr>
          <w:p w14:paraId="150F5076"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English</w:t>
            </w:r>
          </w:p>
        </w:tc>
        <w:tc>
          <w:tcPr>
            <w:tcW w:w="5112" w:type="dxa"/>
            <w:vAlign w:val="center"/>
          </w:tcPr>
          <w:p w14:paraId="078E86F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95</w:t>
            </w:r>
          </w:p>
        </w:tc>
      </w:tr>
      <w:tr w:rsidR="00817C08" w:rsidRPr="00FA01CE" w14:paraId="71688204" w14:textId="77777777">
        <w:trPr>
          <w:jc w:val="center"/>
        </w:trPr>
        <w:tc>
          <w:tcPr>
            <w:tcW w:w="5112" w:type="dxa"/>
            <w:vAlign w:val="center"/>
          </w:tcPr>
          <w:p w14:paraId="6C630BE6"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History</w:t>
            </w:r>
          </w:p>
        </w:tc>
        <w:tc>
          <w:tcPr>
            <w:tcW w:w="5112" w:type="dxa"/>
            <w:vAlign w:val="center"/>
          </w:tcPr>
          <w:p w14:paraId="2ECC5F15"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85</w:t>
            </w:r>
          </w:p>
        </w:tc>
      </w:tr>
    </w:tbl>
    <w:p w14:paraId="5150C80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(a) Write the complete R program (data frame, highlight logic and ggplot call).</w:t>
      </w:r>
    </w:p>
    <w:p w14:paraId="231719C0"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w:t>
      </w:r>
    </w:p>
    <w:p w14:paraId="4843A6BA" w14:textId="77777777" w:rsidR="00817C08" w:rsidRPr="00FA01CE" w:rsidRDefault="006375D4">
      <w:pPr>
        <w:ind w:left="360"/>
        <w:rPr>
          <w:rFonts w:ascii="Times New Roman" w:hAnsi="Times New Roman" w:cs="Times New Roman"/>
          <w:sz w:val="28"/>
          <w:szCs w:val="28"/>
        </w:rPr>
      </w:pPr>
      <w:r w:rsidRPr="00FA01CE">
        <w:rPr>
          <w:rFonts w:ascii="Times New Roman" w:hAnsi="Times New Roman" w:cs="Times New Roman"/>
          <w:sz w:val="28"/>
          <w:szCs w:val="28"/>
        </w:rPr>
        <w:t>library(ggplot2)</w:t>
      </w:r>
      <w:r w:rsidRPr="00FA01CE">
        <w:rPr>
          <w:rFonts w:ascii="Times New Roman" w:hAnsi="Times New Roman" w:cs="Times New Roman"/>
          <w:sz w:val="28"/>
          <w:szCs w:val="28"/>
        </w:rPr>
        <w:br/>
      </w:r>
      <w:r w:rsidRPr="00FA01CE">
        <w:rPr>
          <w:rFonts w:ascii="Times New Roman" w:hAnsi="Times New Roman" w:cs="Times New Roman"/>
          <w:sz w:val="28"/>
          <w:szCs w:val="28"/>
        </w:rPr>
        <w:br/>
        <w:t>df &lt;- data.frame(</w:t>
      </w:r>
      <w:r w:rsidRPr="00FA01CE">
        <w:rPr>
          <w:rFonts w:ascii="Times New Roman" w:hAnsi="Times New Roman" w:cs="Times New Roman"/>
          <w:sz w:val="28"/>
          <w:szCs w:val="28"/>
        </w:rPr>
        <w:br/>
      </w:r>
      <w:r w:rsidRPr="00FA01CE">
        <w:rPr>
          <w:rFonts w:ascii="Times New Roman" w:hAnsi="Times New Roman" w:cs="Times New Roman"/>
          <w:sz w:val="28"/>
          <w:szCs w:val="28"/>
        </w:rPr>
        <w:t xml:space="preserve">  Course = c("Stats", "Chem", "Maths", "Economics", "English", "History"),</w:t>
      </w:r>
      <w:r w:rsidRPr="00FA01CE">
        <w:rPr>
          <w:rFonts w:ascii="Times New Roman" w:hAnsi="Times New Roman" w:cs="Times New Roman"/>
          <w:sz w:val="28"/>
          <w:szCs w:val="28"/>
        </w:rPr>
        <w:br/>
        <w:t xml:space="preserve">  AvgMarks = c(65, 75, 55, 60, 95, 85)</w:t>
      </w:r>
      <w:r w:rsidRPr="00FA01CE">
        <w:rPr>
          <w:rFonts w:ascii="Times New Roman" w:hAnsi="Times New Roman" w:cs="Times New Roman"/>
          <w:sz w:val="28"/>
          <w:szCs w:val="28"/>
        </w:rPr>
        <w:br/>
        <w:t>)</w:t>
      </w:r>
      <w:r w:rsidRPr="00FA01CE">
        <w:rPr>
          <w:rFonts w:ascii="Times New Roman" w:hAnsi="Times New Roman" w:cs="Times New Roman"/>
          <w:sz w:val="28"/>
          <w:szCs w:val="28"/>
        </w:rPr>
        <w:br/>
      </w:r>
      <w:r w:rsidRPr="00FA01CE">
        <w:rPr>
          <w:rFonts w:ascii="Times New Roman" w:hAnsi="Times New Roman" w:cs="Times New Roman"/>
          <w:sz w:val="28"/>
          <w:szCs w:val="28"/>
        </w:rPr>
        <w:br/>
        <w:t>df$Top &lt;- df$AvgMarks == max(df$AvgMarks)</w:t>
      </w:r>
      <w:r w:rsidRPr="00FA01CE">
        <w:rPr>
          <w:rFonts w:ascii="Times New Roman" w:hAnsi="Times New Roman" w:cs="Times New Roman"/>
          <w:sz w:val="28"/>
          <w:szCs w:val="28"/>
        </w:rPr>
        <w:br/>
      </w:r>
      <w:r w:rsidRPr="00FA01CE">
        <w:rPr>
          <w:rFonts w:ascii="Times New Roman" w:hAnsi="Times New Roman" w:cs="Times New Roman"/>
          <w:sz w:val="28"/>
          <w:szCs w:val="28"/>
        </w:rPr>
        <w:br/>
        <w:t>ggplot(df, aes(x = reorder(Course, AvgMarks),</w:t>
      </w:r>
      <w:r w:rsidRPr="00FA01CE">
        <w:rPr>
          <w:rFonts w:ascii="Times New Roman" w:hAnsi="Times New Roman" w:cs="Times New Roman"/>
          <w:sz w:val="28"/>
          <w:szCs w:val="28"/>
        </w:rPr>
        <w:br/>
        <w:t xml:space="preserve">               y = AvgMarks,</w:t>
      </w:r>
      <w:r w:rsidRPr="00FA01CE">
        <w:rPr>
          <w:rFonts w:ascii="Times New Roman" w:hAnsi="Times New Roman" w:cs="Times New Roman"/>
          <w:sz w:val="28"/>
          <w:szCs w:val="28"/>
        </w:rPr>
        <w:br/>
        <w:t xml:space="preserve">               fill = Top)) +</w:t>
      </w:r>
      <w:r w:rsidRPr="00FA01CE">
        <w:rPr>
          <w:rFonts w:ascii="Times New Roman" w:hAnsi="Times New Roman" w:cs="Times New Roman"/>
          <w:sz w:val="28"/>
          <w:szCs w:val="28"/>
        </w:rPr>
        <w:br/>
        <w:t xml:space="preserve">  geom_col() +</w:t>
      </w:r>
      <w:r w:rsidRPr="00FA01CE">
        <w:rPr>
          <w:rFonts w:ascii="Times New Roman" w:hAnsi="Times New Roman" w:cs="Times New Roman"/>
          <w:sz w:val="28"/>
          <w:szCs w:val="28"/>
        </w:rPr>
        <w:br/>
        <w:t xml:space="preserve">  coord_flip() +</w:t>
      </w:r>
      <w:r w:rsidRPr="00FA01CE">
        <w:rPr>
          <w:rFonts w:ascii="Times New Roman" w:hAnsi="Times New Roman" w:cs="Times New Roman"/>
          <w:sz w:val="28"/>
          <w:szCs w:val="28"/>
        </w:rPr>
        <w:br/>
        <w:t xml:space="preserve">  scale_fill_manual(values = c("FALSE" = "grey70",</w:t>
      </w:r>
      <w:r w:rsidRPr="00FA01CE">
        <w:rPr>
          <w:rFonts w:ascii="Times New Roman" w:hAnsi="Times New Roman" w:cs="Times New Roman"/>
          <w:sz w:val="28"/>
          <w:szCs w:val="28"/>
        </w:rPr>
        <w:br/>
        <w:t xml:space="preserve">                                "TRUE" = "#E55E00")) +</w:t>
      </w:r>
      <w:r w:rsidRPr="00FA01CE">
        <w:rPr>
          <w:rFonts w:ascii="Times New Roman" w:hAnsi="Times New Roman" w:cs="Times New Roman"/>
          <w:sz w:val="28"/>
          <w:szCs w:val="28"/>
        </w:rPr>
        <w:br/>
        <w:t xml:space="preserve">  guides(fill = "none")</w:t>
      </w:r>
    </w:p>
    <w:p w14:paraId="66600E7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(b) Name the colour technique used and explain why the other bars are grey.</w:t>
      </w:r>
    </w:p>
    <w:p w14:paraId="0E174CAA"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The technique is accent highlighting (selective colour). English has the highest average mark (95), so it is highlighted in orange. The other bars are grey so that they remain visible but do not compete with the main value for attention.</w:t>
      </w:r>
    </w:p>
    <w:p w14:paraId="2EE4C50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Q3. Visual to Table: Reading a polar chart [10 marks]</w:t>
      </w:r>
    </w:p>
    <w:p w14:paraId="1967DBB7"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(a) Reconstruct the table (Month, Units_Sold).</w:t>
      </w:r>
    </w:p>
    <w:p w14:paraId="4064AF1B"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Reading the bar lengths against the radial grid lines (0, 20, 40, 60, 80, 100):</w:t>
      </w:r>
    </w:p>
    <w:tbl>
      <w:tblPr>
        <w:tblStyle w:val="TableGrid"/>
        <w:tblW w:w="0" w:type="auto"/>
        <w:jc w:val="center"/>
        <w:tblLook w:val="04A0" w:firstRow="1" w:lastRow="0" w:firstColumn="1" w:lastColumn="0" w:noHBand="0" w:noVBand="1"/>
      </w:tblPr>
      <w:tblGrid>
        <w:gridCol w:w="5107"/>
        <w:gridCol w:w="5107"/>
      </w:tblGrid>
      <w:tr w:rsidR="00817C08" w:rsidRPr="00FA01CE" w14:paraId="775BAEDD" w14:textId="77777777">
        <w:trPr>
          <w:jc w:val="center"/>
        </w:trPr>
        <w:tc>
          <w:tcPr>
            <w:tcW w:w="5112" w:type="dxa"/>
            <w:vAlign w:val="center"/>
          </w:tcPr>
          <w:p w14:paraId="719E7E6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Month</w:t>
            </w:r>
          </w:p>
        </w:tc>
        <w:tc>
          <w:tcPr>
            <w:tcW w:w="5112" w:type="dxa"/>
            <w:vAlign w:val="center"/>
          </w:tcPr>
          <w:p w14:paraId="6864A00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Units_Sold</w:t>
            </w:r>
          </w:p>
        </w:tc>
      </w:tr>
      <w:tr w:rsidR="00817C08" w:rsidRPr="00FA01CE" w14:paraId="5E93BE6C" w14:textId="77777777">
        <w:trPr>
          <w:jc w:val="center"/>
        </w:trPr>
        <w:tc>
          <w:tcPr>
            <w:tcW w:w="5112" w:type="dxa"/>
            <w:vAlign w:val="center"/>
          </w:tcPr>
          <w:p w14:paraId="1350465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Jan</w:t>
            </w:r>
          </w:p>
        </w:tc>
        <w:tc>
          <w:tcPr>
            <w:tcW w:w="5112" w:type="dxa"/>
            <w:vAlign w:val="center"/>
          </w:tcPr>
          <w:p w14:paraId="09A6C9AE"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30</w:t>
            </w:r>
          </w:p>
        </w:tc>
      </w:tr>
      <w:tr w:rsidR="00817C08" w:rsidRPr="00FA01CE" w14:paraId="007E4227" w14:textId="77777777">
        <w:trPr>
          <w:jc w:val="center"/>
        </w:trPr>
        <w:tc>
          <w:tcPr>
            <w:tcW w:w="5112" w:type="dxa"/>
            <w:vAlign w:val="center"/>
          </w:tcPr>
          <w:p w14:paraId="64FD2780"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lastRenderedPageBreak/>
              <w:t>Feb</w:t>
            </w:r>
          </w:p>
        </w:tc>
        <w:tc>
          <w:tcPr>
            <w:tcW w:w="5112" w:type="dxa"/>
            <w:vAlign w:val="center"/>
          </w:tcPr>
          <w:p w14:paraId="5EE1336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70</w:t>
            </w:r>
          </w:p>
        </w:tc>
      </w:tr>
      <w:tr w:rsidR="00817C08" w:rsidRPr="00FA01CE" w14:paraId="76D81C98" w14:textId="77777777">
        <w:trPr>
          <w:jc w:val="center"/>
        </w:trPr>
        <w:tc>
          <w:tcPr>
            <w:tcW w:w="5112" w:type="dxa"/>
            <w:vAlign w:val="center"/>
          </w:tcPr>
          <w:p w14:paraId="06BC811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Mar</w:t>
            </w:r>
          </w:p>
        </w:tc>
        <w:tc>
          <w:tcPr>
            <w:tcW w:w="5112" w:type="dxa"/>
            <w:vAlign w:val="center"/>
          </w:tcPr>
          <w:p w14:paraId="08B08482"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80</w:t>
            </w:r>
          </w:p>
        </w:tc>
      </w:tr>
      <w:tr w:rsidR="00817C08" w:rsidRPr="00FA01CE" w14:paraId="41175066" w14:textId="77777777">
        <w:trPr>
          <w:jc w:val="center"/>
        </w:trPr>
        <w:tc>
          <w:tcPr>
            <w:tcW w:w="5112" w:type="dxa"/>
            <w:vAlign w:val="center"/>
          </w:tcPr>
          <w:p w14:paraId="5BCDDF9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Apr</w:t>
            </w:r>
          </w:p>
        </w:tc>
        <w:tc>
          <w:tcPr>
            <w:tcW w:w="5112" w:type="dxa"/>
            <w:vAlign w:val="center"/>
          </w:tcPr>
          <w:p w14:paraId="0407FA3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50</w:t>
            </w:r>
          </w:p>
        </w:tc>
      </w:tr>
      <w:tr w:rsidR="00817C08" w:rsidRPr="00FA01CE" w14:paraId="357AC24A" w14:textId="77777777">
        <w:trPr>
          <w:jc w:val="center"/>
        </w:trPr>
        <w:tc>
          <w:tcPr>
            <w:tcW w:w="5112" w:type="dxa"/>
            <w:vAlign w:val="center"/>
          </w:tcPr>
          <w:p w14:paraId="36741DE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May</w:t>
            </w:r>
          </w:p>
        </w:tc>
        <w:tc>
          <w:tcPr>
            <w:tcW w:w="5112" w:type="dxa"/>
            <w:vAlign w:val="center"/>
          </w:tcPr>
          <w:p w14:paraId="1FAC711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90</w:t>
            </w:r>
          </w:p>
        </w:tc>
      </w:tr>
      <w:tr w:rsidR="00817C08" w:rsidRPr="00FA01CE" w14:paraId="291C1135" w14:textId="77777777">
        <w:trPr>
          <w:jc w:val="center"/>
        </w:trPr>
        <w:tc>
          <w:tcPr>
            <w:tcW w:w="5112" w:type="dxa"/>
            <w:vAlign w:val="center"/>
          </w:tcPr>
          <w:p w14:paraId="417C694C"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Jun</w:t>
            </w:r>
          </w:p>
        </w:tc>
        <w:tc>
          <w:tcPr>
            <w:tcW w:w="5112" w:type="dxa"/>
            <w:vAlign w:val="center"/>
          </w:tcPr>
          <w:p w14:paraId="5CE06F56"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70</w:t>
            </w:r>
          </w:p>
        </w:tc>
      </w:tr>
      <w:tr w:rsidR="00817C08" w:rsidRPr="00FA01CE" w14:paraId="7F11A70C" w14:textId="77777777">
        <w:trPr>
          <w:jc w:val="center"/>
        </w:trPr>
        <w:tc>
          <w:tcPr>
            <w:tcW w:w="5112" w:type="dxa"/>
            <w:vAlign w:val="center"/>
          </w:tcPr>
          <w:p w14:paraId="34CCE55D"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Jul</w:t>
            </w:r>
          </w:p>
        </w:tc>
        <w:tc>
          <w:tcPr>
            <w:tcW w:w="5112" w:type="dxa"/>
            <w:vAlign w:val="center"/>
          </w:tcPr>
          <w:p w14:paraId="3387E2B9"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40</w:t>
            </w:r>
          </w:p>
        </w:tc>
      </w:tr>
      <w:tr w:rsidR="00817C08" w:rsidRPr="00FA01CE" w14:paraId="49C7AC5B" w14:textId="77777777">
        <w:trPr>
          <w:jc w:val="center"/>
        </w:trPr>
        <w:tc>
          <w:tcPr>
            <w:tcW w:w="5112" w:type="dxa"/>
            <w:vAlign w:val="center"/>
          </w:tcPr>
          <w:p w14:paraId="63428160"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Aug</w:t>
            </w:r>
          </w:p>
        </w:tc>
        <w:tc>
          <w:tcPr>
            <w:tcW w:w="5112" w:type="dxa"/>
            <w:vAlign w:val="center"/>
          </w:tcPr>
          <w:p w14:paraId="096A3032"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30</w:t>
            </w:r>
          </w:p>
        </w:tc>
      </w:tr>
      <w:tr w:rsidR="00817C08" w:rsidRPr="00FA01CE" w14:paraId="7F2850CC" w14:textId="77777777">
        <w:trPr>
          <w:jc w:val="center"/>
        </w:trPr>
        <w:tc>
          <w:tcPr>
            <w:tcW w:w="5112" w:type="dxa"/>
            <w:vAlign w:val="center"/>
          </w:tcPr>
          <w:p w14:paraId="0C2BEFC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Sep</w:t>
            </w:r>
          </w:p>
        </w:tc>
        <w:tc>
          <w:tcPr>
            <w:tcW w:w="5112" w:type="dxa"/>
            <w:vAlign w:val="center"/>
          </w:tcPr>
          <w:p w14:paraId="0C99B102"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50</w:t>
            </w:r>
          </w:p>
        </w:tc>
      </w:tr>
      <w:tr w:rsidR="00817C08" w:rsidRPr="00FA01CE" w14:paraId="7E782716" w14:textId="77777777">
        <w:trPr>
          <w:jc w:val="center"/>
        </w:trPr>
        <w:tc>
          <w:tcPr>
            <w:tcW w:w="5112" w:type="dxa"/>
            <w:vAlign w:val="center"/>
          </w:tcPr>
          <w:p w14:paraId="48B08F5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Oct</w:t>
            </w:r>
          </w:p>
        </w:tc>
        <w:tc>
          <w:tcPr>
            <w:tcW w:w="5112" w:type="dxa"/>
            <w:vAlign w:val="center"/>
          </w:tcPr>
          <w:p w14:paraId="3878699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30</w:t>
            </w:r>
          </w:p>
        </w:tc>
      </w:tr>
      <w:tr w:rsidR="00817C08" w:rsidRPr="00FA01CE" w14:paraId="02A9685A" w14:textId="77777777">
        <w:trPr>
          <w:jc w:val="center"/>
        </w:trPr>
        <w:tc>
          <w:tcPr>
            <w:tcW w:w="5112" w:type="dxa"/>
            <w:vAlign w:val="center"/>
          </w:tcPr>
          <w:p w14:paraId="628077A4"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Nov</w:t>
            </w:r>
          </w:p>
        </w:tc>
        <w:tc>
          <w:tcPr>
            <w:tcW w:w="5112" w:type="dxa"/>
            <w:vAlign w:val="center"/>
          </w:tcPr>
          <w:p w14:paraId="757ACA22"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40</w:t>
            </w:r>
          </w:p>
        </w:tc>
      </w:tr>
      <w:tr w:rsidR="00817C08" w:rsidRPr="00FA01CE" w14:paraId="54D5861A" w14:textId="77777777">
        <w:trPr>
          <w:jc w:val="center"/>
        </w:trPr>
        <w:tc>
          <w:tcPr>
            <w:tcW w:w="5112" w:type="dxa"/>
            <w:vAlign w:val="center"/>
          </w:tcPr>
          <w:p w14:paraId="3814EAAF"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Dec</w:t>
            </w:r>
          </w:p>
        </w:tc>
        <w:tc>
          <w:tcPr>
            <w:tcW w:w="5112" w:type="dxa"/>
            <w:vAlign w:val="center"/>
          </w:tcPr>
          <w:p w14:paraId="157C18F1"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sz w:val="28"/>
                <w:szCs w:val="28"/>
              </w:rPr>
              <w:t>20</w:t>
            </w:r>
          </w:p>
        </w:tc>
      </w:tr>
    </w:tbl>
    <w:p w14:paraId="1E86884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(b) Name the peak and the angle between adjacent bars.</w:t>
      </w:r>
    </w:p>
    <w:p w14:paraId="2A262CA3"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The peak is May, with 90 units sold. There are 12 equal monthly sectors, so the angle between adjacent bars is 360° / 12 = 30°.</w:t>
      </w:r>
    </w:p>
    <w:p w14:paraId="158B28D5"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(c) State one advantage and one drawback of using polar coordinates here.</w:t>
      </w:r>
    </w:p>
    <w:p w14:paraId="16AA2F06"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Advantage: Polar coordinates show the monthly cycle clearly and make seasonal patterns easy to see around the circle. Drawback: Comparing bar lengths and small differences is harder in a polar chart than in a conventional bar chart.</w:t>
      </w:r>
    </w:p>
    <w:p w14:paraId="19DAC32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Q4. R Code to Visual: Colour as a tool to highlight [10 marks]</w:t>
      </w:r>
    </w:p>
    <w:p w14:paraId="787CD3E7"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Given R program:</w:t>
      </w:r>
    </w:p>
    <w:p w14:paraId="67DA3BFA" w14:textId="77777777" w:rsidR="00817C08" w:rsidRPr="00FA01CE" w:rsidRDefault="006375D4">
      <w:pPr>
        <w:ind w:left="360"/>
        <w:rPr>
          <w:rFonts w:ascii="Times New Roman" w:hAnsi="Times New Roman" w:cs="Times New Roman"/>
          <w:sz w:val="28"/>
          <w:szCs w:val="28"/>
        </w:rPr>
      </w:pPr>
      <w:r w:rsidRPr="00FA01CE">
        <w:rPr>
          <w:rFonts w:ascii="Times New Roman" w:hAnsi="Times New Roman" w:cs="Times New Roman"/>
          <w:sz w:val="28"/>
          <w:szCs w:val="28"/>
        </w:rPr>
        <w:t>library(ggplot2)</w:t>
      </w:r>
      <w:r w:rsidRPr="00FA01CE">
        <w:rPr>
          <w:rFonts w:ascii="Times New Roman" w:hAnsi="Times New Roman" w:cs="Times New Roman"/>
          <w:sz w:val="28"/>
          <w:szCs w:val="28"/>
        </w:rPr>
        <w:br/>
      </w:r>
      <w:r w:rsidRPr="00FA01CE">
        <w:rPr>
          <w:rFonts w:ascii="Times New Roman" w:hAnsi="Times New Roman" w:cs="Times New Roman"/>
          <w:sz w:val="28"/>
          <w:szCs w:val="28"/>
        </w:rPr>
        <w:br/>
        <w:t>df &lt;- data.frame(</w:t>
      </w:r>
      <w:r w:rsidRPr="00FA01CE">
        <w:rPr>
          <w:rFonts w:ascii="Times New Roman" w:hAnsi="Times New Roman" w:cs="Times New Roman"/>
          <w:sz w:val="28"/>
          <w:szCs w:val="28"/>
        </w:rPr>
        <w:br/>
        <w:t xml:space="preserve">  Name = c("Juice", "Oil", "Rice", "Soap",</w:t>
      </w:r>
      <w:r w:rsidRPr="00FA01CE">
        <w:rPr>
          <w:rFonts w:ascii="Times New Roman" w:hAnsi="Times New Roman" w:cs="Times New Roman"/>
          <w:sz w:val="28"/>
          <w:szCs w:val="28"/>
        </w:rPr>
        <w:br/>
        <w:t xml:space="preserve">           "Biscuits", "Milk"),</w:t>
      </w:r>
      <w:r w:rsidRPr="00FA01CE">
        <w:rPr>
          <w:rFonts w:ascii="Times New Roman" w:hAnsi="Times New Roman" w:cs="Times New Roman"/>
          <w:sz w:val="28"/>
          <w:szCs w:val="28"/>
        </w:rPr>
        <w:br/>
        <w:t xml:space="preserve">  Units_K = c(80, 45, 100, 40, 105, 30)</w:t>
      </w:r>
      <w:r w:rsidRPr="00FA01CE">
        <w:rPr>
          <w:rFonts w:ascii="Times New Roman" w:hAnsi="Times New Roman" w:cs="Times New Roman"/>
          <w:sz w:val="28"/>
          <w:szCs w:val="28"/>
        </w:rPr>
        <w:br/>
        <w:t>)</w:t>
      </w:r>
      <w:r w:rsidRPr="00FA01CE">
        <w:rPr>
          <w:rFonts w:ascii="Times New Roman" w:hAnsi="Times New Roman" w:cs="Times New Roman"/>
          <w:sz w:val="28"/>
          <w:szCs w:val="28"/>
        </w:rPr>
        <w:br/>
      </w:r>
      <w:r w:rsidRPr="00FA01CE">
        <w:rPr>
          <w:rFonts w:ascii="Times New Roman" w:hAnsi="Times New Roman" w:cs="Times New Roman"/>
          <w:sz w:val="28"/>
          <w:szCs w:val="28"/>
        </w:rPr>
        <w:br/>
      </w:r>
      <w:r w:rsidRPr="00FA01CE">
        <w:rPr>
          <w:rFonts w:ascii="Times New Roman" w:hAnsi="Times New Roman" w:cs="Times New Roman"/>
          <w:sz w:val="28"/>
          <w:szCs w:val="28"/>
        </w:rPr>
        <w:t>df$Top &lt;- df$Units_K == max(df$Units_K)</w:t>
      </w:r>
      <w:r w:rsidRPr="00FA01CE">
        <w:rPr>
          <w:rFonts w:ascii="Times New Roman" w:hAnsi="Times New Roman" w:cs="Times New Roman"/>
          <w:sz w:val="28"/>
          <w:szCs w:val="28"/>
        </w:rPr>
        <w:br/>
      </w:r>
      <w:r w:rsidRPr="00FA01CE">
        <w:rPr>
          <w:rFonts w:ascii="Times New Roman" w:hAnsi="Times New Roman" w:cs="Times New Roman"/>
          <w:sz w:val="28"/>
          <w:szCs w:val="28"/>
        </w:rPr>
        <w:br/>
        <w:t>ggplot(df, aes(x = reorder(Name, Units_K),</w:t>
      </w:r>
      <w:r w:rsidRPr="00FA01CE">
        <w:rPr>
          <w:rFonts w:ascii="Times New Roman" w:hAnsi="Times New Roman" w:cs="Times New Roman"/>
          <w:sz w:val="28"/>
          <w:szCs w:val="28"/>
        </w:rPr>
        <w:br/>
        <w:t xml:space="preserve">               y = Units_K, fill = Top)) +</w:t>
      </w:r>
      <w:r w:rsidRPr="00FA01CE">
        <w:rPr>
          <w:rFonts w:ascii="Times New Roman" w:hAnsi="Times New Roman" w:cs="Times New Roman"/>
          <w:sz w:val="28"/>
          <w:szCs w:val="28"/>
        </w:rPr>
        <w:br/>
        <w:t xml:space="preserve">  geom_col() +</w:t>
      </w:r>
      <w:r w:rsidRPr="00FA01CE">
        <w:rPr>
          <w:rFonts w:ascii="Times New Roman" w:hAnsi="Times New Roman" w:cs="Times New Roman"/>
          <w:sz w:val="28"/>
          <w:szCs w:val="28"/>
        </w:rPr>
        <w:br/>
        <w:t xml:space="preserve">  coord_flip() +</w:t>
      </w:r>
      <w:r w:rsidRPr="00FA01CE">
        <w:rPr>
          <w:rFonts w:ascii="Times New Roman" w:hAnsi="Times New Roman" w:cs="Times New Roman"/>
          <w:sz w:val="28"/>
          <w:szCs w:val="28"/>
        </w:rPr>
        <w:br/>
        <w:t xml:space="preserve">  scale_fill_manual(values = c("FALSE" = "grey70",</w:t>
      </w:r>
      <w:r w:rsidRPr="00FA01CE">
        <w:rPr>
          <w:rFonts w:ascii="Times New Roman" w:hAnsi="Times New Roman" w:cs="Times New Roman"/>
          <w:sz w:val="28"/>
          <w:szCs w:val="28"/>
        </w:rPr>
        <w:br/>
      </w:r>
      <w:r w:rsidRPr="00FA01CE">
        <w:rPr>
          <w:rFonts w:ascii="Times New Roman" w:hAnsi="Times New Roman" w:cs="Times New Roman"/>
          <w:sz w:val="28"/>
          <w:szCs w:val="28"/>
        </w:rPr>
        <w:lastRenderedPageBreak/>
        <w:t xml:space="preserve">                                "TRUE" = "#E55E00")) +</w:t>
      </w:r>
      <w:r w:rsidRPr="00FA01CE">
        <w:rPr>
          <w:rFonts w:ascii="Times New Roman" w:hAnsi="Times New Roman" w:cs="Times New Roman"/>
          <w:sz w:val="28"/>
          <w:szCs w:val="28"/>
        </w:rPr>
        <w:br/>
        <w:t xml:space="preserve">  guides(fill = "none")</w:t>
      </w:r>
    </w:p>
    <w:p w14:paraId="3A3BD7C9"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(a) Sketch the chart produced. Show bar order, colours and axes.</w:t>
      </w:r>
    </w:p>
    <w:p w14:paraId="24D21E6D"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The chart is a horizontal bar chart because coord_</w:t>
      </w:r>
      <w:proofErr w:type="gramStart"/>
      <w:r w:rsidRPr="00FA01CE">
        <w:rPr>
          <w:rFonts w:ascii="Times New Roman" w:hAnsi="Times New Roman" w:cs="Times New Roman"/>
          <w:sz w:val="28"/>
          <w:szCs w:val="28"/>
        </w:rPr>
        <w:t>flip(</w:t>
      </w:r>
      <w:proofErr w:type="gramEnd"/>
      <w:r w:rsidRPr="00FA01CE">
        <w:rPr>
          <w:rFonts w:ascii="Times New Roman" w:hAnsi="Times New Roman" w:cs="Times New Roman"/>
          <w:sz w:val="28"/>
          <w:szCs w:val="28"/>
        </w:rPr>
        <w:t>) is used. The bars are ordered from lowest to highest Units_K:</w:t>
      </w:r>
    </w:p>
    <w:p w14:paraId="2BE5FE5C"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Milk = 30 (grey), Soap = 40 (grey), Oil = 45 (grey), Juice = 80 (grey), Rice = 100 (grey), Biscuits = 105 (orange).</w:t>
      </w:r>
    </w:p>
    <w:p w14:paraId="315BE331"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x-axis: Units_K. y-axis: Name. Biscuits is the highlighted maximum.</w:t>
      </w:r>
    </w:p>
    <w:p w14:paraId="2D27AB7D"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(b) State the categories, scale types and coordinate system used.</w:t>
      </w:r>
    </w:p>
    <w:p w14:paraId="65EAA855"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Name is a categorical/nominal variable and Units_K is a quantitative continuous variable. The Units_K axis uses a linear scale. The coordinate system is Cartesian coordinates with coord_</w:t>
      </w:r>
      <w:proofErr w:type="gramStart"/>
      <w:r w:rsidRPr="00FA01CE">
        <w:rPr>
          <w:rFonts w:ascii="Times New Roman" w:hAnsi="Times New Roman" w:cs="Times New Roman"/>
          <w:sz w:val="28"/>
          <w:szCs w:val="28"/>
        </w:rPr>
        <w:t>flip(</w:t>
      </w:r>
      <w:proofErr w:type="gramEnd"/>
      <w:r w:rsidRPr="00FA01CE">
        <w:rPr>
          <w:rFonts w:ascii="Times New Roman" w:hAnsi="Times New Roman" w:cs="Times New Roman"/>
          <w:sz w:val="28"/>
          <w:szCs w:val="28"/>
        </w:rPr>
        <w:t>), which swaps the horizontal and vertical display directions.</w:t>
      </w:r>
    </w:p>
    <w:p w14:paraId="7648C17B"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(c) What is the role of the Top column? What would change if fill = Name were used?</w:t>
      </w:r>
    </w:p>
    <w:p w14:paraId="60338E82"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Top is a logical TRUE/FALSE column that identifies the maximum value. It is used to colour only the maximum bar orange and all other bars grey. If fill = Name were used, each product/category would receive a different colour, removing the single highlighted-maximum effect and making the chart more colourful.</w:t>
      </w:r>
    </w:p>
    <w:p w14:paraId="34EEF0C3"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Q5. Design Decision: Choosing coordinate systems and axes [10 marks]</w:t>
      </w:r>
    </w:p>
    <w:p w14:paraId="4D973305"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You must plot two datasets: Dataset 1: daily orders over a week. Dataset 2: the market capitalisation of 25 firms (Rs 100 crore to Rs 5 lakh crore).</w:t>
      </w:r>
    </w:p>
    <w:p w14:paraId="3C8D19EA"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(a) Choose a coordinate system for each dataset and justify your choice.</w:t>
      </w:r>
    </w:p>
    <w:p w14:paraId="0C27EA59"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 Dataset 1: Use a standard Cartesian coordinate system. Put the seven days on the x-axis and the number of orders on the y-axis. A bar chart is suitable for comparing daily totals, while a line chart can be used if the trend over the week is the main focus.</w:t>
      </w:r>
    </w:p>
    <w:p w14:paraId="7255FE9E"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 – Dataset 2: Use a Cartesian coordinate system with a logarithmic x- or y-axis depending on the chart orientation. A log scale is suitable because the market-capitalisation values span a very large range, from Rs 100 crore to Rs 5 lakh crore. It prevents the smaller companies from being compressed near zero and makes multiplicative differences easier to compare.</w:t>
      </w:r>
    </w:p>
    <w:p w14:paraId="6815ECA1"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(b) Name the axis transformation (if any) for Dataset 2 and explain how it helps.</w:t>
      </w:r>
    </w:p>
    <w:p w14:paraId="2C23D8CC"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lastRenderedPageBreak/>
        <w:t>Answer: Use a logarithmic (log10) transformation for the market-capitalisation axis. It compresses the very large values, spreads smaller values more visibly, and makes comparisons across orders of magnitude easier.</w:t>
      </w:r>
    </w:p>
    <w:p w14:paraId="7640CAB2" w14:textId="77777777" w:rsidR="00817C08" w:rsidRPr="00FA01CE" w:rsidRDefault="006375D4">
      <w:pPr>
        <w:rPr>
          <w:rFonts w:ascii="Times New Roman" w:hAnsi="Times New Roman" w:cs="Times New Roman"/>
          <w:sz w:val="28"/>
          <w:szCs w:val="28"/>
        </w:rPr>
      </w:pPr>
      <w:r w:rsidRPr="00FA01CE">
        <w:rPr>
          <w:rFonts w:ascii="Times New Roman" w:hAnsi="Times New Roman" w:cs="Times New Roman"/>
          <w:b/>
          <w:sz w:val="28"/>
          <w:szCs w:val="28"/>
        </w:rPr>
        <w:t>(c) Write the ggplot2 function calls you would use for both choices.</w:t>
      </w:r>
    </w:p>
    <w:p w14:paraId="2EACFE89" w14:textId="77777777" w:rsidR="00817C08" w:rsidRPr="00FA01CE" w:rsidRDefault="006375D4">
      <w:pPr>
        <w:spacing w:after="80"/>
        <w:rPr>
          <w:rFonts w:ascii="Times New Roman" w:hAnsi="Times New Roman" w:cs="Times New Roman"/>
          <w:sz w:val="28"/>
          <w:szCs w:val="28"/>
        </w:rPr>
      </w:pPr>
      <w:r w:rsidRPr="00FA01CE">
        <w:rPr>
          <w:rFonts w:ascii="Times New Roman" w:hAnsi="Times New Roman" w:cs="Times New Roman"/>
          <w:sz w:val="28"/>
          <w:szCs w:val="28"/>
        </w:rPr>
        <w:t>Answer:</w:t>
      </w:r>
    </w:p>
    <w:p w14:paraId="3DAD8897" w14:textId="77777777" w:rsidR="00817C08" w:rsidRPr="00FA01CE" w:rsidRDefault="006375D4">
      <w:pPr>
        <w:ind w:left="360"/>
        <w:rPr>
          <w:rFonts w:ascii="Times New Roman" w:hAnsi="Times New Roman" w:cs="Times New Roman"/>
          <w:sz w:val="28"/>
          <w:szCs w:val="28"/>
        </w:rPr>
      </w:pPr>
      <w:r w:rsidRPr="00FA01CE">
        <w:rPr>
          <w:rFonts w:ascii="Times New Roman" w:hAnsi="Times New Roman" w:cs="Times New Roman"/>
          <w:sz w:val="28"/>
          <w:szCs w:val="28"/>
        </w:rPr>
        <w:t># Dataset 1: daily orders</w:t>
      </w:r>
      <w:r w:rsidRPr="00FA01CE">
        <w:rPr>
          <w:rFonts w:ascii="Times New Roman" w:hAnsi="Times New Roman" w:cs="Times New Roman"/>
          <w:sz w:val="28"/>
          <w:szCs w:val="28"/>
        </w:rPr>
        <w:br/>
      </w:r>
      <w:proofErr w:type="gramStart"/>
      <w:r w:rsidRPr="00FA01CE">
        <w:rPr>
          <w:rFonts w:ascii="Times New Roman" w:hAnsi="Times New Roman" w:cs="Times New Roman"/>
          <w:sz w:val="28"/>
          <w:szCs w:val="28"/>
        </w:rPr>
        <w:t>ggplot(</w:t>
      </w:r>
      <w:proofErr w:type="gramEnd"/>
      <w:r w:rsidRPr="00FA01CE">
        <w:rPr>
          <w:rFonts w:ascii="Times New Roman" w:hAnsi="Times New Roman" w:cs="Times New Roman"/>
          <w:sz w:val="28"/>
          <w:szCs w:val="28"/>
        </w:rPr>
        <w:t xml:space="preserve">df1, </w:t>
      </w:r>
      <w:proofErr w:type="gramStart"/>
      <w:r w:rsidRPr="00FA01CE">
        <w:rPr>
          <w:rFonts w:ascii="Times New Roman" w:hAnsi="Times New Roman" w:cs="Times New Roman"/>
          <w:sz w:val="28"/>
          <w:szCs w:val="28"/>
        </w:rPr>
        <w:t>aes(</w:t>
      </w:r>
      <w:proofErr w:type="gramEnd"/>
      <w:r w:rsidRPr="00FA01CE">
        <w:rPr>
          <w:rFonts w:ascii="Times New Roman" w:hAnsi="Times New Roman" w:cs="Times New Roman"/>
          <w:sz w:val="28"/>
          <w:szCs w:val="28"/>
        </w:rPr>
        <w:t>x = Day, y = Orders)) +</w:t>
      </w:r>
      <w:r w:rsidRPr="00FA01CE">
        <w:rPr>
          <w:rFonts w:ascii="Times New Roman" w:hAnsi="Times New Roman" w:cs="Times New Roman"/>
          <w:sz w:val="28"/>
          <w:szCs w:val="28"/>
        </w:rPr>
        <w:br/>
        <w:t xml:space="preserve">  geom_</w:t>
      </w:r>
      <w:proofErr w:type="gramStart"/>
      <w:r w:rsidRPr="00FA01CE">
        <w:rPr>
          <w:rFonts w:ascii="Times New Roman" w:hAnsi="Times New Roman" w:cs="Times New Roman"/>
          <w:sz w:val="28"/>
          <w:szCs w:val="28"/>
        </w:rPr>
        <w:t>col(</w:t>
      </w:r>
      <w:proofErr w:type="gramEnd"/>
      <w:r w:rsidRPr="00FA01CE">
        <w:rPr>
          <w:rFonts w:ascii="Times New Roman" w:hAnsi="Times New Roman" w:cs="Times New Roman"/>
          <w:sz w:val="28"/>
          <w:szCs w:val="28"/>
        </w:rPr>
        <w:t>)</w:t>
      </w:r>
      <w:r w:rsidRPr="00FA01CE">
        <w:rPr>
          <w:rFonts w:ascii="Times New Roman" w:hAnsi="Times New Roman" w:cs="Times New Roman"/>
          <w:sz w:val="28"/>
          <w:szCs w:val="28"/>
        </w:rPr>
        <w:br/>
      </w:r>
      <w:r w:rsidRPr="00FA01CE">
        <w:rPr>
          <w:rFonts w:ascii="Times New Roman" w:hAnsi="Times New Roman" w:cs="Times New Roman"/>
          <w:sz w:val="28"/>
          <w:szCs w:val="28"/>
        </w:rPr>
        <w:br/>
        <w:t># Dataset 2: market capitalisation</w:t>
      </w:r>
      <w:r w:rsidRPr="00FA01CE">
        <w:rPr>
          <w:rFonts w:ascii="Times New Roman" w:hAnsi="Times New Roman" w:cs="Times New Roman"/>
          <w:sz w:val="28"/>
          <w:szCs w:val="28"/>
        </w:rPr>
        <w:br/>
      </w:r>
      <w:proofErr w:type="gramStart"/>
      <w:r w:rsidRPr="00FA01CE">
        <w:rPr>
          <w:rFonts w:ascii="Times New Roman" w:hAnsi="Times New Roman" w:cs="Times New Roman"/>
          <w:sz w:val="28"/>
          <w:szCs w:val="28"/>
        </w:rPr>
        <w:t>ggplot(</w:t>
      </w:r>
      <w:proofErr w:type="gramEnd"/>
      <w:r w:rsidRPr="00FA01CE">
        <w:rPr>
          <w:rFonts w:ascii="Times New Roman" w:hAnsi="Times New Roman" w:cs="Times New Roman"/>
          <w:sz w:val="28"/>
          <w:szCs w:val="28"/>
        </w:rPr>
        <w:t xml:space="preserve">df2, </w:t>
      </w:r>
      <w:proofErr w:type="gramStart"/>
      <w:r w:rsidRPr="00FA01CE">
        <w:rPr>
          <w:rFonts w:ascii="Times New Roman" w:hAnsi="Times New Roman" w:cs="Times New Roman"/>
          <w:sz w:val="28"/>
          <w:szCs w:val="28"/>
        </w:rPr>
        <w:t>aes(</w:t>
      </w:r>
      <w:proofErr w:type="gramEnd"/>
      <w:r w:rsidRPr="00FA01CE">
        <w:rPr>
          <w:rFonts w:ascii="Times New Roman" w:hAnsi="Times New Roman" w:cs="Times New Roman"/>
          <w:sz w:val="28"/>
          <w:szCs w:val="28"/>
        </w:rPr>
        <w:t>x = Firm, y = MarketCap)) +</w:t>
      </w:r>
      <w:r w:rsidRPr="00FA01CE">
        <w:rPr>
          <w:rFonts w:ascii="Times New Roman" w:hAnsi="Times New Roman" w:cs="Times New Roman"/>
          <w:sz w:val="28"/>
          <w:szCs w:val="28"/>
        </w:rPr>
        <w:br/>
        <w:t xml:space="preserve">  geom_</w:t>
      </w:r>
      <w:proofErr w:type="gramStart"/>
      <w:r w:rsidRPr="00FA01CE">
        <w:rPr>
          <w:rFonts w:ascii="Times New Roman" w:hAnsi="Times New Roman" w:cs="Times New Roman"/>
          <w:sz w:val="28"/>
          <w:szCs w:val="28"/>
        </w:rPr>
        <w:t>col(</w:t>
      </w:r>
      <w:proofErr w:type="gramEnd"/>
      <w:r w:rsidRPr="00FA01CE">
        <w:rPr>
          <w:rFonts w:ascii="Times New Roman" w:hAnsi="Times New Roman" w:cs="Times New Roman"/>
          <w:sz w:val="28"/>
          <w:szCs w:val="28"/>
        </w:rPr>
        <w:t>) +</w:t>
      </w:r>
      <w:r w:rsidRPr="00FA01CE">
        <w:rPr>
          <w:rFonts w:ascii="Times New Roman" w:hAnsi="Times New Roman" w:cs="Times New Roman"/>
          <w:sz w:val="28"/>
          <w:szCs w:val="28"/>
        </w:rPr>
        <w:br/>
        <w:t xml:space="preserve">  scale_y_log10()</w:t>
      </w:r>
    </w:p>
    <w:p w14:paraId="455DD2E2" w14:textId="77777777" w:rsidR="00817C08" w:rsidRPr="00FA01CE" w:rsidRDefault="006375D4">
      <w:pPr>
        <w:spacing w:before="160"/>
        <w:rPr>
          <w:rFonts w:ascii="Times New Roman" w:hAnsi="Times New Roman" w:cs="Times New Roman"/>
          <w:sz w:val="28"/>
          <w:szCs w:val="28"/>
        </w:rPr>
      </w:pPr>
      <w:r w:rsidRPr="00FA01CE">
        <w:rPr>
          <w:rFonts w:ascii="Times New Roman" w:hAnsi="Times New Roman" w:cs="Times New Roman"/>
          <w:i/>
          <w:sz w:val="28"/>
          <w:szCs w:val="28"/>
        </w:rPr>
        <w:t>Note: For Q3, the values are read from the radial grid lines shown in the supplied chart.</w:t>
      </w:r>
    </w:p>
    <w:sectPr w:rsidR="00817C08" w:rsidRPr="00FA01C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238534">
    <w:abstractNumId w:val="8"/>
  </w:num>
  <w:num w:numId="2" w16cid:durableId="1457749830">
    <w:abstractNumId w:val="6"/>
  </w:num>
  <w:num w:numId="3" w16cid:durableId="1089699305">
    <w:abstractNumId w:val="5"/>
  </w:num>
  <w:num w:numId="4" w16cid:durableId="1284848112">
    <w:abstractNumId w:val="4"/>
  </w:num>
  <w:num w:numId="5" w16cid:durableId="365759241">
    <w:abstractNumId w:val="7"/>
  </w:num>
  <w:num w:numId="6" w16cid:durableId="633411211">
    <w:abstractNumId w:val="3"/>
  </w:num>
  <w:num w:numId="7" w16cid:durableId="286400527">
    <w:abstractNumId w:val="2"/>
  </w:num>
  <w:num w:numId="8" w16cid:durableId="784888242">
    <w:abstractNumId w:val="1"/>
  </w:num>
  <w:num w:numId="9" w16cid:durableId="158429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75D4"/>
    <w:rsid w:val="00817C08"/>
    <w:rsid w:val="00AA1D8D"/>
    <w:rsid w:val="00B119AA"/>
    <w:rsid w:val="00B47730"/>
    <w:rsid w:val="00CB0664"/>
    <w:rsid w:val="00FA0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E820A"/>
  <w14:defaultImageDpi w14:val="300"/>
  <w15:docId w15:val="{9826A1F3-2BD7-451E-B294-14D8AAB4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yashika rajesh</cp:lastModifiedBy>
  <cp:revision>2</cp:revision>
  <dcterms:created xsi:type="dcterms:W3CDTF">2026-10-08T03:20:00Z</dcterms:created>
  <dcterms:modified xsi:type="dcterms:W3CDTF">2026-10-08T03:20:00Z</dcterms:modified>
  <cp:category/>
</cp:coreProperties>
</file>