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5F493" w14:textId="77777777" w:rsidR="00F250FD" w:rsidRDefault="00F250FD" w:rsidP="00856F07">
      <w:pPr>
        <w:rPr>
          <w:rFonts w:cs="Times New Roman"/>
          <w:b/>
          <w:szCs w:val="24"/>
        </w:rPr>
      </w:pPr>
    </w:p>
    <w:p w14:paraId="1984A324" w14:textId="77777777" w:rsidR="00F250FD" w:rsidRDefault="00F250FD" w:rsidP="00856F07">
      <w:pPr>
        <w:rPr>
          <w:rFonts w:cs="Times New Roman"/>
          <w:b/>
          <w:szCs w:val="24"/>
        </w:rPr>
      </w:pPr>
    </w:p>
    <w:p w14:paraId="10735999" w14:textId="77777777" w:rsidR="00F250FD" w:rsidRDefault="00F250FD" w:rsidP="00856F07">
      <w:pPr>
        <w:rPr>
          <w:rFonts w:cs="Times New Roman"/>
          <w:b/>
          <w:szCs w:val="24"/>
        </w:rPr>
      </w:pPr>
    </w:p>
    <w:p w14:paraId="3440FAEE" w14:textId="77777777" w:rsidR="00856F07" w:rsidRDefault="00856F07" w:rsidP="00856F07">
      <w:pPr>
        <w:rPr>
          <w:rFonts w:cs="Times New Roman"/>
          <w:b/>
          <w:szCs w:val="24"/>
        </w:rPr>
      </w:pPr>
    </w:p>
    <w:p w14:paraId="3BE746B7" w14:textId="77777777" w:rsidR="00856F07" w:rsidRDefault="00856F07" w:rsidP="00856F07">
      <w:pPr>
        <w:rPr>
          <w:rFonts w:cs="Times New Roman"/>
          <w:b/>
          <w:szCs w:val="24"/>
        </w:rPr>
      </w:pPr>
    </w:p>
    <w:p w14:paraId="3290B48C" w14:textId="77777777" w:rsidR="0005626C" w:rsidRDefault="0005626C" w:rsidP="00856F07">
      <w:pPr>
        <w:rPr>
          <w:rFonts w:cs="Times New Roman"/>
          <w:b/>
          <w:szCs w:val="24"/>
        </w:rPr>
      </w:pPr>
    </w:p>
    <w:p w14:paraId="746B1F12" w14:textId="77777777" w:rsidR="0005626C" w:rsidRDefault="0005626C" w:rsidP="00856F07">
      <w:pPr>
        <w:rPr>
          <w:rFonts w:cs="Times New Roman"/>
          <w:b/>
          <w:szCs w:val="24"/>
        </w:rPr>
      </w:pPr>
    </w:p>
    <w:p w14:paraId="4C93E8EE" w14:textId="77777777" w:rsidR="00856F07" w:rsidRDefault="00856F07" w:rsidP="00856F07">
      <w:pPr>
        <w:rPr>
          <w:rFonts w:cs="Times New Roman"/>
          <w:b/>
          <w:szCs w:val="24"/>
        </w:rPr>
      </w:pPr>
    </w:p>
    <w:p w14:paraId="615BC1CF" w14:textId="77777777" w:rsidR="00856F07" w:rsidRDefault="00856F07" w:rsidP="00856F07">
      <w:pPr>
        <w:rPr>
          <w:rFonts w:cs="Times New Roman"/>
          <w:b/>
          <w:szCs w:val="24"/>
        </w:rPr>
      </w:pPr>
    </w:p>
    <w:p w14:paraId="182709C1" w14:textId="77777777" w:rsidR="00856F07" w:rsidRDefault="00856F07" w:rsidP="00856F07">
      <w:pPr>
        <w:rPr>
          <w:rFonts w:cs="Times New Roman"/>
          <w:b/>
          <w:szCs w:val="24"/>
        </w:rPr>
      </w:pPr>
    </w:p>
    <w:p w14:paraId="2CADE5A4" w14:textId="77777777" w:rsidR="00856F07" w:rsidRDefault="00856F07" w:rsidP="00856F07">
      <w:pPr>
        <w:rPr>
          <w:rFonts w:cs="Times New Roman"/>
          <w:b/>
          <w:szCs w:val="24"/>
        </w:rPr>
      </w:pPr>
    </w:p>
    <w:p w14:paraId="264F84B8" w14:textId="77777777" w:rsidR="00F250FD" w:rsidRDefault="00F250FD" w:rsidP="00856F07">
      <w:pPr>
        <w:rPr>
          <w:rFonts w:cs="Times New Roman"/>
          <w:b/>
          <w:szCs w:val="24"/>
        </w:rPr>
      </w:pPr>
    </w:p>
    <w:p w14:paraId="53A34CE7" w14:textId="77777777" w:rsidR="00F250FD" w:rsidRDefault="00F250FD" w:rsidP="00856F07">
      <w:pPr>
        <w:rPr>
          <w:rFonts w:cs="Times New Roman"/>
          <w:b/>
          <w:szCs w:val="24"/>
        </w:rPr>
      </w:pPr>
    </w:p>
    <w:p w14:paraId="3ACA0D64" w14:textId="77777777" w:rsidR="00F250FD" w:rsidRDefault="00F250FD" w:rsidP="00856F07">
      <w:pPr>
        <w:rPr>
          <w:rFonts w:cs="Times New Roman"/>
          <w:b/>
          <w:szCs w:val="24"/>
        </w:rPr>
      </w:pPr>
    </w:p>
    <w:p w14:paraId="74707623" w14:textId="77777777" w:rsidR="00F250FD" w:rsidRDefault="00F250FD" w:rsidP="00856F07">
      <w:pPr>
        <w:rPr>
          <w:rFonts w:cs="Times New Roman"/>
          <w:b/>
          <w:szCs w:val="24"/>
        </w:rPr>
      </w:pPr>
    </w:p>
    <w:p w14:paraId="1971217E" w14:textId="77777777" w:rsidR="00F250FD" w:rsidRDefault="00F250FD" w:rsidP="00856F07">
      <w:pPr>
        <w:rPr>
          <w:rFonts w:cs="Times New Roman"/>
          <w:b/>
          <w:szCs w:val="24"/>
        </w:rPr>
      </w:pPr>
    </w:p>
    <w:p w14:paraId="241E8D28" w14:textId="77777777" w:rsidR="00F250FD" w:rsidRDefault="00F250FD" w:rsidP="00856F07">
      <w:pPr>
        <w:rPr>
          <w:rFonts w:cs="Times New Roman"/>
          <w:b/>
          <w:szCs w:val="24"/>
        </w:rPr>
      </w:pPr>
    </w:p>
    <w:p w14:paraId="4319FBB7" w14:textId="77777777" w:rsidR="00F250FD" w:rsidRPr="002972CE" w:rsidRDefault="00F250FD" w:rsidP="00856F07">
      <w:pPr>
        <w:jc w:val="right"/>
        <w:rPr>
          <w:rFonts w:ascii="Arial" w:hAnsi="Arial"/>
          <w:b/>
          <w:sz w:val="48"/>
          <w:szCs w:val="48"/>
        </w:rPr>
      </w:pPr>
      <w:r w:rsidRPr="002972CE">
        <w:rPr>
          <w:rFonts w:ascii="Arial" w:hAnsi="Arial"/>
          <w:b/>
          <w:sz w:val="48"/>
          <w:szCs w:val="48"/>
        </w:rPr>
        <w:t>Mercy Corps Aflateen+</w:t>
      </w:r>
    </w:p>
    <w:p w14:paraId="56DA808F" w14:textId="77777777" w:rsidR="00856F07" w:rsidRPr="002972CE" w:rsidRDefault="00856F07" w:rsidP="00856F07">
      <w:pPr>
        <w:jc w:val="right"/>
        <w:rPr>
          <w:rFonts w:ascii="Arial" w:hAnsi="Arial"/>
          <w:b/>
          <w:sz w:val="48"/>
          <w:szCs w:val="48"/>
        </w:rPr>
      </w:pPr>
    </w:p>
    <w:p w14:paraId="1782C911" w14:textId="77777777" w:rsidR="00006483" w:rsidRPr="002972CE" w:rsidRDefault="00F250FD" w:rsidP="00856F07">
      <w:pPr>
        <w:jc w:val="right"/>
        <w:rPr>
          <w:rFonts w:ascii="Arial" w:hAnsi="Arial"/>
          <w:b/>
          <w:sz w:val="48"/>
          <w:szCs w:val="48"/>
        </w:rPr>
      </w:pPr>
      <w:r w:rsidRPr="002972CE">
        <w:rPr>
          <w:rFonts w:ascii="Arial" w:hAnsi="Arial"/>
          <w:b/>
          <w:sz w:val="48"/>
          <w:szCs w:val="48"/>
        </w:rPr>
        <w:t>Impact Evaluation Baseline Report</w:t>
      </w:r>
    </w:p>
    <w:p w14:paraId="0F683FDC" w14:textId="77777777" w:rsidR="00856F07" w:rsidRDefault="00856F07" w:rsidP="00856F07">
      <w:pPr>
        <w:jc w:val="right"/>
        <w:rPr>
          <w:rFonts w:ascii="Arial" w:hAnsi="Arial"/>
          <w:b/>
          <w:sz w:val="44"/>
          <w:szCs w:val="44"/>
        </w:rPr>
      </w:pPr>
    </w:p>
    <w:p w14:paraId="2D66949E" w14:textId="77777777" w:rsidR="00FF12CD" w:rsidRPr="00F5418A" w:rsidRDefault="006E1A63" w:rsidP="00856F07">
      <w:pPr>
        <w:jc w:val="right"/>
        <w:rPr>
          <w:rFonts w:cs="Times New Roman"/>
          <w:b/>
          <w:sz w:val="32"/>
          <w:szCs w:val="32"/>
        </w:rPr>
      </w:pPr>
      <w:r>
        <w:rPr>
          <w:rFonts w:ascii="Arial" w:hAnsi="Arial"/>
          <w:b/>
          <w:sz w:val="32"/>
          <w:szCs w:val="32"/>
        </w:rPr>
        <w:t>May</w:t>
      </w:r>
      <w:r w:rsidR="00F5418A" w:rsidRPr="00F5418A">
        <w:rPr>
          <w:rFonts w:ascii="Arial" w:hAnsi="Arial"/>
          <w:b/>
          <w:sz w:val="32"/>
          <w:szCs w:val="32"/>
        </w:rPr>
        <w:t xml:space="preserve"> 2013</w:t>
      </w:r>
      <w:r w:rsidR="00FF12CD" w:rsidRPr="00F5418A">
        <w:rPr>
          <w:rFonts w:cs="Times New Roman"/>
          <w:b/>
          <w:sz w:val="32"/>
          <w:szCs w:val="32"/>
        </w:rPr>
        <w:br w:type="page"/>
      </w:r>
    </w:p>
    <w:p w14:paraId="536045FE" w14:textId="77777777" w:rsidR="00F5418A" w:rsidRDefault="00F5418A" w:rsidP="00CB64F3">
      <w:pPr>
        <w:pStyle w:val="Heading1"/>
      </w:pPr>
      <w:bookmarkStart w:id="0" w:name="_Toc356572466"/>
      <w:r>
        <w:lastRenderedPageBreak/>
        <w:t>Acknowledgements</w:t>
      </w:r>
      <w:bookmarkEnd w:id="0"/>
    </w:p>
    <w:p w14:paraId="2F69FDE3" w14:textId="77777777" w:rsidR="0068522B" w:rsidRDefault="0068522B" w:rsidP="00856F07">
      <w:pPr>
        <w:rPr>
          <w:rFonts w:cs="Times New Roman"/>
          <w:b/>
          <w:szCs w:val="24"/>
        </w:rPr>
      </w:pPr>
    </w:p>
    <w:p w14:paraId="103DB46D" w14:textId="77777777" w:rsidR="001921D4" w:rsidRPr="001921D4" w:rsidRDefault="001921D4" w:rsidP="001921D4">
      <w:pPr>
        <w:pStyle w:val="Body"/>
        <w:tabs>
          <w:tab w:val="left" w:pos="0"/>
        </w:tabs>
        <w:rPr>
          <w:lang w:eastAsia="en-GB"/>
        </w:rPr>
      </w:pPr>
      <w:r w:rsidRPr="001921D4">
        <w:rPr>
          <w:lang w:eastAsia="en-GB"/>
        </w:rPr>
        <w:t xml:space="preserve">The Aflateen+ Impact Evaluation Baseline Report was possible only because of the support and collaboration of many individuals. Among many other contributions, the Mercy Corps Tajikistan team drafted the evaluation concept note; developed the Aflateen+ curriculum; hired, trained, supervised and coordinated interviewers and data entry staff; tested and assured accurate translation of the survey tool; responded to many detailed data cleaning questions; and provided helpful comments throughout the process. Both the Hisor team (Ramesh Singh, </w:t>
      </w:r>
      <w:r w:rsidRPr="001921D4">
        <w:t>Malika Inoyatova, Gulnora Kamolova) and the Mastchoh team (Saadi Izzatov, Sangin Komilzoda</w:t>
      </w:r>
      <w:r w:rsidRPr="001921D4">
        <w:rPr>
          <w:lang w:eastAsia="en-GB"/>
        </w:rPr>
        <w:t xml:space="preserve">, Dilshoda Gaybullaeva) approached this work with enthusiasm, dedication, patience and attention to detail. </w:t>
      </w:r>
    </w:p>
    <w:p w14:paraId="2A3F6D99" w14:textId="77777777" w:rsidR="001921D4" w:rsidRPr="001921D4" w:rsidRDefault="001921D4" w:rsidP="001921D4">
      <w:pPr>
        <w:pStyle w:val="Body"/>
        <w:tabs>
          <w:tab w:val="left" w:pos="0"/>
        </w:tabs>
        <w:rPr>
          <w:lang w:eastAsia="en-GB"/>
        </w:rPr>
      </w:pPr>
    </w:p>
    <w:p w14:paraId="5E5C62AB" w14:textId="77777777" w:rsidR="001921D4" w:rsidRPr="001921D4" w:rsidRDefault="001921D4" w:rsidP="001921D4">
      <w:pPr>
        <w:pStyle w:val="Body"/>
        <w:tabs>
          <w:tab w:val="left" w:pos="0"/>
        </w:tabs>
        <w:rPr>
          <w:lang w:eastAsia="en-GB"/>
        </w:rPr>
      </w:pPr>
      <w:r w:rsidRPr="001921D4">
        <w:rPr>
          <w:lang w:eastAsia="en-GB"/>
        </w:rPr>
        <w:t xml:space="preserve">Rachel Jean Baptiste, </w:t>
      </w:r>
      <w:r w:rsidRPr="001921D4">
        <w:rPr>
          <w:color w:val="222222"/>
        </w:rPr>
        <w:t>Oxford Epidemiology Services LLC,</w:t>
      </w:r>
      <w:r w:rsidRPr="001921D4">
        <w:rPr>
          <w:lang w:eastAsia="en-GB"/>
        </w:rPr>
        <w:t xml:space="preserve"> provided technical support that included collaborating on the study design, conducting the power calculation and sampling, writing the data analysis section for the evaluation plan, and commenting at various stages of this project. Emin Dinlersoz generously volunteered guidance on different data analysis issues. </w:t>
      </w:r>
    </w:p>
    <w:p w14:paraId="19421D07" w14:textId="77777777" w:rsidR="001921D4" w:rsidRPr="001921D4" w:rsidRDefault="001921D4" w:rsidP="001921D4">
      <w:pPr>
        <w:pStyle w:val="Body"/>
        <w:tabs>
          <w:tab w:val="left" w:pos="0"/>
        </w:tabs>
        <w:rPr>
          <w:lang w:eastAsia="en-GB"/>
        </w:rPr>
      </w:pPr>
    </w:p>
    <w:p w14:paraId="18606665" w14:textId="41A9D91F" w:rsidR="001921D4" w:rsidRPr="001921D4" w:rsidRDefault="001921D4" w:rsidP="001921D4">
      <w:pPr>
        <w:pStyle w:val="Body"/>
        <w:tabs>
          <w:tab w:val="left" w:pos="0"/>
        </w:tabs>
      </w:pPr>
      <w:r w:rsidRPr="001921D4">
        <w:rPr>
          <w:bCs/>
          <w:lang w:eastAsia="en-GB"/>
        </w:rPr>
        <w:t>A number of researchers corresponded with me and/or shared technical materials to help in the development of the baseline questionnaire and data analysis. These included Anjala Kanesathasan</w:t>
      </w:r>
      <w:r w:rsidRPr="001921D4">
        <w:rPr>
          <w:lang w:eastAsia="en-GB"/>
        </w:rPr>
        <w:t xml:space="preserve"> and </w:t>
      </w:r>
      <w:r w:rsidRPr="001921D4">
        <w:t xml:space="preserve">Jeff Edmeades, from the International Center for Research on Women (ICRW), who shared materials developed </w:t>
      </w:r>
      <w:r w:rsidRPr="001921D4">
        <w:rPr>
          <w:lang w:eastAsia="en-GB"/>
        </w:rPr>
        <w:t xml:space="preserve">in collaboration with CARE Ethiopia and with funding from the Nike Foundation. Dr. </w:t>
      </w:r>
      <w:r w:rsidRPr="001921D4">
        <w:t xml:space="preserve">Shea Rutstein shared technical materials on the construction of the DHS Wealth Index, and Stas Kolenikov and and Jeff Herrin wrote and </w:t>
      </w:r>
      <w:r w:rsidR="00123C15" w:rsidRPr="001921D4">
        <w:t>publicly</w:t>
      </w:r>
      <w:r w:rsidRPr="001921D4">
        <w:t xml:space="preserve"> shared STATA modules used in the analysis.</w:t>
      </w:r>
      <w:r w:rsidRPr="001921D4">
        <w:rPr>
          <w:lang w:eastAsia="en-GB"/>
        </w:rPr>
        <w:t xml:space="preserve"> Any remaining errors in this baseline report are mine.</w:t>
      </w:r>
    </w:p>
    <w:p w14:paraId="4544E3CB" w14:textId="77777777" w:rsidR="001921D4" w:rsidRPr="001921D4" w:rsidRDefault="001921D4" w:rsidP="001921D4">
      <w:pPr>
        <w:shd w:val="clear" w:color="auto" w:fill="FFFFFF"/>
        <w:rPr>
          <w:rFonts w:eastAsia="Times New Roman" w:cs="Times New Roman"/>
          <w:iCs/>
          <w:szCs w:val="24"/>
          <w:lang w:eastAsia="en-GB"/>
        </w:rPr>
      </w:pPr>
    </w:p>
    <w:p w14:paraId="7EE3B7F0" w14:textId="77777777" w:rsidR="001921D4" w:rsidRPr="001921D4" w:rsidRDefault="001921D4" w:rsidP="001921D4">
      <w:pPr>
        <w:shd w:val="clear" w:color="auto" w:fill="FFFFFF"/>
        <w:tabs>
          <w:tab w:val="left" w:pos="0"/>
        </w:tabs>
        <w:rPr>
          <w:rFonts w:eastAsia="Times New Roman" w:cs="Times New Roman"/>
          <w:iCs/>
          <w:szCs w:val="24"/>
          <w:lang w:eastAsia="en-GB"/>
        </w:rPr>
      </w:pPr>
      <w:r w:rsidRPr="001921D4">
        <w:rPr>
          <w:rFonts w:eastAsia="Times New Roman" w:cs="Times New Roman"/>
          <w:iCs/>
          <w:szCs w:val="24"/>
          <w:lang w:eastAsia="en-GB"/>
        </w:rPr>
        <w:t>Finally Brian King, Tajikistan Country Director, provided me with the opportunity to lead and contribute to this evaluation, for which I am very grateful.</w:t>
      </w:r>
    </w:p>
    <w:p w14:paraId="01146030" w14:textId="77777777" w:rsidR="00F5418A" w:rsidRPr="001921D4" w:rsidRDefault="00F5418A" w:rsidP="001921D4">
      <w:pPr>
        <w:rPr>
          <w:rFonts w:cs="Times New Roman"/>
          <w:szCs w:val="24"/>
        </w:rPr>
      </w:pPr>
      <w:r w:rsidRPr="001921D4">
        <w:rPr>
          <w:rFonts w:cs="Times New Roman"/>
          <w:b/>
          <w:szCs w:val="24"/>
        </w:rPr>
        <w:br w:type="page"/>
      </w:r>
    </w:p>
    <w:p w14:paraId="05BAB76E" w14:textId="77777777" w:rsidR="0005626C" w:rsidRPr="0005626C" w:rsidRDefault="0005626C" w:rsidP="0005626C">
      <w:pPr>
        <w:pStyle w:val="ListParagraph"/>
        <w:numPr>
          <w:ilvl w:val="0"/>
          <w:numId w:val="10"/>
        </w:numPr>
        <w:rPr>
          <w:rFonts w:cs="Times New Roman"/>
          <w:szCs w:val="24"/>
        </w:rPr>
      </w:pPr>
    </w:p>
    <w:sdt>
      <w:sdtPr>
        <w:rPr>
          <w:rFonts w:ascii="Arial" w:eastAsiaTheme="minorHAnsi" w:hAnsi="Arial" w:cs="Arial"/>
          <w:b w:val="0"/>
          <w:bCs w:val="0"/>
          <w:color w:val="auto"/>
          <w:sz w:val="24"/>
          <w:szCs w:val="20"/>
          <w:lang w:val="en-GB" w:eastAsia="en-US"/>
        </w:rPr>
        <w:id w:val="-649361834"/>
        <w:docPartObj>
          <w:docPartGallery w:val="Table of Contents"/>
          <w:docPartUnique/>
        </w:docPartObj>
      </w:sdtPr>
      <w:sdtEndPr>
        <w:rPr>
          <w:rFonts w:ascii="Times New Roman" w:hAnsi="Times New Roman"/>
          <w:noProof/>
        </w:rPr>
      </w:sdtEndPr>
      <w:sdtContent>
        <w:p w14:paraId="671BADF5" w14:textId="77777777" w:rsidR="00BA28FB" w:rsidRPr="00B600D8" w:rsidRDefault="00BA28FB">
          <w:pPr>
            <w:pStyle w:val="TOCHeading"/>
            <w:rPr>
              <w:rFonts w:ascii="Arial" w:hAnsi="Arial" w:cs="Arial"/>
              <w:color w:val="auto"/>
            </w:rPr>
          </w:pPr>
          <w:r w:rsidRPr="00B600D8">
            <w:rPr>
              <w:rFonts w:ascii="Arial" w:hAnsi="Arial" w:cs="Arial"/>
              <w:color w:val="auto"/>
            </w:rPr>
            <w:t>Contents</w:t>
          </w:r>
        </w:p>
        <w:p w14:paraId="2BED81C8" w14:textId="77777777" w:rsidR="00BA28FB" w:rsidRDefault="00BA28FB">
          <w:pPr>
            <w:pStyle w:val="TOC1"/>
            <w:tabs>
              <w:tab w:val="right" w:leader="dot" w:pos="10327"/>
            </w:tabs>
          </w:pPr>
        </w:p>
        <w:p w14:paraId="51988DDA" w14:textId="77777777" w:rsidR="00C91934" w:rsidRDefault="00BA28FB">
          <w:pPr>
            <w:pStyle w:val="TOC1"/>
            <w:tabs>
              <w:tab w:val="right" w:leader="dot" w:pos="10327"/>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356572466" w:history="1">
            <w:r w:rsidR="00C91934" w:rsidRPr="00817230">
              <w:rPr>
                <w:rStyle w:val="Hyperlink"/>
                <w:noProof/>
              </w:rPr>
              <w:t>Acknowledgements</w:t>
            </w:r>
            <w:r w:rsidR="00C91934">
              <w:rPr>
                <w:noProof/>
                <w:webHidden/>
              </w:rPr>
              <w:tab/>
            </w:r>
            <w:r w:rsidR="00C91934">
              <w:rPr>
                <w:noProof/>
                <w:webHidden/>
              </w:rPr>
              <w:fldChar w:fldCharType="begin"/>
            </w:r>
            <w:r w:rsidR="00C91934">
              <w:rPr>
                <w:noProof/>
                <w:webHidden/>
              </w:rPr>
              <w:instrText xml:space="preserve"> PAGEREF _Toc356572466 \h </w:instrText>
            </w:r>
            <w:r w:rsidR="00C91934">
              <w:rPr>
                <w:noProof/>
                <w:webHidden/>
              </w:rPr>
            </w:r>
            <w:r w:rsidR="00C91934">
              <w:rPr>
                <w:noProof/>
                <w:webHidden/>
              </w:rPr>
              <w:fldChar w:fldCharType="separate"/>
            </w:r>
            <w:r w:rsidR="00C91934">
              <w:rPr>
                <w:noProof/>
                <w:webHidden/>
              </w:rPr>
              <w:t>2</w:t>
            </w:r>
            <w:r w:rsidR="00C91934">
              <w:rPr>
                <w:noProof/>
                <w:webHidden/>
              </w:rPr>
              <w:fldChar w:fldCharType="end"/>
            </w:r>
          </w:hyperlink>
        </w:p>
        <w:p w14:paraId="6486C6E0" w14:textId="77777777" w:rsidR="00C91934" w:rsidRDefault="00000000">
          <w:pPr>
            <w:pStyle w:val="TOC1"/>
            <w:tabs>
              <w:tab w:val="right" w:leader="dot" w:pos="10327"/>
            </w:tabs>
            <w:rPr>
              <w:rFonts w:asciiTheme="minorHAnsi" w:eastAsiaTheme="minorEastAsia" w:hAnsiTheme="minorHAnsi" w:cstheme="minorBidi"/>
              <w:noProof/>
              <w:sz w:val="22"/>
              <w:szCs w:val="22"/>
              <w:lang w:eastAsia="en-GB"/>
            </w:rPr>
          </w:pPr>
          <w:hyperlink w:anchor="_Toc356572467" w:history="1">
            <w:r w:rsidR="00C91934" w:rsidRPr="00817230">
              <w:rPr>
                <w:rStyle w:val="Hyperlink"/>
                <w:noProof/>
              </w:rPr>
              <w:t>Introduction</w:t>
            </w:r>
            <w:r w:rsidR="00C91934">
              <w:rPr>
                <w:noProof/>
                <w:webHidden/>
              </w:rPr>
              <w:tab/>
            </w:r>
            <w:r w:rsidR="00C91934">
              <w:rPr>
                <w:noProof/>
                <w:webHidden/>
              </w:rPr>
              <w:fldChar w:fldCharType="begin"/>
            </w:r>
            <w:r w:rsidR="00C91934">
              <w:rPr>
                <w:noProof/>
                <w:webHidden/>
              </w:rPr>
              <w:instrText xml:space="preserve"> PAGEREF _Toc356572467 \h </w:instrText>
            </w:r>
            <w:r w:rsidR="00C91934">
              <w:rPr>
                <w:noProof/>
                <w:webHidden/>
              </w:rPr>
            </w:r>
            <w:r w:rsidR="00C91934">
              <w:rPr>
                <w:noProof/>
                <w:webHidden/>
              </w:rPr>
              <w:fldChar w:fldCharType="separate"/>
            </w:r>
            <w:r w:rsidR="00C91934">
              <w:rPr>
                <w:noProof/>
                <w:webHidden/>
              </w:rPr>
              <w:t>4</w:t>
            </w:r>
            <w:r w:rsidR="00C91934">
              <w:rPr>
                <w:noProof/>
                <w:webHidden/>
              </w:rPr>
              <w:fldChar w:fldCharType="end"/>
            </w:r>
          </w:hyperlink>
        </w:p>
        <w:p w14:paraId="218861AF" w14:textId="77777777" w:rsidR="00C91934" w:rsidRDefault="00000000">
          <w:pPr>
            <w:pStyle w:val="TOC1"/>
            <w:tabs>
              <w:tab w:val="right" w:leader="dot" w:pos="10327"/>
            </w:tabs>
            <w:rPr>
              <w:rFonts w:asciiTheme="minorHAnsi" w:eastAsiaTheme="minorEastAsia" w:hAnsiTheme="minorHAnsi" w:cstheme="minorBidi"/>
              <w:noProof/>
              <w:sz w:val="22"/>
              <w:szCs w:val="22"/>
              <w:lang w:eastAsia="en-GB"/>
            </w:rPr>
          </w:pPr>
          <w:hyperlink w:anchor="_Toc356572468" w:history="1">
            <w:r w:rsidR="00C91934" w:rsidRPr="00817230">
              <w:rPr>
                <w:rStyle w:val="Hyperlink"/>
                <w:noProof/>
              </w:rPr>
              <w:t>Methods</w:t>
            </w:r>
            <w:r w:rsidR="00C91934">
              <w:rPr>
                <w:noProof/>
                <w:webHidden/>
              </w:rPr>
              <w:tab/>
            </w:r>
            <w:r w:rsidR="00C91934">
              <w:rPr>
                <w:noProof/>
                <w:webHidden/>
              </w:rPr>
              <w:fldChar w:fldCharType="begin"/>
            </w:r>
            <w:r w:rsidR="00C91934">
              <w:rPr>
                <w:noProof/>
                <w:webHidden/>
              </w:rPr>
              <w:instrText xml:space="preserve"> PAGEREF _Toc356572468 \h </w:instrText>
            </w:r>
            <w:r w:rsidR="00C91934">
              <w:rPr>
                <w:noProof/>
                <w:webHidden/>
              </w:rPr>
            </w:r>
            <w:r w:rsidR="00C91934">
              <w:rPr>
                <w:noProof/>
                <w:webHidden/>
              </w:rPr>
              <w:fldChar w:fldCharType="separate"/>
            </w:r>
            <w:r w:rsidR="00C91934">
              <w:rPr>
                <w:noProof/>
                <w:webHidden/>
              </w:rPr>
              <w:t>5</w:t>
            </w:r>
            <w:r w:rsidR="00C91934">
              <w:rPr>
                <w:noProof/>
                <w:webHidden/>
              </w:rPr>
              <w:fldChar w:fldCharType="end"/>
            </w:r>
          </w:hyperlink>
        </w:p>
        <w:p w14:paraId="0818360B" w14:textId="77777777" w:rsidR="00C91934" w:rsidRDefault="00000000">
          <w:pPr>
            <w:pStyle w:val="TOC2"/>
            <w:tabs>
              <w:tab w:val="right" w:leader="dot" w:pos="10327"/>
            </w:tabs>
            <w:rPr>
              <w:noProof/>
              <w:lang w:val="en-GB" w:eastAsia="en-GB"/>
            </w:rPr>
          </w:pPr>
          <w:hyperlink w:anchor="_Toc356572469" w:history="1">
            <w:r w:rsidR="00C91934" w:rsidRPr="00817230">
              <w:rPr>
                <w:rStyle w:val="Hyperlink"/>
                <w:noProof/>
              </w:rPr>
              <w:t>Data collection</w:t>
            </w:r>
            <w:r w:rsidR="00C91934">
              <w:rPr>
                <w:noProof/>
                <w:webHidden/>
              </w:rPr>
              <w:tab/>
            </w:r>
            <w:r w:rsidR="00C91934">
              <w:rPr>
                <w:noProof/>
                <w:webHidden/>
              </w:rPr>
              <w:fldChar w:fldCharType="begin"/>
            </w:r>
            <w:r w:rsidR="00C91934">
              <w:rPr>
                <w:noProof/>
                <w:webHidden/>
              </w:rPr>
              <w:instrText xml:space="preserve"> PAGEREF _Toc356572469 \h </w:instrText>
            </w:r>
            <w:r w:rsidR="00C91934">
              <w:rPr>
                <w:noProof/>
                <w:webHidden/>
              </w:rPr>
            </w:r>
            <w:r w:rsidR="00C91934">
              <w:rPr>
                <w:noProof/>
                <w:webHidden/>
              </w:rPr>
              <w:fldChar w:fldCharType="separate"/>
            </w:r>
            <w:r w:rsidR="00C91934">
              <w:rPr>
                <w:noProof/>
                <w:webHidden/>
              </w:rPr>
              <w:t>6</w:t>
            </w:r>
            <w:r w:rsidR="00C91934">
              <w:rPr>
                <w:noProof/>
                <w:webHidden/>
              </w:rPr>
              <w:fldChar w:fldCharType="end"/>
            </w:r>
          </w:hyperlink>
        </w:p>
        <w:p w14:paraId="23DDF1B4" w14:textId="77777777" w:rsidR="00C91934" w:rsidRDefault="00000000">
          <w:pPr>
            <w:pStyle w:val="TOC2"/>
            <w:tabs>
              <w:tab w:val="right" w:leader="dot" w:pos="10327"/>
            </w:tabs>
            <w:rPr>
              <w:noProof/>
              <w:lang w:val="en-GB" w:eastAsia="en-GB"/>
            </w:rPr>
          </w:pPr>
          <w:hyperlink w:anchor="_Toc356572470" w:history="1">
            <w:r w:rsidR="00C91934" w:rsidRPr="00817230">
              <w:rPr>
                <w:rStyle w:val="Hyperlink"/>
                <w:noProof/>
              </w:rPr>
              <w:t>Data analysis</w:t>
            </w:r>
            <w:r w:rsidR="00C91934">
              <w:rPr>
                <w:noProof/>
                <w:webHidden/>
              </w:rPr>
              <w:tab/>
            </w:r>
            <w:r w:rsidR="00C91934">
              <w:rPr>
                <w:noProof/>
                <w:webHidden/>
              </w:rPr>
              <w:fldChar w:fldCharType="begin"/>
            </w:r>
            <w:r w:rsidR="00C91934">
              <w:rPr>
                <w:noProof/>
                <w:webHidden/>
              </w:rPr>
              <w:instrText xml:space="preserve"> PAGEREF _Toc356572470 \h </w:instrText>
            </w:r>
            <w:r w:rsidR="00C91934">
              <w:rPr>
                <w:noProof/>
                <w:webHidden/>
              </w:rPr>
            </w:r>
            <w:r w:rsidR="00C91934">
              <w:rPr>
                <w:noProof/>
                <w:webHidden/>
              </w:rPr>
              <w:fldChar w:fldCharType="separate"/>
            </w:r>
            <w:r w:rsidR="00C91934">
              <w:rPr>
                <w:noProof/>
                <w:webHidden/>
              </w:rPr>
              <w:t>6</w:t>
            </w:r>
            <w:r w:rsidR="00C91934">
              <w:rPr>
                <w:noProof/>
                <w:webHidden/>
              </w:rPr>
              <w:fldChar w:fldCharType="end"/>
            </w:r>
          </w:hyperlink>
        </w:p>
        <w:p w14:paraId="148E5897" w14:textId="77777777" w:rsidR="00C91934" w:rsidRDefault="00000000">
          <w:pPr>
            <w:pStyle w:val="TOC1"/>
            <w:tabs>
              <w:tab w:val="right" w:leader="dot" w:pos="10327"/>
            </w:tabs>
            <w:rPr>
              <w:rFonts w:asciiTheme="minorHAnsi" w:eastAsiaTheme="minorEastAsia" w:hAnsiTheme="minorHAnsi" w:cstheme="minorBidi"/>
              <w:noProof/>
              <w:sz w:val="22"/>
              <w:szCs w:val="22"/>
              <w:lang w:eastAsia="en-GB"/>
            </w:rPr>
          </w:pPr>
          <w:hyperlink w:anchor="_Toc356572471" w:history="1">
            <w:r w:rsidR="00C91934" w:rsidRPr="00817230">
              <w:rPr>
                <w:rStyle w:val="Hyperlink"/>
                <w:noProof/>
              </w:rPr>
              <w:t>Results</w:t>
            </w:r>
            <w:r w:rsidR="00C91934">
              <w:rPr>
                <w:noProof/>
                <w:webHidden/>
              </w:rPr>
              <w:tab/>
            </w:r>
            <w:r w:rsidR="00C91934">
              <w:rPr>
                <w:noProof/>
                <w:webHidden/>
              </w:rPr>
              <w:fldChar w:fldCharType="begin"/>
            </w:r>
            <w:r w:rsidR="00C91934">
              <w:rPr>
                <w:noProof/>
                <w:webHidden/>
              </w:rPr>
              <w:instrText xml:space="preserve"> PAGEREF _Toc356572471 \h </w:instrText>
            </w:r>
            <w:r w:rsidR="00C91934">
              <w:rPr>
                <w:noProof/>
                <w:webHidden/>
              </w:rPr>
            </w:r>
            <w:r w:rsidR="00C91934">
              <w:rPr>
                <w:noProof/>
                <w:webHidden/>
              </w:rPr>
              <w:fldChar w:fldCharType="separate"/>
            </w:r>
            <w:r w:rsidR="00C91934">
              <w:rPr>
                <w:noProof/>
                <w:webHidden/>
              </w:rPr>
              <w:t>7</w:t>
            </w:r>
            <w:r w:rsidR="00C91934">
              <w:rPr>
                <w:noProof/>
                <w:webHidden/>
              </w:rPr>
              <w:fldChar w:fldCharType="end"/>
            </w:r>
          </w:hyperlink>
        </w:p>
        <w:p w14:paraId="33E9564C" w14:textId="77777777" w:rsidR="00C91934" w:rsidRDefault="00000000">
          <w:pPr>
            <w:pStyle w:val="TOC2"/>
            <w:tabs>
              <w:tab w:val="right" w:leader="dot" w:pos="10327"/>
            </w:tabs>
            <w:rPr>
              <w:noProof/>
              <w:lang w:val="en-GB" w:eastAsia="en-GB"/>
            </w:rPr>
          </w:pPr>
          <w:hyperlink w:anchor="_Toc356572472" w:history="1">
            <w:r w:rsidR="00C91934" w:rsidRPr="00817230">
              <w:rPr>
                <w:rStyle w:val="Hyperlink"/>
                <w:noProof/>
              </w:rPr>
              <w:t>Sampling</w:t>
            </w:r>
            <w:r w:rsidR="00C91934">
              <w:rPr>
                <w:noProof/>
                <w:webHidden/>
              </w:rPr>
              <w:tab/>
            </w:r>
            <w:r w:rsidR="00C91934">
              <w:rPr>
                <w:noProof/>
                <w:webHidden/>
              </w:rPr>
              <w:fldChar w:fldCharType="begin"/>
            </w:r>
            <w:r w:rsidR="00C91934">
              <w:rPr>
                <w:noProof/>
                <w:webHidden/>
              </w:rPr>
              <w:instrText xml:space="preserve"> PAGEREF _Toc356572472 \h </w:instrText>
            </w:r>
            <w:r w:rsidR="00C91934">
              <w:rPr>
                <w:noProof/>
                <w:webHidden/>
              </w:rPr>
            </w:r>
            <w:r w:rsidR="00C91934">
              <w:rPr>
                <w:noProof/>
                <w:webHidden/>
              </w:rPr>
              <w:fldChar w:fldCharType="separate"/>
            </w:r>
            <w:r w:rsidR="00C91934">
              <w:rPr>
                <w:noProof/>
                <w:webHidden/>
              </w:rPr>
              <w:t>7</w:t>
            </w:r>
            <w:r w:rsidR="00C91934">
              <w:rPr>
                <w:noProof/>
                <w:webHidden/>
              </w:rPr>
              <w:fldChar w:fldCharType="end"/>
            </w:r>
          </w:hyperlink>
        </w:p>
        <w:p w14:paraId="19A0795A" w14:textId="77777777" w:rsidR="00C91934" w:rsidRDefault="00000000">
          <w:pPr>
            <w:pStyle w:val="TOC1"/>
            <w:tabs>
              <w:tab w:val="right" w:leader="dot" w:pos="10327"/>
            </w:tabs>
            <w:rPr>
              <w:rFonts w:asciiTheme="minorHAnsi" w:eastAsiaTheme="minorEastAsia" w:hAnsiTheme="minorHAnsi" w:cstheme="minorBidi"/>
              <w:noProof/>
              <w:sz w:val="22"/>
              <w:szCs w:val="22"/>
              <w:lang w:eastAsia="en-GB"/>
            </w:rPr>
          </w:pPr>
          <w:hyperlink w:anchor="_Toc356572473" w:history="1">
            <w:r w:rsidR="00C91934" w:rsidRPr="00817230">
              <w:rPr>
                <w:rStyle w:val="Hyperlink"/>
                <w:noProof/>
              </w:rPr>
              <w:t>Discussion</w:t>
            </w:r>
            <w:r w:rsidR="00C91934">
              <w:rPr>
                <w:noProof/>
                <w:webHidden/>
              </w:rPr>
              <w:tab/>
            </w:r>
            <w:r w:rsidR="00C91934">
              <w:rPr>
                <w:noProof/>
                <w:webHidden/>
              </w:rPr>
              <w:fldChar w:fldCharType="begin"/>
            </w:r>
            <w:r w:rsidR="00C91934">
              <w:rPr>
                <w:noProof/>
                <w:webHidden/>
              </w:rPr>
              <w:instrText xml:space="preserve"> PAGEREF _Toc356572473 \h </w:instrText>
            </w:r>
            <w:r w:rsidR="00C91934">
              <w:rPr>
                <w:noProof/>
                <w:webHidden/>
              </w:rPr>
            </w:r>
            <w:r w:rsidR="00C91934">
              <w:rPr>
                <w:noProof/>
                <w:webHidden/>
              </w:rPr>
              <w:fldChar w:fldCharType="separate"/>
            </w:r>
            <w:r w:rsidR="00C91934">
              <w:rPr>
                <w:noProof/>
                <w:webHidden/>
              </w:rPr>
              <w:t>12</w:t>
            </w:r>
            <w:r w:rsidR="00C91934">
              <w:rPr>
                <w:noProof/>
                <w:webHidden/>
              </w:rPr>
              <w:fldChar w:fldCharType="end"/>
            </w:r>
          </w:hyperlink>
        </w:p>
        <w:p w14:paraId="3C5C4012" w14:textId="77777777" w:rsidR="00C91934" w:rsidRDefault="00000000">
          <w:pPr>
            <w:pStyle w:val="TOC1"/>
            <w:tabs>
              <w:tab w:val="right" w:leader="dot" w:pos="10327"/>
            </w:tabs>
            <w:rPr>
              <w:rFonts w:asciiTheme="minorHAnsi" w:eastAsiaTheme="minorEastAsia" w:hAnsiTheme="minorHAnsi" w:cstheme="minorBidi"/>
              <w:noProof/>
              <w:sz w:val="22"/>
              <w:szCs w:val="22"/>
              <w:lang w:eastAsia="en-GB"/>
            </w:rPr>
          </w:pPr>
          <w:hyperlink w:anchor="_Toc356572474" w:history="1">
            <w:r w:rsidR="00C91934" w:rsidRPr="00817230">
              <w:rPr>
                <w:rStyle w:val="Hyperlink"/>
                <w:noProof/>
              </w:rPr>
              <w:t>Tables section</w:t>
            </w:r>
            <w:r w:rsidR="00C91934">
              <w:rPr>
                <w:noProof/>
                <w:webHidden/>
              </w:rPr>
              <w:tab/>
            </w:r>
            <w:r w:rsidR="00C91934">
              <w:rPr>
                <w:noProof/>
                <w:webHidden/>
              </w:rPr>
              <w:fldChar w:fldCharType="begin"/>
            </w:r>
            <w:r w:rsidR="00C91934">
              <w:rPr>
                <w:noProof/>
                <w:webHidden/>
              </w:rPr>
              <w:instrText xml:space="preserve"> PAGEREF _Toc356572474 \h </w:instrText>
            </w:r>
            <w:r w:rsidR="00C91934">
              <w:rPr>
                <w:noProof/>
                <w:webHidden/>
              </w:rPr>
            </w:r>
            <w:r w:rsidR="00C91934">
              <w:rPr>
                <w:noProof/>
                <w:webHidden/>
              </w:rPr>
              <w:fldChar w:fldCharType="separate"/>
            </w:r>
            <w:r w:rsidR="00C91934">
              <w:rPr>
                <w:noProof/>
                <w:webHidden/>
              </w:rPr>
              <w:t>14</w:t>
            </w:r>
            <w:r w:rsidR="00C91934">
              <w:rPr>
                <w:noProof/>
                <w:webHidden/>
              </w:rPr>
              <w:fldChar w:fldCharType="end"/>
            </w:r>
          </w:hyperlink>
        </w:p>
        <w:p w14:paraId="3A12CC3B" w14:textId="77777777" w:rsidR="00BA28FB" w:rsidRDefault="00BA28FB">
          <w:r>
            <w:rPr>
              <w:b/>
              <w:bCs/>
              <w:noProof/>
            </w:rPr>
            <w:fldChar w:fldCharType="end"/>
          </w:r>
        </w:p>
      </w:sdtContent>
    </w:sdt>
    <w:p w14:paraId="7E31B72A" w14:textId="77777777" w:rsidR="00B732C8" w:rsidRDefault="00B600D8">
      <w:pPr>
        <w:rPr>
          <w:rFonts w:ascii="Arial" w:hAnsi="Arial"/>
          <w:b/>
          <w:szCs w:val="24"/>
        </w:rPr>
      </w:pPr>
      <w:r w:rsidRPr="00BE4D59">
        <w:rPr>
          <w:rFonts w:ascii="Arial" w:hAnsi="Arial"/>
          <w:b/>
          <w:szCs w:val="24"/>
        </w:rPr>
        <w:t>Table</w:t>
      </w:r>
      <w:r w:rsidR="00BE4D59" w:rsidRPr="00BE4D59">
        <w:rPr>
          <w:rFonts w:ascii="Arial" w:hAnsi="Arial"/>
          <w:b/>
          <w:szCs w:val="24"/>
        </w:rPr>
        <w:t>s</w:t>
      </w:r>
    </w:p>
    <w:p w14:paraId="544CCE40" w14:textId="77777777" w:rsidR="00246CB5" w:rsidRPr="00BE4D59" w:rsidRDefault="00246CB5">
      <w:pPr>
        <w:rPr>
          <w:rFonts w:ascii="Arial" w:hAnsi="Arial"/>
          <w:b/>
          <w:szCs w:val="24"/>
        </w:rPr>
      </w:pPr>
    </w:p>
    <w:p w14:paraId="2191612B" w14:textId="77777777" w:rsidR="001E0744" w:rsidRDefault="00B600D8">
      <w:pPr>
        <w:pStyle w:val="TableofFigures"/>
        <w:tabs>
          <w:tab w:val="right" w:leader="dot" w:pos="10327"/>
        </w:tabs>
        <w:rPr>
          <w:rFonts w:asciiTheme="minorHAnsi" w:eastAsiaTheme="minorEastAsia" w:hAnsiTheme="minorHAnsi" w:cstheme="minorBidi"/>
          <w:noProof/>
          <w:sz w:val="22"/>
          <w:szCs w:val="22"/>
          <w:lang w:eastAsia="en-GB"/>
        </w:rPr>
      </w:pPr>
      <w:r>
        <w:rPr>
          <w:rFonts w:ascii="Arial" w:eastAsiaTheme="majorEastAsia" w:hAnsi="Arial" w:cstheme="majorBidi"/>
          <w:b/>
          <w:bCs/>
          <w:sz w:val="28"/>
          <w:szCs w:val="28"/>
        </w:rPr>
        <w:fldChar w:fldCharType="begin"/>
      </w:r>
      <w:r>
        <w:rPr>
          <w:rFonts w:ascii="Arial" w:eastAsiaTheme="majorEastAsia" w:hAnsi="Arial" w:cstheme="majorBidi"/>
          <w:b/>
          <w:bCs/>
          <w:sz w:val="28"/>
          <w:szCs w:val="28"/>
        </w:rPr>
        <w:instrText xml:space="preserve"> TOC \h \z \c "Table" </w:instrText>
      </w:r>
      <w:r>
        <w:rPr>
          <w:rFonts w:ascii="Arial" w:eastAsiaTheme="majorEastAsia" w:hAnsi="Arial" w:cstheme="majorBidi"/>
          <w:b/>
          <w:bCs/>
          <w:sz w:val="28"/>
          <w:szCs w:val="28"/>
        </w:rPr>
        <w:fldChar w:fldCharType="separate"/>
      </w:r>
      <w:hyperlink w:anchor="_Toc356564627" w:history="1">
        <w:r w:rsidR="001E0744" w:rsidRPr="00C529D4">
          <w:rPr>
            <w:rStyle w:val="Hyperlink"/>
            <w:noProof/>
          </w:rPr>
          <w:t xml:space="preserve">Table 1 </w:t>
        </w:r>
        <w:r w:rsidR="001E0744" w:rsidRPr="00C529D4">
          <w:rPr>
            <w:rStyle w:val="Hyperlink"/>
            <w:rFonts w:cs="Times New Roman"/>
            <w:noProof/>
          </w:rPr>
          <w:t>Demographic characteristics of cases and controls</w:t>
        </w:r>
        <w:r w:rsidR="001E0744">
          <w:rPr>
            <w:noProof/>
            <w:webHidden/>
          </w:rPr>
          <w:tab/>
        </w:r>
        <w:r w:rsidR="001E0744">
          <w:rPr>
            <w:noProof/>
            <w:webHidden/>
          </w:rPr>
          <w:fldChar w:fldCharType="begin"/>
        </w:r>
        <w:r w:rsidR="001E0744">
          <w:rPr>
            <w:noProof/>
            <w:webHidden/>
          </w:rPr>
          <w:instrText xml:space="preserve"> PAGEREF _Toc356564627 \h </w:instrText>
        </w:r>
        <w:r w:rsidR="001E0744">
          <w:rPr>
            <w:noProof/>
            <w:webHidden/>
          </w:rPr>
        </w:r>
        <w:r w:rsidR="001E0744">
          <w:rPr>
            <w:noProof/>
            <w:webHidden/>
          </w:rPr>
          <w:fldChar w:fldCharType="separate"/>
        </w:r>
        <w:r w:rsidR="00C91934">
          <w:rPr>
            <w:noProof/>
            <w:webHidden/>
          </w:rPr>
          <w:t>15</w:t>
        </w:r>
        <w:r w:rsidR="001E0744">
          <w:rPr>
            <w:noProof/>
            <w:webHidden/>
          </w:rPr>
          <w:fldChar w:fldCharType="end"/>
        </w:r>
      </w:hyperlink>
    </w:p>
    <w:p w14:paraId="61496205" w14:textId="77777777" w:rsidR="001E0744" w:rsidRDefault="00000000">
      <w:pPr>
        <w:pStyle w:val="TableofFigures"/>
        <w:tabs>
          <w:tab w:val="right" w:leader="dot" w:pos="10327"/>
        </w:tabs>
        <w:rPr>
          <w:rFonts w:asciiTheme="minorHAnsi" w:eastAsiaTheme="minorEastAsia" w:hAnsiTheme="minorHAnsi" w:cstheme="minorBidi"/>
          <w:noProof/>
          <w:sz w:val="22"/>
          <w:szCs w:val="22"/>
          <w:lang w:eastAsia="en-GB"/>
        </w:rPr>
      </w:pPr>
      <w:hyperlink w:anchor="_Toc356564628" w:history="1">
        <w:r w:rsidR="001E0744" w:rsidRPr="00C529D4">
          <w:rPr>
            <w:rStyle w:val="Hyperlink"/>
            <w:noProof/>
          </w:rPr>
          <w:t xml:space="preserve">Table 2 </w:t>
        </w:r>
        <w:r w:rsidR="001E0744" w:rsidRPr="00C529D4">
          <w:rPr>
            <w:rStyle w:val="Hyperlink"/>
            <w:rFonts w:cs="Times New Roman"/>
            <w:noProof/>
          </w:rPr>
          <w:t>Comparison of cases and controls: wealth index, self-esteem, self-efficacy, and locus of control</w:t>
        </w:r>
        <w:r w:rsidR="001E0744">
          <w:rPr>
            <w:noProof/>
            <w:webHidden/>
          </w:rPr>
          <w:tab/>
        </w:r>
        <w:r w:rsidR="001E0744">
          <w:rPr>
            <w:noProof/>
            <w:webHidden/>
          </w:rPr>
          <w:fldChar w:fldCharType="begin"/>
        </w:r>
        <w:r w:rsidR="001E0744">
          <w:rPr>
            <w:noProof/>
            <w:webHidden/>
          </w:rPr>
          <w:instrText xml:space="preserve"> PAGEREF _Toc356564628 \h </w:instrText>
        </w:r>
        <w:r w:rsidR="001E0744">
          <w:rPr>
            <w:noProof/>
            <w:webHidden/>
          </w:rPr>
        </w:r>
        <w:r w:rsidR="001E0744">
          <w:rPr>
            <w:noProof/>
            <w:webHidden/>
          </w:rPr>
          <w:fldChar w:fldCharType="separate"/>
        </w:r>
        <w:r w:rsidR="00C91934">
          <w:rPr>
            <w:noProof/>
            <w:webHidden/>
          </w:rPr>
          <w:t>17</w:t>
        </w:r>
        <w:r w:rsidR="001E0744">
          <w:rPr>
            <w:noProof/>
            <w:webHidden/>
          </w:rPr>
          <w:fldChar w:fldCharType="end"/>
        </w:r>
      </w:hyperlink>
    </w:p>
    <w:p w14:paraId="57424AE2" w14:textId="77777777" w:rsidR="001E0744" w:rsidRDefault="00000000">
      <w:pPr>
        <w:pStyle w:val="TableofFigures"/>
        <w:tabs>
          <w:tab w:val="right" w:leader="dot" w:pos="10327"/>
        </w:tabs>
        <w:rPr>
          <w:rFonts w:asciiTheme="minorHAnsi" w:eastAsiaTheme="minorEastAsia" w:hAnsiTheme="minorHAnsi" w:cstheme="minorBidi"/>
          <w:noProof/>
          <w:sz w:val="22"/>
          <w:szCs w:val="22"/>
          <w:lang w:eastAsia="en-GB"/>
        </w:rPr>
      </w:pPr>
      <w:hyperlink w:anchor="_Toc356564629" w:history="1">
        <w:r w:rsidR="001E0744" w:rsidRPr="00C529D4">
          <w:rPr>
            <w:rStyle w:val="Hyperlink"/>
            <w:noProof/>
          </w:rPr>
          <w:t xml:space="preserve">Table 3 </w:t>
        </w:r>
        <w:r w:rsidR="001E0744" w:rsidRPr="00C529D4">
          <w:rPr>
            <w:rStyle w:val="Hyperlink"/>
            <w:rFonts w:cs="Times New Roman"/>
            <w:noProof/>
          </w:rPr>
          <w:t>Comparison of cases and controls: indicators of independence and self-confidence</w:t>
        </w:r>
        <w:r w:rsidR="001E0744">
          <w:rPr>
            <w:noProof/>
            <w:webHidden/>
          </w:rPr>
          <w:tab/>
        </w:r>
        <w:r w:rsidR="001E0744">
          <w:rPr>
            <w:noProof/>
            <w:webHidden/>
          </w:rPr>
          <w:fldChar w:fldCharType="begin"/>
        </w:r>
        <w:r w:rsidR="001E0744">
          <w:rPr>
            <w:noProof/>
            <w:webHidden/>
          </w:rPr>
          <w:instrText xml:space="preserve"> PAGEREF _Toc356564629 \h </w:instrText>
        </w:r>
        <w:r w:rsidR="001E0744">
          <w:rPr>
            <w:noProof/>
            <w:webHidden/>
          </w:rPr>
        </w:r>
        <w:r w:rsidR="001E0744">
          <w:rPr>
            <w:noProof/>
            <w:webHidden/>
          </w:rPr>
          <w:fldChar w:fldCharType="separate"/>
        </w:r>
        <w:r w:rsidR="00C91934">
          <w:rPr>
            <w:noProof/>
            <w:webHidden/>
          </w:rPr>
          <w:t>18</w:t>
        </w:r>
        <w:r w:rsidR="001E0744">
          <w:rPr>
            <w:noProof/>
            <w:webHidden/>
          </w:rPr>
          <w:fldChar w:fldCharType="end"/>
        </w:r>
      </w:hyperlink>
    </w:p>
    <w:p w14:paraId="253F9D9D" w14:textId="77777777" w:rsidR="001E0744" w:rsidRDefault="00000000">
      <w:pPr>
        <w:pStyle w:val="TableofFigures"/>
        <w:tabs>
          <w:tab w:val="right" w:leader="dot" w:pos="10327"/>
        </w:tabs>
        <w:rPr>
          <w:rFonts w:asciiTheme="minorHAnsi" w:eastAsiaTheme="minorEastAsia" w:hAnsiTheme="minorHAnsi" w:cstheme="minorBidi"/>
          <w:noProof/>
          <w:sz w:val="22"/>
          <w:szCs w:val="22"/>
          <w:lang w:eastAsia="en-GB"/>
        </w:rPr>
      </w:pPr>
      <w:hyperlink w:anchor="_Toc356564630" w:history="1">
        <w:r w:rsidR="001E0744" w:rsidRPr="00C529D4">
          <w:rPr>
            <w:rStyle w:val="Hyperlink"/>
            <w:noProof/>
          </w:rPr>
          <w:t xml:space="preserve">Table 4 </w:t>
        </w:r>
        <w:r w:rsidR="001E0744" w:rsidRPr="00C529D4">
          <w:rPr>
            <w:rStyle w:val="Hyperlink"/>
            <w:rFonts w:cs="Times New Roman"/>
            <w:noProof/>
          </w:rPr>
          <w:t xml:space="preserve">Comparison of cases and controls: </w:t>
        </w:r>
        <w:r w:rsidR="001E0744" w:rsidRPr="00C529D4">
          <w:rPr>
            <w:rStyle w:val="Hyperlink"/>
            <w:noProof/>
          </w:rPr>
          <w:t>attitudes about saving</w:t>
        </w:r>
        <w:r w:rsidR="001E0744">
          <w:rPr>
            <w:noProof/>
            <w:webHidden/>
          </w:rPr>
          <w:tab/>
        </w:r>
        <w:r w:rsidR="001E0744">
          <w:rPr>
            <w:noProof/>
            <w:webHidden/>
          </w:rPr>
          <w:fldChar w:fldCharType="begin"/>
        </w:r>
        <w:r w:rsidR="001E0744">
          <w:rPr>
            <w:noProof/>
            <w:webHidden/>
          </w:rPr>
          <w:instrText xml:space="preserve"> PAGEREF _Toc356564630 \h </w:instrText>
        </w:r>
        <w:r w:rsidR="001E0744">
          <w:rPr>
            <w:noProof/>
            <w:webHidden/>
          </w:rPr>
        </w:r>
        <w:r w:rsidR="001E0744">
          <w:rPr>
            <w:noProof/>
            <w:webHidden/>
          </w:rPr>
          <w:fldChar w:fldCharType="separate"/>
        </w:r>
        <w:r w:rsidR="00C91934">
          <w:rPr>
            <w:noProof/>
            <w:webHidden/>
          </w:rPr>
          <w:t>19</w:t>
        </w:r>
        <w:r w:rsidR="001E0744">
          <w:rPr>
            <w:noProof/>
            <w:webHidden/>
          </w:rPr>
          <w:fldChar w:fldCharType="end"/>
        </w:r>
      </w:hyperlink>
    </w:p>
    <w:p w14:paraId="148E5DE3" w14:textId="77777777" w:rsidR="001E0744" w:rsidRDefault="00000000">
      <w:pPr>
        <w:pStyle w:val="TableofFigures"/>
        <w:tabs>
          <w:tab w:val="right" w:leader="dot" w:pos="10327"/>
        </w:tabs>
        <w:rPr>
          <w:rFonts w:asciiTheme="minorHAnsi" w:eastAsiaTheme="minorEastAsia" w:hAnsiTheme="minorHAnsi" w:cstheme="minorBidi"/>
          <w:noProof/>
          <w:sz w:val="22"/>
          <w:szCs w:val="22"/>
          <w:lang w:eastAsia="en-GB"/>
        </w:rPr>
      </w:pPr>
      <w:hyperlink w:anchor="_Toc356564631" w:history="1">
        <w:r w:rsidR="001E0744" w:rsidRPr="00C529D4">
          <w:rPr>
            <w:rStyle w:val="Hyperlink"/>
            <w:noProof/>
          </w:rPr>
          <w:t xml:space="preserve">Table 5 </w:t>
        </w:r>
        <w:r w:rsidR="001E0744" w:rsidRPr="00C529D4">
          <w:rPr>
            <w:rStyle w:val="Hyperlink"/>
            <w:rFonts w:cs="Times New Roman"/>
            <w:noProof/>
          </w:rPr>
          <w:t xml:space="preserve">Comparison of cases and controls: </w:t>
        </w:r>
        <w:r w:rsidR="001E0744" w:rsidRPr="00C529D4">
          <w:rPr>
            <w:rStyle w:val="Hyperlink"/>
            <w:noProof/>
          </w:rPr>
          <w:t>saving behaviour and IGA experience</w:t>
        </w:r>
        <w:r w:rsidR="001E0744">
          <w:rPr>
            <w:noProof/>
            <w:webHidden/>
          </w:rPr>
          <w:tab/>
        </w:r>
        <w:r w:rsidR="001E0744">
          <w:rPr>
            <w:noProof/>
            <w:webHidden/>
          </w:rPr>
          <w:fldChar w:fldCharType="begin"/>
        </w:r>
        <w:r w:rsidR="001E0744">
          <w:rPr>
            <w:noProof/>
            <w:webHidden/>
          </w:rPr>
          <w:instrText xml:space="preserve"> PAGEREF _Toc356564631 \h </w:instrText>
        </w:r>
        <w:r w:rsidR="001E0744">
          <w:rPr>
            <w:noProof/>
            <w:webHidden/>
          </w:rPr>
        </w:r>
        <w:r w:rsidR="001E0744">
          <w:rPr>
            <w:noProof/>
            <w:webHidden/>
          </w:rPr>
          <w:fldChar w:fldCharType="separate"/>
        </w:r>
        <w:r w:rsidR="00C91934">
          <w:rPr>
            <w:noProof/>
            <w:webHidden/>
          </w:rPr>
          <w:t>20</w:t>
        </w:r>
        <w:r w:rsidR="001E0744">
          <w:rPr>
            <w:noProof/>
            <w:webHidden/>
          </w:rPr>
          <w:fldChar w:fldCharType="end"/>
        </w:r>
      </w:hyperlink>
    </w:p>
    <w:p w14:paraId="34B49CBD" w14:textId="77777777" w:rsidR="001E0744" w:rsidRDefault="00000000">
      <w:pPr>
        <w:pStyle w:val="TableofFigures"/>
        <w:tabs>
          <w:tab w:val="right" w:leader="dot" w:pos="10327"/>
        </w:tabs>
        <w:rPr>
          <w:rFonts w:asciiTheme="minorHAnsi" w:eastAsiaTheme="minorEastAsia" w:hAnsiTheme="minorHAnsi" w:cstheme="minorBidi"/>
          <w:noProof/>
          <w:sz w:val="22"/>
          <w:szCs w:val="22"/>
          <w:lang w:eastAsia="en-GB"/>
        </w:rPr>
      </w:pPr>
      <w:hyperlink w:anchor="_Toc356564632" w:history="1">
        <w:r w:rsidR="001E0744" w:rsidRPr="00C529D4">
          <w:rPr>
            <w:rStyle w:val="Hyperlink"/>
            <w:noProof/>
          </w:rPr>
          <w:t xml:space="preserve">Table 6 </w:t>
        </w:r>
        <w:r w:rsidR="001E0744" w:rsidRPr="00C529D4">
          <w:rPr>
            <w:rStyle w:val="Hyperlink"/>
            <w:rFonts w:cs="Times New Roman"/>
            <w:noProof/>
          </w:rPr>
          <w:t>Comparison of cases and controls: Gender attitudes</w:t>
        </w:r>
        <w:r w:rsidR="001E0744">
          <w:rPr>
            <w:noProof/>
            <w:webHidden/>
          </w:rPr>
          <w:tab/>
        </w:r>
        <w:r w:rsidR="001E0744">
          <w:rPr>
            <w:noProof/>
            <w:webHidden/>
          </w:rPr>
          <w:fldChar w:fldCharType="begin"/>
        </w:r>
        <w:r w:rsidR="001E0744">
          <w:rPr>
            <w:noProof/>
            <w:webHidden/>
          </w:rPr>
          <w:instrText xml:space="preserve"> PAGEREF _Toc356564632 \h </w:instrText>
        </w:r>
        <w:r w:rsidR="001E0744">
          <w:rPr>
            <w:noProof/>
            <w:webHidden/>
          </w:rPr>
        </w:r>
        <w:r w:rsidR="001E0744">
          <w:rPr>
            <w:noProof/>
            <w:webHidden/>
          </w:rPr>
          <w:fldChar w:fldCharType="separate"/>
        </w:r>
        <w:r w:rsidR="00C91934">
          <w:rPr>
            <w:noProof/>
            <w:webHidden/>
          </w:rPr>
          <w:t>21</w:t>
        </w:r>
        <w:r w:rsidR="001E0744">
          <w:rPr>
            <w:noProof/>
            <w:webHidden/>
          </w:rPr>
          <w:fldChar w:fldCharType="end"/>
        </w:r>
      </w:hyperlink>
    </w:p>
    <w:p w14:paraId="0FEDDF3F" w14:textId="77777777" w:rsidR="001E0744" w:rsidRDefault="00000000">
      <w:pPr>
        <w:pStyle w:val="TableofFigures"/>
        <w:tabs>
          <w:tab w:val="right" w:leader="dot" w:pos="10327"/>
        </w:tabs>
        <w:rPr>
          <w:rFonts w:asciiTheme="minorHAnsi" w:eastAsiaTheme="minorEastAsia" w:hAnsiTheme="minorHAnsi" w:cstheme="minorBidi"/>
          <w:noProof/>
          <w:sz w:val="22"/>
          <w:szCs w:val="22"/>
          <w:lang w:eastAsia="en-GB"/>
        </w:rPr>
      </w:pPr>
      <w:hyperlink w:anchor="_Toc356564633" w:history="1">
        <w:r w:rsidR="001E0744" w:rsidRPr="00C529D4">
          <w:rPr>
            <w:rStyle w:val="Hyperlink"/>
            <w:noProof/>
          </w:rPr>
          <w:t xml:space="preserve">Table 7 </w:t>
        </w:r>
        <w:r w:rsidR="001E0744" w:rsidRPr="00C529D4">
          <w:rPr>
            <w:rStyle w:val="Hyperlink"/>
            <w:rFonts w:cs="Times New Roman"/>
            <w:noProof/>
          </w:rPr>
          <w:t>Comparison of cases and controls: Health knowledge in family planning</w:t>
        </w:r>
        <w:r w:rsidR="001E0744">
          <w:rPr>
            <w:noProof/>
            <w:webHidden/>
          </w:rPr>
          <w:tab/>
        </w:r>
        <w:r w:rsidR="001E0744">
          <w:rPr>
            <w:noProof/>
            <w:webHidden/>
          </w:rPr>
          <w:fldChar w:fldCharType="begin"/>
        </w:r>
        <w:r w:rsidR="001E0744">
          <w:rPr>
            <w:noProof/>
            <w:webHidden/>
          </w:rPr>
          <w:instrText xml:space="preserve"> PAGEREF _Toc356564633 \h </w:instrText>
        </w:r>
        <w:r w:rsidR="001E0744">
          <w:rPr>
            <w:noProof/>
            <w:webHidden/>
          </w:rPr>
        </w:r>
        <w:r w:rsidR="001E0744">
          <w:rPr>
            <w:noProof/>
            <w:webHidden/>
          </w:rPr>
          <w:fldChar w:fldCharType="separate"/>
        </w:r>
        <w:r w:rsidR="00C91934">
          <w:rPr>
            <w:noProof/>
            <w:webHidden/>
          </w:rPr>
          <w:t>23</w:t>
        </w:r>
        <w:r w:rsidR="001E0744">
          <w:rPr>
            <w:noProof/>
            <w:webHidden/>
          </w:rPr>
          <w:fldChar w:fldCharType="end"/>
        </w:r>
      </w:hyperlink>
    </w:p>
    <w:p w14:paraId="339A2C89" w14:textId="77777777" w:rsidR="001E0744" w:rsidRDefault="00000000">
      <w:pPr>
        <w:pStyle w:val="TableofFigures"/>
        <w:tabs>
          <w:tab w:val="right" w:leader="dot" w:pos="10327"/>
        </w:tabs>
        <w:rPr>
          <w:rFonts w:asciiTheme="minorHAnsi" w:eastAsiaTheme="minorEastAsia" w:hAnsiTheme="minorHAnsi" w:cstheme="minorBidi"/>
          <w:noProof/>
          <w:sz w:val="22"/>
          <w:szCs w:val="22"/>
          <w:lang w:eastAsia="en-GB"/>
        </w:rPr>
      </w:pPr>
      <w:hyperlink w:anchor="_Toc356564634" w:history="1">
        <w:r w:rsidR="001E0744" w:rsidRPr="00C529D4">
          <w:rPr>
            <w:rStyle w:val="Hyperlink"/>
            <w:noProof/>
          </w:rPr>
          <w:t xml:space="preserve">Table 8 </w:t>
        </w:r>
        <w:r w:rsidR="001E0744" w:rsidRPr="00C529D4">
          <w:rPr>
            <w:rStyle w:val="Hyperlink"/>
            <w:rFonts w:cs="Times New Roman"/>
            <w:noProof/>
          </w:rPr>
          <w:t>Comparison of cases and controls: Health knowledge in STDs and HIV/AIDS</w:t>
        </w:r>
        <w:r w:rsidR="001E0744">
          <w:rPr>
            <w:noProof/>
            <w:webHidden/>
          </w:rPr>
          <w:tab/>
        </w:r>
        <w:r w:rsidR="001E0744">
          <w:rPr>
            <w:noProof/>
            <w:webHidden/>
          </w:rPr>
          <w:fldChar w:fldCharType="begin"/>
        </w:r>
        <w:r w:rsidR="001E0744">
          <w:rPr>
            <w:noProof/>
            <w:webHidden/>
          </w:rPr>
          <w:instrText xml:space="preserve"> PAGEREF _Toc356564634 \h </w:instrText>
        </w:r>
        <w:r w:rsidR="001E0744">
          <w:rPr>
            <w:noProof/>
            <w:webHidden/>
          </w:rPr>
        </w:r>
        <w:r w:rsidR="001E0744">
          <w:rPr>
            <w:noProof/>
            <w:webHidden/>
          </w:rPr>
          <w:fldChar w:fldCharType="separate"/>
        </w:r>
        <w:r w:rsidR="00C91934">
          <w:rPr>
            <w:noProof/>
            <w:webHidden/>
          </w:rPr>
          <w:t>24</w:t>
        </w:r>
        <w:r w:rsidR="001E0744">
          <w:rPr>
            <w:noProof/>
            <w:webHidden/>
          </w:rPr>
          <w:fldChar w:fldCharType="end"/>
        </w:r>
      </w:hyperlink>
    </w:p>
    <w:p w14:paraId="3CAB4389" w14:textId="77777777" w:rsidR="001E0744" w:rsidRDefault="00000000">
      <w:pPr>
        <w:pStyle w:val="TableofFigures"/>
        <w:tabs>
          <w:tab w:val="right" w:leader="dot" w:pos="10327"/>
        </w:tabs>
        <w:rPr>
          <w:rFonts w:asciiTheme="minorHAnsi" w:eastAsiaTheme="minorEastAsia" w:hAnsiTheme="minorHAnsi" w:cstheme="minorBidi"/>
          <w:noProof/>
          <w:sz w:val="22"/>
          <w:szCs w:val="22"/>
          <w:lang w:eastAsia="en-GB"/>
        </w:rPr>
      </w:pPr>
      <w:hyperlink w:anchor="_Toc356564635" w:history="1">
        <w:r w:rsidR="001E0744" w:rsidRPr="00C529D4">
          <w:rPr>
            <w:rStyle w:val="Hyperlink"/>
            <w:noProof/>
          </w:rPr>
          <w:t xml:space="preserve">Table 9 </w:t>
        </w:r>
        <w:r w:rsidR="001E0744" w:rsidRPr="00C529D4">
          <w:rPr>
            <w:rStyle w:val="Hyperlink"/>
            <w:rFonts w:cs="Times New Roman"/>
            <w:noProof/>
          </w:rPr>
          <w:t>Comparison of cases and controls: Health knowledge in nutrition</w:t>
        </w:r>
        <w:r w:rsidR="001E0744">
          <w:rPr>
            <w:noProof/>
            <w:webHidden/>
          </w:rPr>
          <w:tab/>
        </w:r>
        <w:r w:rsidR="001E0744">
          <w:rPr>
            <w:noProof/>
            <w:webHidden/>
          </w:rPr>
          <w:fldChar w:fldCharType="begin"/>
        </w:r>
        <w:r w:rsidR="001E0744">
          <w:rPr>
            <w:noProof/>
            <w:webHidden/>
          </w:rPr>
          <w:instrText xml:space="preserve"> PAGEREF _Toc356564635 \h </w:instrText>
        </w:r>
        <w:r w:rsidR="001E0744">
          <w:rPr>
            <w:noProof/>
            <w:webHidden/>
          </w:rPr>
        </w:r>
        <w:r w:rsidR="001E0744">
          <w:rPr>
            <w:noProof/>
            <w:webHidden/>
          </w:rPr>
          <w:fldChar w:fldCharType="separate"/>
        </w:r>
        <w:r w:rsidR="00C91934">
          <w:rPr>
            <w:noProof/>
            <w:webHidden/>
          </w:rPr>
          <w:t>27</w:t>
        </w:r>
        <w:r w:rsidR="001E0744">
          <w:rPr>
            <w:noProof/>
            <w:webHidden/>
          </w:rPr>
          <w:fldChar w:fldCharType="end"/>
        </w:r>
      </w:hyperlink>
    </w:p>
    <w:p w14:paraId="114AA85A" w14:textId="77777777" w:rsidR="001E0744" w:rsidRDefault="00000000">
      <w:pPr>
        <w:pStyle w:val="TableofFigures"/>
        <w:tabs>
          <w:tab w:val="right" w:leader="dot" w:pos="10327"/>
        </w:tabs>
        <w:rPr>
          <w:rFonts w:asciiTheme="minorHAnsi" w:eastAsiaTheme="minorEastAsia" w:hAnsiTheme="minorHAnsi" w:cstheme="minorBidi"/>
          <w:noProof/>
          <w:sz w:val="22"/>
          <w:szCs w:val="22"/>
          <w:lang w:eastAsia="en-GB"/>
        </w:rPr>
      </w:pPr>
      <w:hyperlink w:anchor="_Toc356564636" w:history="1">
        <w:r w:rsidR="001E0744" w:rsidRPr="00C529D4">
          <w:rPr>
            <w:rStyle w:val="Hyperlink"/>
            <w:noProof/>
          </w:rPr>
          <w:t xml:space="preserve">Table 10 </w:t>
        </w:r>
        <w:r w:rsidR="001E0744" w:rsidRPr="00C529D4">
          <w:rPr>
            <w:rStyle w:val="Hyperlink"/>
            <w:rFonts w:cs="Times New Roman"/>
            <w:noProof/>
          </w:rPr>
          <w:t>Comparison of cases and controls: handwashing</w:t>
        </w:r>
        <w:r w:rsidR="001E0744">
          <w:rPr>
            <w:noProof/>
            <w:webHidden/>
          </w:rPr>
          <w:tab/>
        </w:r>
        <w:r w:rsidR="001E0744">
          <w:rPr>
            <w:noProof/>
            <w:webHidden/>
          </w:rPr>
          <w:fldChar w:fldCharType="begin"/>
        </w:r>
        <w:r w:rsidR="001E0744">
          <w:rPr>
            <w:noProof/>
            <w:webHidden/>
          </w:rPr>
          <w:instrText xml:space="preserve"> PAGEREF _Toc356564636 \h </w:instrText>
        </w:r>
        <w:r w:rsidR="001E0744">
          <w:rPr>
            <w:noProof/>
            <w:webHidden/>
          </w:rPr>
        </w:r>
        <w:r w:rsidR="001E0744">
          <w:rPr>
            <w:noProof/>
            <w:webHidden/>
          </w:rPr>
          <w:fldChar w:fldCharType="separate"/>
        </w:r>
        <w:r w:rsidR="00C91934">
          <w:rPr>
            <w:noProof/>
            <w:webHidden/>
          </w:rPr>
          <w:t>29</w:t>
        </w:r>
        <w:r w:rsidR="001E0744">
          <w:rPr>
            <w:noProof/>
            <w:webHidden/>
          </w:rPr>
          <w:fldChar w:fldCharType="end"/>
        </w:r>
      </w:hyperlink>
    </w:p>
    <w:p w14:paraId="78294668" w14:textId="77777777" w:rsidR="001E0744" w:rsidRDefault="00000000">
      <w:pPr>
        <w:pStyle w:val="TableofFigures"/>
        <w:tabs>
          <w:tab w:val="right" w:leader="dot" w:pos="10327"/>
        </w:tabs>
        <w:rPr>
          <w:rFonts w:asciiTheme="minorHAnsi" w:eastAsiaTheme="minorEastAsia" w:hAnsiTheme="minorHAnsi" w:cstheme="minorBidi"/>
          <w:noProof/>
          <w:sz w:val="22"/>
          <w:szCs w:val="22"/>
          <w:lang w:eastAsia="en-GB"/>
        </w:rPr>
      </w:pPr>
      <w:hyperlink w:anchor="_Toc356564637" w:history="1">
        <w:r w:rsidR="001E0744" w:rsidRPr="00C529D4">
          <w:rPr>
            <w:rStyle w:val="Hyperlink"/>
            <w:noProof/>
          </w:rPr>
          <w:t xml:space="preserve">Table 11 </w:t>
        </w:r>
        <w:r w:rsidR="001E0744" w:rsidRPr="00C529D4">
          <w:rPr>
            <w:rStyle w:val="Hyperlink"/>
            <w:rFonts w:cs="Times New Roman"/>
            <w:noProof/>
          </w:rPr>
          <w:t>Comparison of cases and controls: social connectedness and leadership</w:t>
        </w:r>
        <w:r w:rsidR="001E0744">
          <w:rPr>
            <w:noProof/>
            <w:webHidden/>
          </w:rPr>
          <w:tab/>
        </w:r>
        <w:r w:rsidR="001E0744">
          <w:rPr>
            <w:noProof/>
            <w:webHidden/>
          </w:rPr>
          <w:fldChar w:fldCharType="begin"/>
        </w:r>
        <w:r w:rsidR="001E0744">
          <w:rPr>
            <w:noProof/>
            <w:webHidden/>
          </w:rPr>
          <w:instrText xml:space="preserve"> PAGEREF _Toc356564637 \h </w:instrText>
        </w:r>
        <w:r w:rsidR="001E0744">
          <w:rPr>
            <w:noProof/>
            <w:webHidden/>
          </w:rPr>
        </w:r>
        <w:r w:rsidR="001E0744">
          <w:rPr>
            <w:noProof/>
            <w:webHidden/>
          </w:rPr>
          <w:fldChar w:fldCharType="separate"/>
        </w:r>
        <w:r w:rsidR="00C91934">
          <w:rPr>
            <w:noProof/>
            <w:webHidden/>
          </w:rPr>
          <w:t>30</w:t>
        </w:r>
        <w:r w:rsidR="001E0744">
          <w:rPr>
            <w:noProof/>
            <w:webHidden/>
          </w:rPr>
          <w:fldChar w:fldCharType="end"/>
        </w:r>
      </w:hyperlink>
    </w:p>
    <w:p w14:paraId="627EE915" w14:textId="77777777" w:rsidR="001E0744" w:rsidRDefault="00000000">
      <w:pPr>
        <w:pStyle w:val="TableofFigures"/>
        <w:tabs>
          <w:tab w:val="right" w:leader="dot" w:pos="10327"/>
        </w:tabs>
        <w:rPr>
          <w:rFonts w:asciiTheme="minorHAnsi" w:eastAsiaTheme="minorEastAsia" w:hAnsiTheme="minorHAnsi" w:cstheme="minorBidi"/>
          <w:noProof/>
          <w:sz w:val="22"/>
          <w:szCs w:val="22"/>
          <w:lang w:eastAsia="en-GB"/>
        </w:rPr>
      </w:pPr>
      <w:hyperlink w:anchor="_Toc356564638" w:history="1">
        <w:r w:rsidR="001E0744" w:rsidRPr="00C529D4">
          <w:rPr>
            <w:rStyle w:val="Hyperlink"/>
            <w:noProof/>
          </w:rPr>
          <w:t xml:space="preserve">Table 12 </w:t>
        </w:r>
        <w:r w:rsidR="001E0744" w:rsidRPr="00C529D4">
          <w:rPr>
            <w:rStyle w:val="Hyperlink"/>
            <w:rFonts w:cs="Times New Roman"/>
            <w:noProof/>
          </w:rPr>
          <w:t>Comparison of cases and controls: attitudes about future</w:t>
        </w:r>
        <w:r w:rsidR="001E0744">
          <w:rPr>
            <w:noProof/>
            <w:webHidden/>
          </w:rPr>
          <w:tab/>
        </w:r>
        <w:r w:rsidR="001E0744">
          <w:rPr>
            <w:noProof/>
            <w:webHidden/>
          </w:rPr>
          <w:fldChar w:fldCharType="begin"/>
        </w:r>
        <w:r w:rsidR="001E0744">
          <w:rPr>
            <w:noProof/>
            <w:webHidden/>
          </w:rPr>
          <w:instrText xml:space="preserve"> PAGEREF _Toc356564638 \h </w:instrText>
        </w:r>
        <w:r w:rsidR="001E0744">
          <w:rPr>
            <w:noProof/>
            <w:webHidden/>
          </w:rPr>
        </w:r>
        <w:r w:rsidR="001E0744">
          <w:rPr>
            <w:noProof/>
            <w:webHidden/>
          </w:rPr>
          <w:fldChar w:fldCharType="separate"/>
        </w:r>
        <w:r w:rsidR="00C91934">
          <w:rPr>
            <w:noProof/>
            <w:webHidden/>
          </w:rPr>
          <w:t>31</w:t>
        </w:r>
        <w:r w:rsidR="001E0744">
          <w:rPr>
            <w:noProof/>
            <w:webHidden/>
          </w:rPr>
          <w:fldChar w:fldCharType="end"/>
        </w:r>
      </w:hyperlink>
    </w:p>
    <w:p w14:paraId="39C0BAA6" w14:textId="77777777" w:rsidR="001E0744" w:rsidRDefault="00000000">
      <w:pPr>
        <w:pStyle w:val="TableofFigures"/>
        <w:tabs>
          <w:tab w:val="right" w:leader="dot" w:pos="10327"/>
        </w:tabs>
        <w:rPr>
          <w:rFonts w:asciiTheme="minorHAnsi" w:eastAsiaTheme="minorEastAsia" w:hAnsiTheme="minorHAnsi" w:cstheme="minorBidi"/>
          <w:noProof/>
          <w:sz w:val="22"/>
          <w:szCs w:val="22"/>
          <w:lang w:eastAsia="en-GB"/>
        </w:rPr>
      </w:pPr>
      <w:hyperlink w:anchor="_Toc356564639" w:history="1">
        <w:r w:rsidR="001E0744" w:rsidRPr="00C529D4">
          <w:rPr>
            <w:rStyle w:val="Hyperlink"/>
            <w:noProof/>
          </w:rPr>
          <w:t>Table 13: Plans for employment</w:t>
        </w:r>
        <w:r w:rsidR="001E0744">
          <w:rPr>
            <w:noProof/>
            <w:webHidden/>
          </w:rPr>
          <w:tab/>
        </w:r>
        <w:r w:rsidR="001E0744">
          <w:rPr>
            <w:noProof/>
            <w:webHidden/>
          </w:rPr>
          <w:fldChar w:fldCharType="begin"/>
        </w:r>
        <w:r w:rsidR="001E0744">
          <w:rPr>
            <w:noProof/>
            <w:webHidden/>
          </w:rPr>
          <w:instrText xml:space="preserve"> PAGEREF _Toc356564639 \h </w:instrText>
        </w:r>
        <w:r w:rsidR="001E0744">
          <w:rPr>
            <w:noProof/>
            <w:webHidden/>
          </w:rPr>
        </w:r>
        <w:r w:rsidR="001E0744">
          <w:rPr>
            <w:noProof/>
            <w:webHidden/>
          </w:rPr>
          <w:fldChar w:fldCharType="separate"/>
        </w:r>
        <w:r w:rsidR="00C91934">
          <w:rPr>
            <w:noProof/>
            <w:webHidden/>
          </w:rPr>
          <w:t>33</w:t>
        </w:r>
        <w:r w:rsidR="001E0744">
          <w:rPr>
            <w:noProof/>
            <w:webHidden/>
          </w:rPr>
          <w:fldChar w:fldCharType="end"/>
        </w:r>
      </w:hyperlink>
    </w:p>
    <w:p w14:paraId="31C53AFC" w14:textId="77777777" w:rsidR="001E0744" w:rsidRDefault="00000000">
      <w:pPr>
        <w:pStyle w:val="TableofFigures"/>
        <w:tabs>
          <w:tab w:val="right" w:leader="dot" w:pos="10327"/>
        </w:tabs>
        <w:rPr>
          <w:rFonts w:asciiTheme="minorHAnsi" w:eastAsiaTheme="minorEastAsia" w:hAnsiTheme="minorHAnsi" w:cstheme="minorBidi"/>
          <w:noProof/>
          <w:sz w:val="22"/>
          <w:szCs w:val="22"/>
          <w:lang w:eastAsia="en-GB"/>
        </w:rPr>
      </w:pPr>
      <w:hyperlink w:anchor="_Toc356564640" w:history="1">
        <w:r w:rsidR="001E0744" w:rsidRPr="00C529D4">
          <w:rPr>
            <w:rStyle w:val="Hyperlink"/>
            <w:noProof/>
          </w:rPr>
          <w:t>Table 14 Plans for starting social or business enterprises</w:t>
        </w:r>
        <w:r w:rsidR="001E0744">
          <w:rPr>
            <w:noProof/>
            <w:webHidden/>
          </w:rPr>
          <w:tab/>
        </w:r>
        <w:r w:rsidR="001E0744">
          <w:rPr>
            <w:noProof/>
            <w:webHidden/>
          </w:rPr>
          <w:fldChar w:fldCharType="begin"/>
        </w:r>
        <w:r w:rsidR="001E0744">
          <w:rPr>
            <w:noProof/>
            <w:webHidden/>
          </w:rPr>
          <w:instrText xml:space="preserve"> PAGEREF _Toc356564640 \h </w:instrText>
        </w:r>
        <w:r w:rsidR="001E0744">
          <w:rPr>
            <w:noProof/>
            <w:webHidden/>
          </w:rPr>
        </w:r>
        <w:r w:rsidR="001E0744">
          <w:rPr>
            <w:noProof/>
            <w:webHidden/>
          </w:rPr>
          <w:fldChar w:fldCharType="separate"/>
        </w:r>
        <w:r w:rsidR="00C91934">
          <w:rPr>
            <w:noProof/>
            <w:webHidden/>
          </w:rPr>
          <w:t>33</w:t>
        </w:r>
        <w:r w:rsidR="001E0744">
          <w:rPr>
            <w:noProof/>
            <w:webHidden/>
          </w:rPr>
          <w:fldChar w:fldCharType="end"/>
        </w:r>
      </w:hyperlink>
    </w:p>
    <w:p w14:paraId="7674B6BA" w14:textId="77777777" w:rsidR="00FD3BCB" w:rsidRDefault="00B600D8" w:rsidP="00B600D8">
      <w:pPr>
        <w:spacing w:after="120"/>
        <w:rPr>
          <w:rFonts w:ascii="Arial" w:eastAsiaTheme="majorEastAsia" w:hAnsi="Arial" w:cstheme="majorBidi"/>
          <w:b/>
          <w:bCs/>
          <w:sz w:val="28"/>
          <w:szCs w:val="28"/>
        </w:rPr>
      </w:pPr>
      <w:r>
        <w:rPr>
          <w:rFonts w:ascii="Arial" w:eastAsiaTheme="majorEastAsia" w:hAnsi="Arial" w:cstheme="majorBidi"/>
          <w:b/>
          <w:bCs/>
          <w:sz w:val="28"/>
          <w:szCs w:val="28"/>
        </w:rPr>
        <w:fldChar w:fldCharType="end"/>
      </w:r>
    </w:p>
    <w:p w14:paraId="7692EDF6" w14:textId="77777777" w:rsidR="00B600D8" w:rsidRDefault="00B600D8">
      <w:pPr>
        <w:rPr>
          <w:rFonts w:ascii="Arial" w:eastAsiaTheme="majorEastAsia" w:hAnsi="Arial" w:cstheme="majorBidi"/>
          <w:b/>
          <w:bCs/>
          <w:sz w:val="28"/>
          <w:szCs w:val="28"/>
        </w:rPr>
      </w:pPr>
      <w:r>
        <w:br w:type="page"/>
      </w:r>
    </w:p>
    <w:p w14:paraId="7DBFE1E3" w14:textId="77777777" w:rsidR="00681334" w:rsidRDefault="00681334" w:rsidP="00FE2C6B">
      <w:pPr>
        <w:pStyle w:val="Heading1"/>
      </w:pPr>
    </w:p>
    <w:p w14:paraId="4549B47B" w14:textId="77777777" w:rsidR="00AD223B" w:rsidRPr="007A0F9E" w:rsidRDefault="002B0B65" w:rsidP="00FE2C6B">
      <w:pPr>
        <w:pStyle w:val="Heading1"/>
      </w:pPr>
      <w:bookmarkStart w:id="1" w:name="_Toc356572467"/>
      <w:r w:rsidRPr="007A0F9E">
        <w:t>Introduction</w:t>
      </w:r>
      <w:bookmarkEnd w:id="1"/>
    </w:p>
    <w:p w14:paraId="379DA5A1" w14:textId="77777777" w:rsidR="00061726" w:rsidRPr="007A0F9E" w:rsidRDefault="00221290" w:rsidP="009A7A48">
      <w:pPr>
        <w:pStyle w:val="Body"/>
      </w:pPr>
      <w:r w:rsidRPr="000A6C65">
        <w:rPr>
          <w:b/>
        </w:rPr>
        <w:t xml:space="preserve">Aflateen+ programme </w:t>
      </w:r>
      <w:r w:rsidR="00642079" w:rsidRPr="007A0F9E">
        <w:t xml:space="preserve">In </w:t>
      </w:r>
      <w:r w:rsidR="0032335B" w:rsidRPr="007A0F9E">
        <w:t xml:space="preserve">August </w:t>
      </w:r>
      <w:r w:rsidR="00642079" w:rsidRPr="007A0F9E">
        <w:t xml:space="preserve">2012, </w:t>
      </w:r>
      <w:r w:rsidR="00AD223B" w:rsidRPr="007A0F9E">
        <w:t xml:space="preserve">Mercy Corps/Tajikistan </w:t>
      </w:r>
      <w:r w:rsidR="0070176B" w:rsidRPr="007A0F9E">
        <w:t xml:space="preserve">implemented </w:t>
      </w:r>
      <w:r w:rsidR="0032335B" w:rsidRPr="007A0F9E">
        <w:t xml:space="preserve">the </w:t>
      </w:r>
      <w:r w:rsidR="003E18A7" w:rsidRPr="007A0F9E">
        <w:t xml:space="preserve">financial literacy and reproductive health </w:t>
      </w:r>
      <w:r w:rsidR="0032335B" w:rsidRPr="007A0F9E">
        <w:rPr>
          <w:b/>
        </w:rPr>
        <w:t>Aflateen+</w:t>
      </w:r>
      <w:r w:rsidR="0032335B" w:rsidRPr="007A0F9E">
        <w:t xml:space="preserve"> program</w:t>
      </w:r>
      <w:r w:rsidR="00061726" w:rsidRPr="007A0F9E">
        <w:t>me</w:t>
      </w:r>
      <w:r w:rsidR="0032335B" w:rsidRPr="007A0F9E">
        <w:t xml:space="preserve"> among adolescent </w:t>
      </w:r>
      <w:r w:rsidR="00490559" w:rsidRPr="007A0F9E">
        <w:t>girls aged 13</w:t>
      </w:r>
      <w:r w:rsidR="0032335B" w:rsidRPr="007A0F9E">
        <w:t xml:space="preserve">-17 identified through formal secondary </w:t>
      </w:r>
      <w:r w:rsidR="00D23C9F" w:rsidRPr="007A0F9E">
        <w:t xml:space="preserve">Tajik </w:t>
      </w:r>
      <w:r w:rsidR="0032335B" w:rsidRPr="007A0F9E">
        <w:t xml:space="preserve">schools in Mastcho </w:t>
      </w:r>
      <w:r w:rsidR="00A1637A" w:rsidRPr="007A0F9E">
        <w:t xml:space="preserve">district </w:t>
      </w:r>
      <w:r w:rsidR="0032335B" w:rsidRPr="007A0F9E">
        <w:t xml:space="preserve">(Sughd province) and </w:t>
      </w:r>
      <w:r w:rsidR="00A1637A" w:rsidRPr="007A0F9E">
        <w:t xml:space="preserve">three jamoats in </w:t>
      </w:r>
      <w:r w:rsidR="0032335B" w:rsidRPr="007A0F9E">
        <w:t xml:space="preserve">Hisor (Districts of Republican Subordination). </w:t>
      </w:r>
      <w:r w:rsidR="00061726" w:rsidRPr="007A0F9E">
        <w:t>The objective of the programme was to increase “</w:t>
      </w:r>
      <w:r w:rsidR="00061726" w:rsidRPr="007A0F9E">
        <w:rPr>
          <w:i/>
        </w:rPr>
        <w:t xml:space="preserve">adolescent girls’ reproductive and productive knowledge and skills (…) </w:t>
      </w:r>
      <w:r w:rsidR="00061726" w:rsidRPr="007A0F9E">
        <w:t xml:space="preserve">[to] </w:t>
      </w:r>
      <w:r w:rsidR="00061726" w:rsidRPr="007A0F9E">
        <w:rPr>
          <w:i/>
        </w:rPr>
        <w:t>enhance their agency and status in society, thus enabling them to delay marriage and motherhood, ultimately yielding better health outcomes for the mother and her children.</w:t>
      </w:r>
      <w:r w:rsidR="003F1752" w:rsidRPr="007A0F9E">
        <w:t>”</w:t>
      </w:r>
      <w:r w:rsidR="00441988">
        <w:t xml:space="preserve"> Figure 1 shows the programme theory of change that was developed with the Mercy Corps Tajikistan team.</w:t>
      </w:r>
    </w:p>
    <w:p w14:paraId="35E7EE40" w14:textId="77777777" w:rsidR="00061726" w:rsidRDefault="00061726" w:rsidP="00856F07">
      <w:pPr>
        <w:autoSpaceDE w:val="0"/>
        <w:autoSpaceDN w:val="0"/>
        <w:adjustRightInd w:val="0"/>
        <w:rPr>
          <w:rFonts w:cs="Times New Roman"/>
          <w:szCs w:val="24"/>
        </w:rPr>
      </w:pPr>
    </w:p>
    <w:p w14:paraId="1DABE225" w14:textId="77777777" w:rsidR="00441988" w:rsidRDefault="001217EE" w:rsidP="001217EE">
      <w:pPr>
        <w:pStyle w:val="Caption"/>
      </w:pPr>
      <w:bookmarkStart w:id="2" w:name="_Ref354316063"/>
      <w:r>
        <w:t xml:space="preserve">Figure </w:t>
      </w:r>
      <w:r w:rsidR="00223BD1">
        <w:rPr>
          <w:noProof/>
        </w:rPr>
        <w:fldChar w:fldCharType="begin"/>
      </w:r>
      <w:r w:rsidR="00223BD1">
        <w:rPr>
          <w:noProof/>
        </w:rPr>
        <w:instrText xml:space="preserve"> SEQ Figure \* ARABIC </w:instrText>
      </w:r>
      <w:r w:rsidR="00223BD1">
        <w:rPr>
          <w:noProof/>
        </w:rPr>
        <w:fldChar w:fldCharType="separate"/>
      </w:r>
      <w:r w:rsidR="00693CD2">
        <w:rPr>
          <w:noProof/>
        </w:rPr>
        <w:t>1</w:t>
      </w:r>
      <w:r w:rsidR="00223BD1">
        <w:rPr>
          <w:noProof/>
        </w:rPr>
        <w:fldChar w:fldCharType="end"/>
      </w:r>
      <w:bookmarkEnd w:id="2"/>
      <w:r w:rsidR="00441988">
        <w:t xml:space="preserve">: </w:t>
      </w:r>
      <w:r w:rsidR="00441988" w:rsidRPr="00C106BC">
        <w:t>Graphical representation of Aflateen+ theory of change,</w:t>
      </w:r>
      <w:r w:rsidR="00441988">
        <w:t xml:space="preserve"> May 2012</w:t>
      </w:r>
    </w:p>
    <w:p w14:paraId="660F7790" w14:textId="77777777" w:rsidR="00441988" w:rsidRDefault="00441988" w:rsidP="009A7A48">
      <w:pPr>
        <w:pStyle w:val="Body"/>
      </w:pPr>
      <w:r>
        <w:rPr>
          <w:noProof/>
          <w:lang w:val="en-CA" w:eastAsia="en-CA"/>
        </w:rPr>
        <w:drawing>
          <wp:inline distT="0" distB="0" distL="0" distR="0" wp14:anchorId="603B1E16" wp14:editId="56FE139F">
            <wp:extent cx="6124575" cy="4895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1955" t="17389" r="14904" b="5075"/>
                    <a:stretch/>
                  </pic:blipFill>
                  <pic:spPr bwMode="auto">
                    <a:xfrm>
                      <a:off x="0" y="0"/>
                      <a:ext cx="6125760" cy="4896797"/>
                    </a:xfrm>
                    <a:prstGeom prst="rect">
                      <a:avLst/>
                    </a:prstGeom>
                    <a:ln>
                      <a:noFill/>
                    </a:ln>
                    <a:extLst>
                      <a:ext uri="{53640926-AAD7-44D8-BBD7-CCE9431645EC}">
                        <a14:shadowObscured xmlns:a14="http://schemas.microsoft.com/office/drawing/2010/main"/>
                      </a:ext>
                    </a:extLst>
                  </pic:spPr>
                </pic:pic>
              </a:graphicData>
            </a:graphic>
          </wp:inline>
        </w:drawing>
      </w:r>
    </w:p>
    <w:p w14:paraId="7A6AAC25" w14:textId="77777777" w:rsidR="00441988" w:rsidRDefault="00441988" w:rsidP="00856F07">
      <w:pPr>
        <w:autoSpaceDE w:val="0"/>
        <w:autoSpaceDN w:val="0"/>
        <w:adjustRightInd w:val="0"/>
        <w:rPr>
          <w:rFonts w:cs="Times New Roman"/>
          <w:szCs w:val="24"/>
        </w:rPr>
      </w:pPr>
    </w:p>
    <w:p w14:paraId="695B09AA" w14:textId="77777777" w:rsidR="000E6ECA" w:rsidRDefault="00681334" w:rsidP="009A7A48">
      <w:pPr>
        <w:pStyle w:val="Body"/>
      </w:pPr>
      <w:r>
        <w:rPr>
          <w:b/>
        </w:rPr>
        <w:t>Purpose of i</w:t>
      </w:r>
      <w:r w:rsidR="000A6C65" w:rsidRPr="000A6C65">
        <w:rPr>
          <w:b/>
        </w:rPr>
        <w:t>mpact evaluation</w:t>
      </w:r>
      <w:r w:rsidR="00107E26">
        <w:rPr>
          <w:b/>
        </w:rPr>
        <w:t xml:space="preserve"> </w:t>
      </w:r>
      <w:r w:rsidR="00DD0406">
        <w:t xml:space="preserve">The current </w:t>
      </w:r>
      <w:r w:rsidR="00DD0406" w:rsidRPr="007A0F9E">
        <w:t xml:space="preserve">impact evaluation was rolled out in May 2012 to evaluate the Aflateen+ programme. </w:t>
      </w:r>
      <w:r w:rsidR="000E6ECA" w:rsidRPr="00C106BC">
        <w:t xml:space="preserve">The goal of the Aflateen+ Impact Evaluation </w:t>
      </w:r>
      <w:r w:rsidR="000E6ECA">
        <w:t xml:space="preserve">was </w:t>
      </w:r>
      <w:r w:rsidR="000E6ECA" w:rsidRPr="00C106BC">
        <w:t xml:space="preserve">to provide substantial, quantitative and qualitative evidence of </w:t>
      </w:r>
      <w:r w:rsidR="000E6ECA">
        <w:t xml:space="preserve">whether </w:t>
      </w:r>
      <w:r w:rsidR="000E6ECA" w:rsidRPr="00C106BC">
        <w:t>and how Aflateen+ brings about tangible benefits and behavio</w:t>
      </w:r>
      <w:r w:rsidR="000E6ECA">
        <w:t>u</w:t>
      </w:r>
      <w:r w:rsidR="000E6ECA" w:rsidRPr="00C106BC">
        <w:t xml:space="preserve">r change to adolescent girls participating in the project that correspond to the theory of change </w:t>
      </w:r>
      <w:r w:rsidR="000E6ECA">
        <w:t>previously d</w:t>
      </w:r>
      <w:r w:rsidR="000E6ECA" w:rsidRPr="00C106BC">
        <w:t>etailed.</w:t>
      </w:r>
      <w:r w:rsidR="000E6ECA">
        <w:t xml:space="preserve"> In addition, a formative evaluation </w:t>
      </w:r>
      <w:r w:rsidR="000A6C65">
        <w:t xml:space="preserve">was </w:t>
      </w:r>
      <w:r w:rsidR="000E6ECA">
        <w:t xml:space="preserve">planned to complement the impact evaluation in order to better inform on the characteristics of the adolescent girls that most benefit from Aflateen+, as </w:t>
      </w:r>
      <w:r w:rsidR="000E6ECA">
        <w:lastRenderedPageBreak/>
        <w:t>well as to provide insight on what aspects of the curriculum may have most influenced and impacted adolescent girls and how.</w:t>
      </w:r>
    </w:p>
    <w:p w14:paraId="648EB345" w14:textId="77777777" w:rsidR="000E6ECA" w:rsidRDefault="000E6ECA" w:rsidP="009A7A48">
      <w:pPr>
        <w:pStyle w:val="Body"/>
      </w:pPr>
    </w:p>
    <w:p w14:paraId="51804937" w14:textId="77777777" w:rsidR="001913FD" w:rsidRPr="00D54810" w:rsidRDefault="001913FD" w:rsidP="009A7A48">
      <w:pPr>
        <w:pStyle w:val="Body"/>
      </w:pPr>
      <w:r>
        <w:t xml:space="preserve">The overarching impact evaluation </w:t>
      </w:r>
      <w:r w:rsidRPr="00D54810">
        <w:t>questions</w:t>
      </w:r>
      <w:r>
        <w:t xml:space="preserve"> originally stated by the Mercy Corps Tajikistan team are as follows</w:t>
      </w:r>
      <w:r w:rsidRPr="00D54810">
        <w:t xml:space="preserve">: </w:t>
      </w:r>
    </w:p>
    <w:p w14:paraId="41859314" w14:textId="77777777" w:rsidR="001913FD" w:rsidRPr="00C106BC" w:rsidRDefault="001913FD" w:rsidP="009A7A48">
      <w:pPr>
        <w:pStyle w:val="Body"/>
        <w:numPr>
          <w:ilvl w:val="0"/>
          <w:numId w:val="5"/>
        </w:numPr>
      </w:pPr>
      <w:r w:rsidRPr="00C106BC">
        <w:t>Is the lack of knowledge, skills, and agency among adolescent girls in Tajikistan a root cause of early marriage and pregnancy?</w:t>
      </w:r>
    </w:p>
    <w:p w14:paraId="3C6846C6" w14:textId="77777777" w:rsidR="001913FD" w:rsidRPr="00C106BC" w:rsidRDefault="001913FD" w:rsidP="009A7A48">
      <w:pPr>
        <w:pStyle w:val="Body"/>
        <w:numPr>
          <w:ilvl w:val="0"/>
          <w:numId w:val="5"/>
        </w:numPr>
      </w:pPr>
      <w:r w:rsidRPr="00C106BC">
        <w:t>Is the Aflateen+ curriculum (themes and material)</w:t>
      </w:r>
      <w:r>
        <w:t xml:space="preserve"> and delivery method effective </w:t>
      </w:r>
      <w:r w:rsidRPr="00C106BC">
        <w:t xml:space="preserve">in changing adolescent girls’ reproductive health and family planning behaviors? </w:t>
      </w:r>
    </w:p>
    <w:p w14:paraId="076FF1F9" w14:textId="77777777" w:rsidR="00F63E17" w:rsidRDefault="00F63E17" w:rsidP="009A7A48">
      <w:pPr>
        <w:pStyle w:val="Body"/>
      </w:pPr>
    </w:p>
    <w:p w14:paraId="6CA2A157" w14:textId="77777777" w:rsidR="00993AC7" w:rsidRPr="00F6418C" w:rsidRDefault="00F6418C" w:rsidP="00993AC7">
      <w:r>
        <w:t xml:space="preserve">Detailed evaluation questions regarding whether the </w:t>
      </w:r>
      <w:r w:rsidR="00993AC7" w:rsidRPr="00F6418C">
        <w:t>program</w:t>
      </w:r>
      <w:r>
        <w:t>med worked as conceptualised by the Mercy Corps Tajikistan team are as follows:</w:t>
      </w:r>
    </w:p>
    <w:p w14:paraId="3614762D" w14:textId="77777777" w:rsidR="00993AC7" w:rsidRPr="00913512" w:rsidRDefault="00993AC7" w:rsidP="00F6418C">
      <w:pPr>
        <w:pStyle w:val="ListParagraph"/>
        <w:numPr>
          <w:ilvl w:val="0"/>
          <w:numId w:val="7"/>
        </w:numPr>
      </w:pPr>
      <w:r w:rsidRPr="00913512">
        <w:t xml:space="preserve">Compared with similar non-targeted girls, do the adolescent girls targeted by Aflateen+ exhibit:  </w:t>
      </w:r>
    </w:p>
    <w:p w14:paraId="4A0661A8" w14:textId="77777777" w:rsidR="00993AC7" w:rsidRPr="00913512" w:rsidRDefault="00993AC7" w:rsidP="00F6418C">
      <w:pPr>
        <w:numPr>
          <w:ilvl w:val="0"/>
          <w:numId w:val="8"/>
        </w:numPr>
        <w:ind w:left="1134"/>
        <w:contextualSpacing/>
      </w:pPr>
      <w:r w:rsidRPr="00913512">
        <w:t xml:space="preserve">Greater knowledge of key reproductive health and financial topics? </w:t>
      </w:r>
    </w:p>
    <w:p w14:paraId="71DD448B" w14:textId="77777777" w:rsidR="00993AC7" w:rsidRPr="00993AC7" w:rsidRDefault="00993AC7" w:rsidP="00F6418C">
      <w:pPr>
        <w:numPr>
          <w:ilvl w:val="0"/>
          <w:numId w:val="8"/>
        </w:numPr>
        <w:ind w:left="1134"/>
        <w:contextualSpacing/>
      </w:pPr>
      <w:r w:rsidRPr="00993AC7">
        <w:t>Greater self-esteem, self-efficacy, internal locus of control, demonstrated leadership, egalitarian gender attitudes, reported social participation?</w:t>
      </w:r>
    </w:p>
    <w:p w14:paraId="509B7285" w14:textId="77777777" w:rsidR="00993AC7" w:rsidRPr="00993AC7" w:rsidRDefault="00993AC7" w:rsidP="00F6418C">
      <w:pPr>
        <w:numPr>
          <w:ilvl w:val="0"/>
          <w:numId w:val="8"/>
        </w:numPr>
        <w:ind w:left="1134"/>
        <w:contextualSpacing/>
      </w:pPr>
      <w:r w:rsidRPr="00993AC7">
        <w:t>Greater reports of future plans, longer self-projected length of schooling, later self-projected age for marriage and for having first child, as well as ideal age for finishing school, getting married and having a baby</w:t>
      </w:r>
    </w:p>
    <w:p w14:paraId="7685330D" w14:textId="77777777" w:rsidR="00993AC7" w:rsidRPr="00993AC7" w:rsidRDefault="00993AC7" w:rsidP="009A7A48">
      <w:pPr>
        <w:pStyle w:val="Body"/>
      </w:pPr>
    </w:p>
    <w:p w14:paraId="6F0478A6" w14:textId="77777777" w:rsidR="00F63E17" w:rsidRDefault="00E44B8F" w:rsidP="009A7A48">
      <w:pPr>
        <w:pStyle w:val="Body"/>
        <w:rPr>
          <w:rFonts w:ascii="Times-Roman" w:hAnsi="Times-Roman" w:cs="Times-Roman"/>
        </w:rPr>
      </w:pPr>
      <w:r w:rsidRPr="007A0F9E">
        <w:t>More d</w:t>
      </w:r>
      <w:r w:rsidR="00BC38F8" w:rsidRPr="007A0F9E">
        <w:t xml:space="preserve">etailed information about the Aflateen+ programme </w:t>
      </w:r>
      <w:r w:rsidR="00055FA1" w:rsidRPr="007A0F9E">
        <w:t xml:space="preserve">and the </w:t>
      </w:r>
      <w:r w:rsidR="007E4188">
        <w:t xml:space="preserve">evolution of the </w:t>
      </w:r>
      <w:r w:rsidR="00055FA1" w:rsidRPr="007A0F9E">
        <w:t xml:space="preserve">impact evaluation </w:t>
      </w:r>
      <w:r w:rsidR="00391BAA" w:rsidRPr="007A0F9E">
        <w:t xml:space="preserve">design and methodology </w:t>
      </w:r>
      <w:r w:rsidRPr="007A0F9E">
        <w:t>is available</w:t>
      </w:r>
      <w:r w:rsidR="004C0E00">
        <w:t xml:space="preserve"> in the impact evaluation plan</w:t>
      </w:r>
      <w:r w:rsidR="00AA4F28" w:rsidRPr="007A0F9E">
        <w:t>.</w:t>
      </w:r>
      <w:r w:rsidR="00AA4F28" w:rsidRPr="007A0F9E">
        <w:rPr>
          <w:rStyle w:val="EndnoteReference"/>
        </w:rPr>
        <w:endnoteReference w:id="1"/>
      </w:r>
      <w:r w:rsidR="00AA4F28" w:rsidRPr="007A0F9E">
        <w:t xml:space="preserve"> </w:t>
      </w:r>
      <w:r w:rsidR="00590769" w:rsidRPr="007A0F9E">
        <w:rPr>
          <w:rFonts w:ascii="Times-Roman" w:hAnsi="Times-Roman" w:cs="Times-Roman"/>
        </w:rPr>
        <w:t xml:space="preserve">The current </w:t>
      </w:r>
      <w:r w:rsidR="000F53BF" w:rsidRPr="007A0F9E">
        <w:rPr>
          <w:rFonts w:ascii="Times-Roman" w:hAnsi="Times-Roman" w:cs="Times-Roman"/>
        </w:rPr>
        <w:t xml:space="preserve">report contains an analysis of baseline data, </w:t>
      </w:r>
      <w:r w:rsidR="008159E3">
        <w:rPr>
          <w:rFonts w:ascii="Times-Roman" w:hAnsi="Times-Roman" w:cs="Times-Roman"/>
        </w:rPr>
        <w:t xml:space="preserve">with an assessment of the </w:t>
      </w:r>
      <w:r w:rsidR="000F53BF" w:rsidRPr="007A0F9E">
        <w:rPr>
          <w:rFonts w:ascii="Times-Roman" w:hAnsi="Times-Roman" w:cs="Times-Roman"/>
        </w:rPr>
        <w:t>eff</w:t>
      </w:r>
      <w:r w:rsidR="003D707B" w:rsidRPr="007A0F9E">
        <w:rPr>
          <w:rFonts w:ascii="Times-Roman" w:hAnsi="Times-Roman" w:cs="Times-Roman"/>
        </w:rPr>
        <w:t xml:space="preserve">ectiveness of the randomization </w:t>
      </w:r>
      <w:r w:rsidR="000F53BF" w:rsidRPr="007A0F9E">
        <w:rPr>
          <w:rFonts w:ascii="Times-Roman" w:hAnsi="Times-Roman" w:cs="Times-Roman"/>
        </w:rPr>
        <w:t>strategy in producing a balanced sample, interpretation of observed chara</w:t>
      </w:r>
      <w:r w:rsidR="003D707B" w:rsidRPr="007A0F9E">
        <w:rPr>
          <w:rFonts w:ascii="Times-Roman" w:hAnsi="Times-Roman" w:cs="Times-Roman"/>
        </w:rPr>
        <w:t xml:space="preserve">cteristics, and suggestions for </w:t>
      </w:r>
      <w:r w:rsidR="000F53BF" w:rsidRPr="007A0F9E">
        <w:rPr>
          <w:rFonts w:ascii="Times-Roman" w:hAnsi="Times-Roman" w:cs="Times-Roman"/>
        </w:rPr>
        <w:t>future data collection</w:t>
      </w:r>
      <w:r w:rsidR="00F63E17">
        <w:rPr>
          <w:rFonts w:ascii="Times-Roman" w:hAnsi="Times-Roman" w:cs="Times-Roman"/>
        </w:rPr>
        <w:t>.</w:t>
      </w:r>
    </w:p>
    <w:p w14:paraId="19956D1F" w14:textId="77777777" w:rsidR="000F53BF" w:rsidRPr="00FE2C6B" w:rsidRDefault="000F53BF" w:rsidP="009A7A48">
      <w:pPr>
        <w:pStyle w:val="Body"/>
      </w:pPr>
    </w:p>
    <w:p w14:paraId="1487F8A2" w14:textId="77777777" w:rsidR="00FF0137" w:rsidRPr="007A0F9E" w:rsidRDefault="00FF0137" w:rsidP="00FE2C6B">
      <w:pPr>
        <w:pStyle w:val="Heading1"/>
      </w:pPr>
      <w:bookmarkStart w:id="3" w:name="_Toc356572468"/>
      <w:r w:rsidRPr="007A0F9E">
        <w:t>Methods</w:t>
      </w:r>
      <w:bookmarkEnd w:id="3"/>
      <w:r w:rsidR="00233B23" w:rsidRPr="007A0F9E">
        <w:t xml:space="preserve"> </w:t>
      </w:r>
    </w:p>
    <w:p w14:paraId="3F5A256F" w14:textId="77777777" w:rsidR="00D8323F" w:rsidRPr="0009742D" w:rsidRDefault="00867A05" w:rsidP="0009742D">
      <w:pPr>
        <w:pStyle w:val="Body"/>
      </w:pPr>
      <w:r w:rsidRPr="0009742D">
        <w:rPr>
          <w:b/>
          <w:noProof/>
          <w:lang w:val="en-CA" w:eastAsia="en-CA"/>
        </w:rPr>
        <mc:AlternateContent>
          <mc:Choice Requires="wps">
            <w:drawing>
              <wp:anchor distT="0" distB="0" distL="114300" distR="114300" simplePos="0" relativeHeight="251659264" behindDoc="0" locked="0" layoutInCell="1" allowOverlap="1" wp14:anchorId="6C43AE99" wp14:editId="7B8E1CBD">
                <wp:simplePos x="0" y="0"/>
                <wp:positionH relativeFrom="column">
                  <wp:posOffset>4810125</wp:posOffset>
                </wp:positionH>
                <wp:positionV relativeFrom="paragraph">
                  <wp:posOffset>69215</wp:posOffset>
                </wp:positionV>
                <wp:extent cx="1933575" cy="3162300"/>
                <wp:effectExtent l="0" t="0" r="28575" b="19050"/>
                <wp:wrapSquare wrapText="bothSides"/>
                <wp:docPr id="1" name="Text Box 1"/>
                <wp:cNvGraphicFramePr/>
                <a:graphic xmlns:a="http://schemas.openxmlformats.org/drawingml/2006/main">
                  <a:graphicData uri="http://schemas.microsoft.com/office/word/2010/wordprocessingShape">
                    <wps:wsp>
                      <wps:cNvSpPr txBox="1"/>
                      <wps:spPr>
                        <a:xfrm>
                          <a:off x="0" y="0"/>
                          <a:ext cx="1933575" cy="3162300"/>
                        </a:xfrm>
                        <a:prstGeom prst="rect">
                          <a:avLst/>
                        </a:prstGeom>
                        <a:noFill/>
                        <a:ln w="6350">
                          <a:solidFill>
                            <a:prstClr val="black"/>
                          </a:solidFill>
                        </a:ln>
                        <a:effectLst/>
                      </wps:spPr>
                      <wps:txbx>
                        <w:txbxContent>
                          <w:p w14:paraId="261CFDE9" w14:textId="77777777" w:rsidR="00BC65FD" w:rsidRPr="00326FEE" w:rsidRDefault="00BC65FD" w:rsidP="00E73BA2">
                            <w:pPr>
                              <w:rPr>
                                <w:b/>
                                <w:sz w:val="20"/>
                              </w:rPr>
                            </w:pPr>
                            <w:r w:rsidRPr="00326FEE">
                              <w:rPr>
                                <w:b/>
                                <w:sz w:val="20"/>
                              </w:rPr>
                              <w:t>Outcome measures</w:t>
                            </w:r>
                          </w:p>
                          <w:p w14:paraId="41459BE0" w14:textId="77777777" w:rsidR="00BC65FD" w:rsidRPr="00326FEE" w:rsidRDefault="00BC65FD" w:rsidP="00E73BA2">
                            <w:pPr>
                              <w:pStyle w:val="ListParagraph"/>
                              <w:numPr>
                                <w:ilvl w:val="0"/>
                                <w:numId w:val="9"/>
                              </w:numPr>
                              <w:ind w:left="142" w:hanging="153"/>
                              <w:rPr>
                                <w:b/>
                                <w:sz w:val="20"/>
                              </w:rPr>
                            </w:pPr>
                            <w:r w:rsidRPr="00326FEE">
                              <w:rPr>
                                <w:sz w:val="20"/>
                              </w:rPr>
                              <w:t>Knowledge</w:t>
                            </w:r>
                            <w:r>
                              <w:rPr>
                                <w:sz w:val="20"/>
                              </w:rPr>
                              <w:t xml:space="preserve"> of:</w:t>
                            </w:r>
                          </w:p>
                          <w:p w14:paraId="2679BE1D" w14:textId="77777777" w:rsidR="00BC65FD" w:rsidRDefault="00BC65FD" w:rsidP="00E73BA2">
                            <w:pPr>
                              <w:pStyle w:val="ListParagraph"/>
                              <w:ind w:left="142"/>
                              <w:rPr>
                                <w:i/>
                                <w:sz w:val="20"/>
                              </w:rPr>
                            </w:pPr>
                            <w:r>
                              <w:rPr>
                                <w:i/>
                                <w:sz w:val="20"/>
                              </w:rPr>
                              <w:t>-nutrition</w:t>
                            </w:r>
                          </w:p>
                          <w:p w14:paraId="277F1AEE" w14:textId="77777777" w:rsidR="00BC65FD" w:rsidRPr="00326FEE" w:rsidRDefault="00BC65FD" w:rsidP="00E73BA2">
                            <w:pPr>
                              <w:pStyle w:val="ListParagraph"/>
                              <w:ind w:left="142"/>
                              <w:rPr>
                                <w:b/>
                                <w:i/>
                                <w:sz w:val="20"/>
                              </w:rPr>
                            </w:pPr>
                            <w:r w:rsidRPr="00326FEE">
                              <w:rPr>
                                <w:i/>
                                <w:sz w:val="20"/>
                              </w:rPr>
                              <w:t>-reproductive health</w:t>
                            </w:r>
                          </w:p>
                          <w:p w14:paraId="5238DF5F" w14:textId="77777777" w:rsidR="00BC65FD" w:rsidRDefault="00BC65FD" w:rsidP="00E73BA2">
                            <w:pPr>
                              <w:pStyle w:val="ListParagraph"/>
                              <w:ind w:left="142"/>
                              <w:rPr>
                                <w:i/>
                                <w:sz w:val="20"/>
                              </w:rPr>
                            </w:pPr>
                            <w:r w:rsidRPr="00326FEE">
                              <w:rPr>
                                <w:i/>
                                <w:sz w:val="20"/>
                              </w:rPr>
                              <w:t>-family planning</w:t>
                            </w:r>
                          </w:p>
                          <w:p w14:paraId="6ADE2137" w14:textId="77777777" w:rsidR="00BC65FD" w:rsidRPr="00326FEE" w:rsidRDefault="00BC65FD" w:rsidP="00E73BA2">
                            <w:pPr>
                              <w:pStyle w:val="ListParagraph"/>
                              <w:ind w:left="142"/>
                              <w:rPr>
                                <w:b/>
                                <w:i/>
                                <w:sz w:val="20"/>
                              </w:rPr>
                            </w:pPr>
                            <w:r>
                              <w:rPr>
                                <w:i/>
                                <w:sz w:val="20"/>
                              </w:rPr>
                              <w:t xml:space="preserve">-HIV/AIDS </w:t>
                            </w:r>
                          </w:p>
                          <w:p w14:paraId="66AD35C9" w14:textId="77777777" w:rsidR="00BC65FD" w:rsidRPr="00326FEE" w:rsidRDefault="00BC65FD" w:rsidP="00E73BA2">
                            <w:pPr>
                              <w:pStyle w:val="ListParagraph"/>
                              <w:ind w:left="142"/>
                              <w:rPr>
                                <w:b/>
                                <w:i/>
                                <w:sz w:val="20"/>
                              </w:rPr>
                            </w:pPr>
                            <w:r w:rsidRPr="00326FEE">
                              <w:rPr>
                                <w:i/>
                                <w:sz w:val="20"/>
                              </w:rPr>
                              <w:t>-savings attitudes</w:t>
                            </w:r>
                          </w:p>
                          <w:p w14:paraId="1DF55523" w14:textId="77777777" w:rsidR="00BC65FD" w:rsidRPr="00326FEE" w:rsidRDefault="00BC65FD" w:rsidP="00E73BA2">
                            <w:pPr>
                              <w:pStyle w:val="ListParagraph"/>
                              <w:numPr>
                                <w:ilvl w:val="0"/>
                                <w:numId w:val="9"/>
                              </w:numPr>
                              <w:ind w:left="142" w:hanging="153"/>
                              <w:rPr>
                                <w:b/>
                                <w:sz w:val="20"/>
                              </w:rPr>
                            </w:pPr>
                            <w:r>
                              <w:rPr>
                                <w:sz w:val="20"/>
                              </w:rPr>
                              <w:t>Self-</w:t>
                            </w:r>
                            <w:r w:rsidRPr="00326FEE">
                              <w:rPr>
                                <w:sz w:val="20"/>
                              </w:rPr>
                              <w:t>esteem</w:t>
                            </w:r>
                          </w:p>
                          <w:p w14:paraId="67CFCF84" w14:textId="77777777" w:rsidR="00BC65FD" w:rsidRPr="00326FEE" w:rsidRDefault="00BC65FD" w:rsidP="00E73BA2">
                            <w:pPr>
                              <w:pStyle w:val="ListParagraph"/>
                              <w:numPr>
                                <w:ilvl w:val="0"/>
                                <w:numId w:val="9"/>
                              </w:numPr>
                              <w:ind w:left="142" w:hanging="153"/>
                              <w:rPr>
                                <w:b/>
                                <w:sz w:val="20"/>
                              </w:rPr>
                            </w:pPr>
                            <w:r>
                              <w:rPr>
                                <w:sz w:val="20"/>
                              </w:rPr>
                              <w:t>Self-</w:t>
                            </w:r>
                            <w:r w:rsidRPr="00326FEE">
                              <w:rPr>
                                <w:sz w:val="20"/>
                              </w:rPr>
                              <w:t>efficacy</w:t>
                            </w:r>
                          </w:p>
                          <w:p w14:paraId="2A58F6D0" w14:textId="77777777" w:rsidR="00BC65FD" w:rsidRPr="00326FEE" w:rsidRDefault="00BC65FD" w:rsidP="00E73BA2">
                            <w:pPr>
                              <w:pStyle w:val="ListParagraph"/>
                              <w:numPr>
                                <w:ilvl w:val="0"/>
                                <w:numId w:val="9"/>
                              </w:numPr>
                              <w:ind w:left="142" w:hanging="153"/>
                              <w:rPr>
                                <w:b/>
                                <w:sz w:val="20"/>
                              </w:rPr>
                            </w:pPr>
                            <w:r w:rsidRPr="00326FEE">
                              <w:rPr>
                                <w:sz w:val="20"/>
                              </w:rPr>
                              <w:t>Internal locus of control</w:t>
                            </w:r>
                          </w:p>
                          <w:p w14:paraId="320146B5" w14:textId="77777777" w:rsidR="00BC65FD" w:rsidRPr="00326FEE" w:rsidRDefault="00BC65FD" w:rsidP="00E73BA2">
                            <w:pPr>
                              <w:pStyle w:val="ListParagraph"/>
                              <w:numPr>
                                <w:ilvl w:val="0"/>
                                <w:numId w:val="9"/>
                              </w:numPr>
                              <w:ind w:left="142" w:hanging="153"/>
                              <w:rPr>
                                <w:b/>
                                <w:sz w:val="20"/>
                              </w:rPr>
                            </w:pPr>
                            <w:r w:rsidRPr="00326FEE">
                              <w:rPr>
                                <w:sz w:val="20"/>
                              </w:rPr>
                              <w:t>Gender attitudes</w:t>
                            </w:r>
                          </w:p>
                          <w:p w14:paraId="7602499E" w14:textId="77777777" w:rsidR="00BC65FD" w:rsidRPr="00326FEE" w:rsidRDefault="00BC65FD" w:rsidP="00E73BA2">
                            <w:pPr>
                              <w:pStyle w:val="ListParagraph"/>
                              <w:numPr>
                                <w:ilvl w:val="0"/>
                                <w:numId w:val="9"/>
                              </w:numPr>
                              <w:ind w:left="142" w:hanging="153"/>
                              <w:rPr>
                                <w:b/>
                                <w:i/>
                                <w:sz w:val="20"/>
                              </w:rPr>
                            </w:pPr>
                            <w:r>
                              <w:rPr>
                                <w:i/>
                                <w:sz w:val="20"/>
                              </w:rPr>
                              <w:t>Self confidence</w:t>
                            </w:r>
                          </w:p>
                          <w:p w14:paraId="50CF379F" w14:textId="77777777" w:rsidR="00BC65FD" w:rsidRPr="00326FEE" w:rsidRDefault="00BC65FD" w:rsidP="00E73BA2">
                            <w:pPr>
                              <w:pStyle w:val="ListParagraph"/>
                              <w:numPr>
                                <w:ilvl w:val="0"/>
                                <w:numId w:val="9"/>
                              </w:numPr>
                              <w:ind w:left="142" w:hanging="153"/>
                              <w:rPr>
                                <w:b/>
                                <w:i/>
                                <w:sz w:val="20"/>
                              </w:rPr>
                            </w:pPr>
                            <w:r w:rsidRPr="00326FEE">
                              <w:rPr>
                                <w:i/>
                                <w:sz w:val="20"/>
                              </w:rPr>
                              <w:t>Independence</w:t>
                            </w:r>
                          </w:p>
                          <w:p w14:paraId="3895A71A" w14:textId="77777777" w:rsidR="00BC65FD" w:rsidRPr="00326FEE" w:rsidRDefault="00BC65FD" w:rsidP="00205710">
                            <w:pPr>
                              <w:pStyle w:val="ListParagraph"/>
                              <w:numPr>
                                <w:ilvl w:val="0"/>
                                <w:numId w:val="9"/>
                              </w:numPr>
                              <w:ind w:left="142" w:hanging="153"/>
                              <w:rPr>
                                <w:b/>
                                <w:sz w:val="20"/>
                              </w:rPr>
                            </w:pPr>
                            <w:r>
                              <w:rPr>
                                <w:sz w:val="20"/>
                              </w:rPr>
                              <w:t xml:space="preserve">Social relationships and leadership </w:t>
                            </w:r>
                          </w:p>
                          <w:p w14:paraId="60387034" w14:textId="77777777" w:rsidR="00BC65FD" w:rsidRPr="00326FEE" w:rsidRDefault="00BC65FD" w:rsidP="00E73BA2">
                            <w:pPr>
                              <w:pStyle w:val="ListParagraph"/>
                              <w:numPr>
                                <w:ilvl w:val="0"/>
                                <w:numId w:val="9"/>
                              </w:numPr>
                              <w:ind w:left="142" w:hanging="153"/>
                              <w:rPr>
                                <w:b/>
                                <w:sz w:val="20"/>
                              </w:rPr>
                            </w:pPr>
                            <w:r>
                              <w:rPr>
                                <w:sz w:val="20"/>
                              </w:rPr>
                              <w:t xml:space="preserve">Ideal and expected </w:t>
                            </w:r>
                            <w:r w:rsidRPr="00326FEE">
                              <w:rPr>
                                <w:sz w:val="20"/>
                              </w:rPr>
                              <w:t>marriage age</w:t>
                            </w:r>
                          </w:p>
                          <w:p w14:paraId="703559F9" w14:textId="77777777" w:rsidR="00BC65FD" w:rsidRDefault="00BC65FD" w:rsidP="00E73BA2">
                            <w:pPr>
                              <w:pStyle w:val="ListParagraph"/>
                              <w:numPr>
                                <w:ilvl w:val="0"/>
                                <w:numId w:val="9"/>
                              </w:numPr>
                              <w:autoSpaceDE w:val="0"/>
                              <w:autoSpaceDN w:val="0"/>
                              <w:adjustRightInd w:val="0"/>
                              <w:ind w:left="142" w:hanging="153"/>
                              <w:rPr>
                                <w:sz w:val="20"/>
                              </w:rPr>
                            </w:pPr>
                            <w:r>
                              <w:rPr>
                                <w:sz w:val="20"/>
                              </w:rPr>
                              <w:t xml:space="preserve">Ideal and expected </w:t>
                            </w:r>
                            <w:r w:rsidRPr="00326FEE">
                              <w:rPr>
                                <w:sz w:val="20"/>
                              </w:rPr>
                              <w:t>age for</w:t>
                            </w:r>
                            <w:r>
                              <w:rPr>
                                <w:sz w:val="20"/>
                              </w:rPr>
                              <w:t xml:space="preserve"> having</w:t>
                            </w:r>
                            <w:r w:rsidRPr="00326FEE">
                              <w:rPr>
                                <w:sz w:val="20"/>
                              </w:rPr>
                              <w:t xml:space="preserve"> first child</w:t>
                            </w:r>
                          </w:p>
                          <w:p w14:paraId="49C9928D" w14:textId="77777777" w:rsidR="00BC65FD" w:rsidRPr="00326FEE" w:rsidRDefault="00BC65FD" w:rsidP="00205710">
                            <w:pPr>
                              <w:pStyle w:val="ListParagraph"/>
                              <w:numPr>
                                <w:ilvl w:val="0"/>
                                <w:numId w:val="9"/>
                              </w:numPr>
                              <w:ind w:left="142" w:hanging="153"/>
                              <w:rPr>
                                <w:b/>
                                <w:sz w:val="20"/>
                              </w:rPr>
                            </w:pPr>
                            <w:r>
                              <w:rPr>
                                <w:sz w:val="20"/>
                              </w:rPr>
                              <w:t>Other possible: school r</w:t>
                            </w:r>
                            <w:r w:rsidRPr="00326FEE">
                              <w:rPr>
                                <w:sz w:val="20"/>
                              </w:rPr>
                              <w:t>etention</w:t>
                            </w:r>
                          </w:p>
                          <w:p w14:paraId="5508170B" w14:textId="77777777" w:rsidR="00BC65FD" w:rsidRPr="00703AC7" w:rsidRDefault="00BC65FD" w:rsidP="00703AC7">
                            <w:pPr>
                              <w:pStyle w:val="ListParagraph"/>
                              <w:ind w:left="142"/>
                              <w:rPr>
                                <w:b/>
                                <w:sz w:val="20"/>
                              </w:rPr>
                            </w:pPr>
                            <w:r>
                              <w:rPr>
                                <w:sz w:val="20"/>
                              </w:rPr>
                              <w:t>or a</w:t>
                            </w:r>
                            <w:r w:rsidRPr="00326FEE">
                              <w:rPr>
                                <w:sz w:val="20"/>
                              </w:rPr>
                              <w:t>bsenteeism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43AE99" id="_x0000_t202" coordsize="21600,21600" o:spt="202" path="m,l,21600r21600,l21600,xe">
                <v:stroke joinstyle="miter"/>
                <v:path gradientshapeok="t" o:connecttype="rect"/>
              </v:shapetype>
              <v:shape id="Text Box 1" o:spid="_x0000_s1026" type="#_x0000_t202" style="position:absolute;margin-left:378.75pt;margin-top:5.45pt;width:152.25pt;height:2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" filled="f" strokeweight=".5pt">
                <v:textbox>
                  <w:txbxContent>
                    <w:p w14:paraId="261CFDE9" w14:textId="77777777" w:rsidR="00BC65FD" w:rsidRPr="00326FEE" w:rsidRDefault="00BC65FD" w:rsidP="00E73BA2">
                      <w:pPr>
                        <w:rPr>
                          <w:b/>
                          <w:sz w:val="20"/>
                        </w:rPr>
                      </w:pPr>
                      <w:r w:rsidRPr="00326FEE">
                        <w:rPr>
                          <w:b/>
                          <w:sz w:val="20"/>
                        </w:rPr>
                        <w:t>Outcome measures</w:t>
                      </w:r>
                    </w:p>
                    <w:p w14:paraId="41459BE0" w14:textId="77777777" w:rsidR="00BC65FD" w:rsidRPr="00326FEE" w:rsidRDefault="00BC65FD" w:rsidP="00E73BA2">
                      <w:pPr>
                        <w:pStyle w:val="ListParagraph"/>
                        <w:numPr>
                          <w:ilvl w:val="0"/>
                          <w:numId w:val="9"/>
                        </w:numPr>
                        <w:ind w:left="142" w:hanging="153"/>
                        <w:rPr>
                          <w:b/>
                          <w:sz w:val="20"/>
                        </w:rPr>
                      </w:pPr>
                      <w:r w:rsidRPr="00326FEE">
                        <w:rPr>
                          <w:sz w:val="20"/>
                        </w:rPr>
                        <w:t>Knowledge</w:t>
                      </w:r>
                      <w:r>
                        <w:rPr>
                          <w:sz w:val="20"/>
                        </w:rPr>
                        <w:t xml:space="preserve"> of:</w:t>
                      </w:r>
                    </w:p>
                    <w:p w14:paraId="2679BE1D" w14:textId="77777777" w:rsidR="00BC65FD" w:rsidRDefault="00BC65FD" w:rsidP="00E73BA2">
                      <w:pPr>
                        <w:pStyle w:val="ListParagraph"/>
                        <w:ind w:left="142"/>
                        <w:rPr>
                          <w:i/>
                          <w:sz w:val="20"/>
                        </w:rPr>
                      </w:pPr>
                      <w:r>
                        <w:rPr>
                          <w:i/>
                          <w:sz w:val="20"/>
                        </w:rPr>
                        <w:t>-nutrition</w:t>
                      </w:r>
                    </w:p>
                    <w:p w14:paraId="277F1AEE" w14:textId="77777777" w:rsidR="00BC65FD" w:rsidRPr="00326FEE" w:rsidRDefault="00BC65FD" w:rsidP="00E73BA2">
                      <w:pPr>
                        <w:pStyle w:val="ListParagraph"/>
                        <w:ind w:left="142"/>
                        <w:rPr>
                          <w:b/>
                          <w:i/>
                          <w:sz w:val="20"/>
                        </w:rPr>
                      </w:pPr>
                      <w:r w:rsidRPr="00326FEE">
                        <w:rPr>
                          <w:i/>
                          <w:sz w:val="20"/>
                        </w:rPr>
                        <w:t>-reproductive health</w:t>
                      </w:r>
                    </w:p>
                    <w:p w14:paraId="5238DF5F" w14:textId="77777777" w:rsidR="00BC65FD" w:rsidRDefault="00BC65FD" w:rsidP="00E73BA2">
                      <w:pPr>
                        <w:pStyle w:val="ListParagraph"/>
                        <w:ind w:left="142"/>
                        <w:rPr>
                          <w:i/>
                          <w:sz w:val="20"/>
                        </w:rPr>
                      </w:pPr>
                      <w:r w:rsidRPr="00326FEE">
                        <w:rPr>
                          <w:i/>
                          <w:sz w:val="20"/>
                        </w:rPr>
                        <w:t>-family planning</w:t>
                      </w:r>
                    </w:p>
                    <w:p w14:paraId="6ADE2137" w14:textId="77777777" w:rsidR="00BC65FD" w:rsidRPr="00326FEE" w:rsidRDefault="00BC65FD" w:rsidP="00E73BA2">
                      <w:pPr>
                        <w:pStyle w:val="ListParagraph"/>
                        <w:ind w:left="142"/>
                        <w:rPr>
                          <w:b/>
                          <w:i/>
                          <w:sz w:val="20"/>
                        </w:rPr>
                      </w:pPr>
                      <w:r>
                        <w:rPr>
                          <w:i/>
                          <w:sz w:val="20"/>
                        </w:rPr>
                        <w:t xml:space="preserve">-HIV/AIDS </w:t>
                      </w:r>
                    </w:p>
                    <w:p w14:paraId="66AD35C9" w14:textId="77777777" w:rsidR="00BC65FD" w:rsidRPr="00326FEE" w:rsidRDefault="00BC65FD" w:rsidP="00E73BA2">
                      <w:pPr>
                        <w:pStyle w:val="ListParagraph"/>
                        <w:ind w:left="142"/>
                        <w:rPr>
                          <w:b/>
                          <w:i/>
                          <w:sz w:val="20"/>
                        </w:rPr>
                      </w:pPr>
                      <w:r w:rsidRPr="00326FEE">
                        <w:rPr>
                          <w:i/>
                          <w:sz w:val="20"/>
                        </w:rPr>
                        <w:t>-savings attitudes</w:t>
                      </w:r>
                    </w:p>
                    <w:p w14:paraId="1DF55523" w14:textId="77777777" w:rsidR="00BC65FD" w:rsidRPr="00326FEE" w:rsidRDefault="00BC65FD" w:rsidP="00E73BA2">
                      <w:pPr>
                        <w:pStyle w:val="ListParagraph"/>
                        <w:numPr>
                          <w:ilvl w:val="0"/>
                          <w:numId w:val="9"/>
                        </w:numPr>
                        <w:ind w:left="142" w:hanging="153"/>
                        <w:rPr>
                          <w:b/>
                          <w:sz w:val="20"/>
                        </w:rPr>
                      </w:pPr>
                      <w:r>
                        <w:rPr>
                          <w:sz w:val="20"/>
                        </w:rPr>
                        <w:t>Self-</w:t>
                      </w:r>
                      <w:r w:rsidRPr="00326FEE">
                        <w:rPr>
                          <w:sz w:val="20"/>
                        </w:rPr>
                        <w:t>esteem</w:t>
                      </w:r>
                    </w:p>
                    <w:p w14:paraId="67CFCF84" w14:textId="77777777" w:rsidR="00BC65FD" w:rsidRPr="00326FEE" w:rsidRDefault="00BC65FD" w:rsidP="00E73BA2">
                      <w:pPr>
                        <w:pStyle w:val="ListParagraph"/>
                        <w:numPr>
                          <w:ilvl w:val="0"/>
                          <w:numId w:val="9"/>
                        </w:numPr>
                        <w:ind w:left="142" w:hanging="153"/>
                        <w:rPr>
                          <w:b/>
                          <w:sz w:val="20"/>
                        </w:rPr>
                      </w:pPr>
                      <w:r>
                        <w:rPr>
                          <w:sz w:val="20"/>
                        </w:rPr>
                        <w:t>Self-</w:t>
                      </w:r>
                      <w:r w:rsidRPr="00326FEE">
                        <w:rPr>
                          <w:sz w:val="20"/>
                        </w:rPr>
                        <w:t>efficacy</w:t>
                      </w:r>
                    </w:p>
                    <w:p w14:paraId="2A58F6D0" w14:textId="77777777" w:rsidR="00BC65FD" w:rsidRPr="00326FEE" w:rsidRDefault="00BC65FD" w:rsidP="00E73BA2">
                      <w:pPr>
                        <w:pStyle w:val="ListParagraph"/>
                        <w:numPr>
                          <w:ilvl w:val="0"/>
                          <w:numId w:val="9"/>
                        </w:numPr>
                        <w:ind w:left="142" w:hanging="153"/>
                        <w:rPr>
                          <w:b/>
                          <w:sz w:val="20"/>
                        </w:rPr>
                      </w:pPr>
                      <w:r w:rsidRPr="00326FEE">
                        <w:rPr>
                          <w:sz w:val="20"/>
                        </w:rPr>
                        <w:t>Internal locus of control</w:t>
                      </w:r>
                    </w:p>
                    <w:p w14:paraId="320146B5" w14:textId="77777777" w:rsidR="00BC65FD" w:rsidRPr="00326FEE" w:rsidRDefault="00BC65FD" w:rsidP="00E73BA2">
                      <w:pPr>
                        <w:pStyle w:val="ListParagraph"/>
                        <w:numPr>
                          <w:ilvl w:val="0"/>
                          <w:numId w:val="9"/>
                        </w:numPr>
                        <w:ind w:left="142" w:hanging="153"/>
                        <w:rPr>
                          <w:b/>
                          <w:sz w:val="20"/>
                        </w:rPr>
                      </w:pPr>
                      <w:r w:rsidRPr="00326FEE">
                        <w:rPr>
                          <w:sz w:val="20"/>
                        </w:rPr>
                        <w:t>Gender attitudes</w:t>
                      </w:r>
                    </w:p>
                    <w:p w14:paraId="7602499E" w14:textId="77777777" w:rsidR="00BC65FD" w:rsidRPr="00326FEE" w:rsidRDefault="00BC65FD" w:rsidP="00E73BA2">
                      <w:pPr>
                        <w:pStyle w:val="ListParagraph"/>
                        <w:numPr>
                          <w:ilvl w:val="0"/>
                          <w:numId w:val="9"/>
                        </w:numPr>
                        <w:ind w:left="142" w:hanging="153"/>
                        <w:rPr>
                          <w:b/>
                          <w:i/>
                          <w:sz w:val="20"/>
                        </w:rPr>
                      </w:pPr>
                      <w:r>
                        <w:rPr>
                          <w:i/>
                          <w:sz w:val="20"/>
                        </w:rPr>
                        <w:t>Self confidence</w:t>
                      </w:r>
                    </w:p>
                    <w:p w14:paraId="50CF379F" w14:textId="77777777" w:rsidR="00BC65FD" w:rsidRPr="00326FEE" w:rsidRDefault="00BC65FD" w:rsidP="00E73BA2">
                      <w:pPr>
                        <w:pStyle w:val="ListParagraph"/>
                        <w:numPr>
                          <w:ilvl w:val="0"/>
                          <w:numId w:val="9"/>
                        </w:numPr>
                        <w:ind w:left="142" w:hanging="153"/>
                        <w:rPr>
                          <w:b/>
                          <w:i/>
                          <w:sz w:val="20"/>
                        </w:rPr>
                      </w:pPr>
                      <w:r w:rsidRPr="00326FEE">
                        <w:rPr>
                          <w:i/>
                          <w:sz w:val="20"/>
                        </w:rPr>
                        <w:t>Independence</w:t>
                      </w:r>
                    </w:p>
                    <w:p w14:paraId="3895A71A" w14:textId="77777777" w:rsidR="00BC65FD" w:rsidRPr="00326FEE" w:rsidRDefault="00BC65FD" w:rsidP="00205710">
                      <w:pPr>
                        <w:pStyle w:val="ListParagraph"/>
                        <w:numPr>
                          <w:ilvl w:val="0"/>
                          <w:numId w:val="9"/>
                        </w:numPr>
                        <w:ind w:left="142" w:hanging="153"/>
                        <w:rPr>
                          <w:b/>
                          <w:sz w:val="20"/>
                        </w:rPr>
                      </w:pPr>
                      <w:r>
                        <w:rPr>
                          <w:sz w:val="20"/>
                        </w:rPr>
                        <w:t xml:space="preserve">Social relationships and leadership </w:t>
                      </w:r>
                    </w:p>
                    <w:p w14:paraId="60387034" w14:textId="77777777" w:rsidR="00BC65FD" w:rsidRPr="00326FEE" w:rsidRDefault="00BC65FD" w:rsidP="00E73BA2">
                      <w:pPr>
                        <w:pStyle w:val="ListParagraph"/>
                        <w:numPr>
                          <w:ilvl w:val="0"/>
                          <w:numId w:val="9"/>
                        </w:numPr>
                        <w:ind w:left="142" w:hanging="153"/>
                        <w:rPr>
                          <w:b/>
                          <w:sz w:val="20"/>
                        </w:rPr>
                      </w:pPr>
                      <w:r>
                        <w:rPr>
                          <w:sz w:val="20"/>
                        </w:rPr>
                        <w:t xml:space="preserve">Ideal and expected </w:t>
                      </w:r>
                      <w:r w:rsidRPr="00326FEE">
                        <w:rPr>
                          <w:sz w:val="20"/>
                        </w:rPr>
                        <w:t>marriage age</w:t>
                      </w:r>
                    </w:p>
                    <w:p w14:paraId="703559F9" w14:textId="77777777" w:rsidR="00BC65FD" w:rsidRDefault="00BC65FD" w:rsidP="00E73BA2">
                      <w:pPr>
                        <w:pStyle w:val="ListParagraph"/>
                        <w:numPr>
                          <w:ilvl w:val="0"/>
                          <w:numId w:val="9"/>
                        </w:numPr>
                        <w:autoSpaceDE w:val="0"/>
                        <w:autoSpaceDN w:val="0"/>
                        <w:adjustRightInd w:val="0"/>
                        <w:ind w:left="142" w:hanging="153"/>
                        <w:rPr>
                          <w:sz w:val="20"/>
                        </w:rPr>
                      </w:pPr>
                      <w:r>
                        <w:rPr>
                          <w:sz w:val="20"/>
                        </w:rPr>
                        <w:t xml:space="preserve">Ideal and expected </w:t>
                      </w:r>
                      <w:r w:rsidRPr="00326FEE">
                        <w:rPr>
                          <w:sz w:val="20"/>
                        </w:rPr>
                        <w:t>age for</w:t>
                      </w:r>
                      <w:r>
                        <w:rPr>
                          <w:sz w:val="20"/>
                        </w:rPr>
                        <w:t xml:space="preserve"> having</w:t>
                      </w:r>
                      <w:r w:rsidRPr="00326FEE">
                        <w:rPr>
                          <w:sz w:val="20"/>
                        </w:rPr>
                        <w:t xml:space="preserve"> first child</w:t>
                      </w:r>
                    </w:p>
                    <w:p w14:paraId="49C9928D" w14:textId="77777777" w:rsidR="00BC65FD" w:rsidRPr="00326FEE" w:rsidRDefault="00BC65FD" w:rsidP="00205710">
                      <w:pPr>
                        <w:pStyle w:val="ListParagraph"/>
                        <w:numPr>
                          <w:ilvl w:val="0"/>
                          <w:numId w:val="9"/>
                        </w:numPr>
                        <w:ind w:left="142" w:hanging="153"/>
                        <w:rPr>
                          <w:b/>
                          <w:sz w:val="20"/>
                        </w:rPr>
                      </w:pPr>
                      <w:r>
                        <w:rPr>
                          <w:sz w:val="20"/>
                        </w:rPr>
                        <w:t>Other possible: school r</w:t>
                      </w:r>
                      <w:r w:rsidRPr="00326FEE">
                        <w:rPr>
                          <w:sz w:val="20"/>
                        </w:rPr>
                        <w:t>etention</w:t>
                      </w:r>
                    </w:p>
                    <w:p w14:paraId="5508170B" w14:textId="77777777" w:rsidR="00BC65FD" w:rsidRPr="00703AC7" w:rsidRDefault="00BC65FD" w:rsidP="00703AC7">
                      <w:pPr>
                        <w:pStyle w:val="ListParagraph"/>
                        <w:ind w:left="142"/>
                        <w:rPr>
                          <w:b/>
                          <w:sz w:val="20"/>
                        </w:rPr>
                      </w:pPr>
                      <w:r>
                        <w:rPr>
                          <w:sz w:val="20"/>
                        </w:rPr>
                        <w:t>or a</w:t>
                      </w:r>
                      <w:r w:rsidRPr="00326FEE">
                        <w:rPr>
                          <w:sz w:val="20"/>
                        </w:rPr>
                        <w:t>bsenteeism</w:t>
                      </w:r>
                    </w:p>
                  </w:txbxContent>
                </v:textbox>
                <w10:wrap type="square"/>
              </v:shape>
            </w:pict>
          </mc:Fallback>
        </mc:AlternateContent>
      </w:r>
      <w:r w:rsidR="00E862B2" w:rsidRPr="0009742D">
        <w:rPr>
          <w:b/>
        </w:rPr>
        <w:t>Study design</w:t>
      </w:r>
      <w:r w:rsidR="00E862B2" w:rsidRPr="00C91758">
        <w:rPr>
          <w:b/>
        </w:rPr>
        <w:t xml:space="preserve"> and sampling</w:t>
      </w:r>
      <w:r w:rsidR="00E862B2" w:rsidRPr="00C91758">
        <w:t xml:space="preserve"> </w:t>
      </w:r>
      <w:r w:rsidR="00F05883" w:rsidRPr="00C91758">
        <w:t>Th</w:t>
      </w:r>
      <w:r w:rsidR="00E862B2" w:rsidRPr="00C91758">
        <w:t>is</w:t>
      </w:r>
      <w:r w:rsidR="00F05883" w:rsidRPr="00C91758">
        <w:t xml:space="preserve"> impact evaluation was a cluster randomized </w:t>
      </w:r>
      <w:r w:rsidR="00E862B2" w:rsidRPr="00C91758">
        <w:t xml:space="preserve">controlled </w:t>
      </w:r>
      <w:r w:rsidR="00F05883" w:rsidRPr="00C91758">
        <w:t xml:space="preserve">trial, with both </w:t>
      </w:r>
      <w:r w:rsidR="00C15203" w:rsidRPr="00C91758">
        <w:t xml:space="preserve">intervention </w:t>
      </w:r>
      <w:r w:rsidR="00E862B2" w:rsidRPr="00C91758">
        <w:t xml:space="preserve">and control </w:t>
      </w:r>
      <w:r w:rsidR="00F05883" w:rsidRPr="00C91758">
        <w:t>groups assessed before and after the intervention (</w:t>
      </w:r>
      <w:r w:rsidR="00A16070" w:rsidRPr="00C91758">
        <w:t>ie. pretest-postest control group design</w:t>
      </w:r>
      <w:r w:rsidR="00F05883" w:rsidRPr="00C91758">
        <w:t xml:space="preserve">). </w:t>
      </w:r>
      <w:r w:rsidR="00E76B9F" w:rsidRPr="0009742D">
        <w:t xml:space="preserve">The study design </w:t>
      </w:r>
      <w:r w:rsidR="00FD4D08" w:rsidRPr="0009742D">
        <w:t xml:space="preserve">plan </w:t>
      </w:r>
      <w:r w:rsidR="00E76B9F" w:rsidRPr="0009742D">
        <w:t xml:space="preserve">included 30 schools </w:t>
      </w:r>
      <w:r w:rsidR="00C15203" w:rsidRPr="0009742D">
        <w:t xml:space="preserve">in </w:t>
      </w:r>
      <w:r w:rsidR="00E76B9F" w:rsidRPr="0009742D">
        <w:t xml:space="preserve">each </w:t>
      </w:r>
      <w:r w:rsidR="00C15203" w:rsidRPr="0009742D">
        <w:t>group</w:t>
      </w:r>
      <w:r w:rsidR="00E76B9F" w:rsidRPr="0009742D">
        <w:t xml:space="preserve">, and a </w:t>
      </w:r>
      <w:r w:rsidR="00EF7935" w:rsidRPr="0009742D">
        <w:t xml:space="preserve">target sample size </w:t>
      </w:r>
      <w:r w:rsidR="005E0258" w:rsidRPr="0009742D">
        <w:t>of 6</w:t>
      </w:r>
      <w:r w:rsidR="00887092" w:rsidRPr="0009742D">
        <w:t>5</w:t>
      </w:r>
      <w:r w:rsidR="00EF7935" w:rsidRPr="0009742D">
        <w:t>0</w:t>
      </w:r>
      <w:r w:rsidR="00E76B9F" w:rsidRPr="0009742D">
        <w:t xml:space="preserve"> for each group. The target sample size</w:t>
      </w:r>
      <w:r w:rsidR="00EF7935" w:rsidRPr="0009742D">
        <w:t xml:space="preserve"> was </w:t>
      </w:r>
      <w:r w:rsidR="00AB2249">
        <w:t xml:space="preserve">powered at 80% </w:t>
      </w:r>
      <w:r w:rsidR="00EF7935" w:rsidRPr="0009742D">
        <w:t>to detect a 10% change in the proportion of girls with the outcomes of interest post intervention</w:t>
      </w:r>
      <w:r w:rsidR="00912947" w:rsidRPr="0009742D">
        <w:t>, with the assumption of a design effect of 2</w:t>
      </w:r>
      <w:r w:rsidR="00887092" w:rsidRPr="0009742D">
        <w:t xml:space="preserve">. Including </w:t>
      </w:r>
      <w:r w:rsidR="006675A0" w:rsidRPr="0009742D">
        <w:t xml:space="preserve">a </w:t>
      </w:r>
      <w:r w:rsidR="005E0258" w:rsidRPr="0009742D">
        <w:t>5% contingency to account for potential human error or low response rate</w:t>
      </w:r>
      <w:r w:rsidR="00454055" w:rsidRPr="0009742D">
        <w:t xml:space="preserve"> resulted in </w:t>
      </w:r>
      <w:r w:rsidR="007B17E5" w:rsidRPr="0009742D">
        <w:t xml:space="preserve">an increased sample </w:t>
      </w:r>
      <w:r w:rsidR="00330A02" w:rsidRPr="0009742D">
        <w:t xml:space="preserve">of </w:t>
      </w:r>
      <w:r w:rsidR="00887092" w:rsidRPr="0009742D">
        <w:t>690 girls per group</w:t>
      </w:r>
      <w:r w:rsidR="00EF7935" w:rsidRPr="0009742D">
        <w:t>.</w:t>
      </w:r>
      <w:r w:rsidR="007E791E" w:rsidRPr="0009742D">
        <w:t xml:space="preserve"> </w:t>
      </w:r>
      <w:r w:rsidR="00BE5B21" w:rsidRPr="0009742D">
        <w:t xml:space="preserve">Sample size calculation details </w:t>
      </w:r>
      <w:r w:rsidR="007E791E" w:rsidRPr="0009742D">
        <w:t xml:space="preserve">are available in </w:t>
      </w:r>
      <w:r w:rsidR="007E791E" w:rsidRPr="0009742D">
        <w:fldChar w:fldCharType="begin"/>
      </w:r>
      <w:r w:rsidR="007E791E" w:rsidRPr="0009742D">
        <w:instrText xml:space="preserve"> REF _Ref354308979 \h </w:instrText>
      </w:r>
      <w:r w:rsidR="00496291" w:rsidRPr="0009742D">
        <w:instrText xml:space="preserve"> \* MERGEFORMAT </w:instrText>
      </w:r>
      <w:r w:rsidR="007E791E" w:rsidRPr="0009742D">
        <w:fldChar w:fldCharType="separate"/>
      </w:r>
      <w:r w:rsidR="00693CD2" w:rsidRPr="0009742D">
        <w:t xml:space="preserve">Appendix </w:t>
      </w:r>
      <w:r w:rsidR="00693CD2" w:rsidRPr="0009742D">
        <w:rPr>
          <w:noProof/>
        </w:rPr>
        <w:t>1</w:t>
      </w:r>
      <w:r w:rsidR="007E791E" w:rsidRPr="0009742D">
        <w:fldChar w:fldCharType="end"/>
      </w:r>
      <w:r w:rsidR="007E791E" w:rsidRPr="0009742D">
        <w:t>.</w:t>
      </w:r>
      <w:r w:rsidR="00EF7935" w:rsidRPr="00C472D3">
        <w:t xml:space="preserve"> </w:t>
      </w:r>
    </w:p>
    <w:p w14:paraId="005AF137" w14:textId="77777777" w:rsidR="00D8323F" w:rsidRDefault="00D8323F" w:rsidP="009A7A48">
      <w:pPr>
        <w:pStyle w:val="Body"/>
      </w:pPr>
    </w:p>
    <w:p w14:paraId="3BE46EF2" w14:textId="77777777" w:rsidR="001921D4" w:rsidRDefault="001921D4" w:rsidP="007B39DA">
      <w:pPr>
        <w:rPr>
          <w:rFonts w:cs="Times New Roman"/>
        </w:rPr>
      </w:pPr>
      <w:r>
        <w:rPr>
          <w:rFonts w:cs="Times New Roman"/>
          <w:b/>
        </w:rPr>
        <w:t xml:space="preserve">Sources for questions and variables </w:t>
      </w:r>
      <w:r w:rsidR="00AF696E">
        <w:rPr>
          <w:rFonts w:cs="Times New Roman"/>
        </w:rPr>
        <w:t xml:space="preserve">While the ultimate impact the Mercy Corps team </w:t>
      </w:r>
      <w:r w:rsidR="0029707B">
        <w:rPr>
          <w:rFonts w:cs="Times New Roman"/>
        </w:rPr>
        <w:t xml:space="preserve">wanted the </w:t>
      </w:r>
      <w:r w:rsidR="00AF696E">
        <w:rPr>
          <w:rFonts w:cs="Times New Roman"/>
        </w:rPr>
        <w:t>Aflateen+ evaluation to focus on is e</w:t>
      </w:r>
      <w:r w:rsidR="0047064C">
        <w:rPr>
          <w:rFonts w:cs="Times New Roman"/>
        </w:rPr>
        <w:t>arly marriage and early pregnancy</w:t>
      </w:r>
      <w:r w:rsidR="00AF696E">
        <w:rPr>
          <w:rFonts w:cs="Times New Roman"/>
        </w:rPr>
        <w:t xml:space="preserve">, </w:t>
      </w:r>
      <w:r w:rsidR="00FE6105">
        <w:rPr>
          <w:rFonts w:cs="Times New Roman"/>
        </w:rPr>
        <w:t xml:space="preserve">there are a number of </w:t>
      </w:r>
      <w:r w:rsidR="00426FB6">
        <w:rPr>
          <w:rFonts w:cs="Times New Roman"/>
        </w:rPr>
        <w:t xml:space="preserve">mediating variables </w:t>
      </w:r>
      <w:r w:rsidR="00B52599">
        <w:rPr>
          <w:rFonts w:cs="Times New Roman"/>
        </w:rPr>
        <w:t>(also called</w:t>
      </w:r>
      <w:r w:rsidR="00426FB6">
        <w:rPr>
          <w:rFonts w:cs="Times New Roman"/>
        </w:rPr>
        <w:t xml:space="preserve"> intermediate outcomes</w:t>
      </w:r>
      <w:r w:rsidR="00B52599">
        <w:rPr>
          <w:rFonts w:cs="Times New Roman"/>
        </w:rPr>
        <w:t xml:space="preserve">) </w:t>
      </w:r>
      <w:r w:rsidR="00FE6105">
        <w:rPr>
          <w:rFonts w:cs="Times New Roman"/>
        </w:rPr>
        <w:t xml:space="preserve">that they </w:t>
      </w:r>
      <w:r w:rsidR="00DF2228">
        <w:rPr>
          <w:rFonts w:cs="Times New Roman"/>
        </w:rPr>
        <w:t xml:space="preserve">believed </w:t>
      </w:r>
      <w:r w:rsidR="00FE6105">
        <w:rPr>
          <w:rFonts w:cs="Times New Roman"/>
        </w:rPr>
        <w:t xml:space="preserve">would lead to </w:t>
      </w:r>
      <w:r w:rsidR="00DF2228">
        <w:rPr>
          <w:rFonts w:cs="Times New Roman"/>
        </w:rPr>
        <w:t>this</w:t>
      </w:r>
      <w:r w:rsidR="00234C33">
        <w:rPr>
          <w:rFonts w:cs="Times New Roman"/>
        </w:rPr>
        <w:t xml:space="preserve"> </w:t>
      </w:r>
      <w:r w:rsidR="00FE6105">
        <w:rPr>
          <w:rFonts w:cs="Times New Roman"/>
        </w:rPr>
        <w:t>impact</w:t>
      </w:r>
      <w:r w:rsidR="005144BF">
        <w:rPr>
          <w:rFonts w:cs="Times New Roman"/>
        </w:rPr>
        <w:t xml:space="preserve"> (please refer to Figure 1)</w:t>
      </w:r>
      <w:r w:rsidR="00FE6105">
        <w:rPr>
          <w:rFonts w:cs="Times New Roman"/>
        </w:rPr>
        <w:t>.</w:t>
      </w:r>
      <w:r w:rsidR="0047064C">
        <w:rPr>
          <w:rFonts w:cs="Times New Roman"/>
        </w:rPr>
        <w:t xml:space="preserve"> </w:t>
      </w:r>
      <w:r w:rsidR="00FB52DA">
        <w:rPr>
          <w:rFonts w:cs="Times New Roman"/>
        </w:rPr>
        <w:t>The Aflateen+ team hypothesized that adolescent girls participating in the Aflateen+ programme would experience increased self-esteem, self-efficacy, self-confidence, internal locus of control, and independence, as well as strengthened social networks and gend</w:t>
      </w:r>
      <w:r w:rsidR="007B4E36">
        <w:rPr>
          <w:rFonts w:cs="Times New Roman"/>
        </w:rPr>
        <w:t>er attitudes supporting women. The evaluation used e</w:t>
      </w:r>
      <w:r w:rsidR="00FB52DA">
        <w:rPr>
          <w:rFonts w:cs="Times New Roman"/>
        </w:rPr>
        <w:t xml:space="preserve">stablished and validated psychological scales </w:t>
      </w:r>
      <w:r w:rsidR="007B4E36">
        <w:rPr>
          <w:rFonts w:cs="Times New Roman"/>
        </w:rPr>
        <w:t xml:space="preserve">to measure </w:t>
      </w:r>
      <w:r w:rsidR="00FB52DA">
        <w:rPr>
          <w:rFonts w:cs="Times New Roman"/>
        </w:rPr>
        <w:t xml:space="preserve">the intermediate outcomes of self-esteem, self-efficacy, and locus of control (ie. Rosenberg’s Self-Esteem Scale, </w:t>
      </w:r>
      <w:r w:rsidR="00FB52DA">
        <w:rPr>
          <w:rFonts w:cs="Times New Roman"/>
          <w:color w:val="000000"/>
          <w:shd w:val="clear" w:color="auto" w:fill="FFFFFF"/>
        </w:rPr>
        <w:t>Schwarzer and Jerusalem’s 1995</w:t>
      </w:r>
      <w:r w:rsidR="00FB52DA">
        <w:rPr>
          <w:rFonts w:cs="Times New Roman"/>
        </w:rPr>
        <w:t xml:space="preserve"> Generalized Self Efficacy scale,</w:t>
      </w:r>
      <w:r w:rsidR="00FB52DA">
        <w:rPr>
          <w:rStyle w:val="EndnoteReference"/>
          <w:rFonts w:cs="Times New Roman"/>
        </w:rPr>
        <w:endnoteReference w:id="2"/>
      </w:r>
      <w:r w:rsidR="00FB52DA">
        <w:rPr>
          <w:rFonts w:cs="Times New Roman"/>
        </w:rPr>
        <w:t xml:space="preserve"> Levenson’s Multidimensional </w:t>
      </w:r>
      <w:r w:rsidR="00FB52DA">
        <w:rPr>
          <w:rFonts w:cs="Times New Roman"/>
        </w:rPr>
        <w:lastRenderedPageBreak/>
        <w:t xml:space="preserve">Locus of Control Scale). </w:t>
      </w:r>
      <w:r w:rsidR="00A67A80" w:rsidRPr="00C91758">
        <w:rPr>
          <w:rFonts w:cs="Times New Roman"/>
        </w:rPr>
        <w:t>The questions used in constructing these three scales</w:t>
      </w:r>
      <w:r w:rsidR="00BA4F1B" w:rsidRPr="00C91758">
        <w:rPr>
          <w:rFonts w:cs="Times New Roman"/>
        </w:rPr>
        <w:t xml:space="preserve"> are available in the appendices (</w:t>
      </w:r>
      <w:r w:rsidR="00BA4F1B" w:rsidRPr="00AB2249">
        <w:rPr>
          <w:rFonts w:cs="Times New Roman"/>
        </w:rPr>
        <w:fldChar w:fldCharType="begin"/>
      </w:r>
      <w:r w:rsidR="00BA4F1B" w:rsidRPr="00C91758">
        <w:rPr>
          <w:rFonts w:cs="Times New Roman"/>
        </w:rPr>
        <w:instrText xml:space="preserve"> REF _Ref356572095 \h </w:instrText>
      </w:r>
      <w:r w:rsidR="00ED6B7B" w:rsidRPr="0009742D">
        <w:rPr>
          <w:rFonts w:cs="Times New Roman"/>
        </w:rPr>
        <w:instrText xml:space="preserve"> \* MERGEFORMAT </w:instrText>
      </w:r>
      <w:r w:rsidR="00BA4F1B" w:rsidRPr="00AB2249">
        <w:rPr>
          <w:rFonts w:cs="Times New Roman"/>
        </w:rPr>
      </w:r>
      <w:r w:rsidR="00BA4F1B" w:rsidRPr="00AB2249">
        <w:rPr>
          <w:rFonts w:cs="Times New Roman"/>
        </w:rPr>
        <w:fldChar w:fldCharType="separate"/>
      </w:r>
      <w:r w:rsidR="00BA4F1B" w:rsidRPr="00C91758">
        <w:t xml:space="preserve">Appendix </w:t>
      </w:r>
      <w:r w:rsidR="00BA4F1B" w:rsidRPr="00C91758">
        <w:rPr>
          <w:noProof/>
        </w:rPr>
        <w:t>2</w:t>
      </w:r>
      <w:r w:rsidR="00BA4F1B" w:rsidRPr="00C91758">
        <w:t xml:space="preserve"> </w:t>
      </w:r>
      <w:r w:rsidR="00BA4F1B" w:rsidRPr="00C91758">
        <w:rPr>
          <w:rFonts w:ascii="CCIGKB+TimesNewRoman,Bold" w:hAnsi="CCIGKB+TimesNewRoman,Bold" w:cs="CCIGKB+TimesNewRoman,Bold"/>
          <w:b/>
          <w:bCs/>
          <w:color w:val="000000"/>
          <w:sz w:val="23"/>
          <w:szCs w:val="23"/>
        </w:rPr>
        <w:t xml:space="preserve">Rosenberg Self-Esteem Scale </w:t>
      </w:r>
      <w:r w:rsidR="00BA4F1B" w:rsidRPr="00C91758">
        <w:rPr>
          <w:rFonts w:ascii="CCIGOC+TimesNewRoman" w:hAnsi="CCIGOC+TimesNewRoman" w:cs="CCIGOC+TimesNewRoman"/>
          <w:color w:val="000000"/>
          <w:sz w:val="23"/>
          <w:szCs w:val="23"/>
        </w:rPr>
        <w:t>(Rosenberg, 1965)</w:t>
      </w:r>
      <w:r w:rsidR="00BA4F1B" w:rsidRPr="00AB2249">
        <w:rPr>
          <w:rFonts w:cs="Times New Roman"/>
        </w:rPr>
        <w:fldChar w:fldCharType="end"/>
      </w:r>
      <w:r w:rsidR="00004C35" w:rsidRPr="00C91758">
        <w:rPr>
          <w:rFonts w:cs="Times New Roman"/>
        </w:rPr>
        <w:t xml:space="preserve"> </w:t>
      </w:r>
      <w:r w:rsidR="00BA4F1B" w:rsidRPr="00AB2249">
        <w:rPr>
          <w:rFonts w:cs="Times New Roman"/>
        </w:rPr>
        <w:fldChar w:fldCharType="begin"/>
      </w:r>
      <w:r w:rsidR="00BA4F1B" w:rsidRPr="00C91758">
        <w:rPr>
          <w:rFonts w:cs="Times New Roman"/>
        </w:rPr>
        <w:instrText xml:space="preserve"> REF _Ref356572097 \h </w:instrText>
      </w:r>
      <w:r w:rsidR="00ED6B7B" w:rsidRPr="0009742D">
        <w:rPr>
          <w:rFonts w:cs="Times New Roman"/>
        </w:rPr>
        <w:instrText xml:space="preserve"> \* MERGEFORMAT </w:instrText>
      </w:r>
      <w:r w:rsidR="00BA4F1B" w:rsidRPr="00AB2249">
        <w:rPr>
          <w:rFonts w:cs="Times New Roman"/>
        </w:rPr>
      </w:r>
      <w:r w:rsidR="00BA4F1B" w:rsidRPr="00AB2249">
        <w:rPr>
          <w:rFonts w:cs="Times New Roman"/>
        </w:rPr>
        <w:fldChar w:fldCharType="separate"/>
      </w:r>
      <w:r w:rsidR="00BA4F1B" w:rsidRPr="00C91758">
        <w:t xml:space="preserve">Appendix </w:t>
      </w:r>
      <w:r w:rsidR="00BA4F1B" w:rsidRPr="00C91758">
        <w:rPr>
          <w:noProof/>
        </w:rPr>
        <w:t>3</w:t>
      </w:r>
      <w:r w:rsidR="00BA4F1B" w:rsidRPr="00C91758">
        <w:t xml:space="preserve"> General Self-Efficacy Scale (GSE)</w:t>
      </w:r>
      <w:r w:rsidR="00BA4F1B" w:rsidRPr="00AB2249">
        <w:rPr>
          <w:rFonts w:cs="Times New Roman"/>
        </w:rPr>
        <w:fldChar w:fldCharType="end"/>
      </w:r>
      <w:r w:rsidR="00004C35" w:rsidRPr="00C91758">
        <w:rPr>
          <w:rFonts w:cs="Times New Roman"/>
        </w:rPr>
        <w:t xml:space="preserve"> </w:t>
      </w:r>
      <w:r w:rsidR="00BA4F1B" w:rsidRPr="00AB2249">
        <w:rPr>
          <w:rFonts w:cs="Times New Roman"/>
        </w:rPr>
        <w:fldChar w:fldCharType="begin"/>
      </w:r>
      <w:r w:rsidR="00BA4F1B" w:rsidRPr="00C91758">
        <w:rPr>
          <w:rFonts w:cs="Times New Roman"/>
        </w:rPr>
        <w:instrText xml:space="preserve"> REF _Ref356572099 \h </w:instrText>
      </w:r>
      <w:r w:rsidR="00ED6B7B" w:rsidRPr="0009742D">
        <w:rPr>
          <w:rFonts w:cs="Times New Roman"/>
        </w:rPr>
        <w:instrText xml:space="preserve"> \* MERGEFORMAT </w:instrText>
      </w:r>
      <w:r w:rsidR="00BA4F1B" w:rsidRPr="00AB2249">
        <w:rPr>
          <w:rFonts w:cs="Times New Roman"/>
        </w:rPr>
      </w:r>
      <w:r w:rsidR="00BA4F1B" w:rsidRPr="00AB2249">
        <w:rPr>
          <w:rFonts w:cs="Times New Roman"/>
        </w:rPr>
        <w:fldChar w:fldCharType="separate"/>
      </w:r>
      <w:r w:rsidR="00BA4F1B" w:rsidRPr="00C91758">
        <w:t xml:space="preserve">Appendix </w:t>
      </w:r>
      <w:r w:rsidR="00BA4F1B" w:rsidRPr="00C91758">
        <w:rPr>
          <w:noProof/>
        </w:rPr>
        <w:t>4</w:t>
      </w:r>
      <w:r w:rsidR="00BA4F1B" w:rsidRPr="00C91758">
        <w:t xml:space="preserve"> </w:t>
      </w:r>
      <w:r w:rsidR="00BA4F1B" w:rsidRPr="00C91758">
        <w:rPr>
          <w:rFonts w:ascii="TimesNewRoman,Bold" w:hAnsi="TimesNewRoman,Bold" w:cs="TimesNewRoman,Bold"/>
          <w:b/>
          <w:bCs/>
          <w:szCs w:val="24"/>
        </w:rPr>
        <w:t xml:space="preserve">Levenson Multidimensional Locus Of Control </w:t>
      </w:r>
      <w:r w:rsidR="00373049" w:rsidRPr="00C91758">
        <w:rPr>
          <w:rFonts w:ascii="TimesNewRoman,Bold" w:hAnsi="TimesNewRoman,Bold" w:cs="TimesNewRoman,Bold"/>
          <w:b/>
          <w:bCs/>
          <w:szCs w:val="24"/>
        </w:rPr>
        <w:t xml:space="preserve">(LOC) </w:t>
      </w:r>
      <w:r w:rsidR="00BA4F1B" w:rsidRPr="00C91758">
        <w:rPr>
          <w:rFonts w:ascii="TimesNewRoman,Bold" w:hAnsi="TimesNewRoman,Bold" w:cs="TimesNewRoman,Bold"/>
          <w:b/>
          <w:bCs/>
          <w:szCs w:val="24"/>
        </w:rPr>
        <w:t>scale: Internality, Powerful Others, and Chance Scales</w:t>
      </w:r>
      <w:r w:rsidR="00BA4F1B" w:rsidRPr="00AB2249">
        <w:rPr>
          <w:rFonts w:cs="Times New Roman"/>
        </w:rPr>
        <w:fldChar w:fldCharType="end"/>
      </w:r>
      <w:r w:rsidR="00004C35" w:rsidRPr="00C91758">
        <w:rPr>
          <w:rFonts w:cs="Times New Roman"/>
        </w:rPr>
        <w:t>)</w:t>
      </w:r>
      <w:r w:rsidR="00A67A80" w:rsidRPr="00C91758">
        <w:rPr>
          <w:rFonts w:cs="Times New Roman"/>
        </w:rPr>
        <w:t>.</w:t>
      </w:r>
      <w:r w:rsidR="00373049">
        <w:rPr>
          <w:rFonts w:cs="Times New Roman"/>
        </w:rPr>
        <w:t xml:space="preserve"> </w:t>
      </w:r>
    </w:p>
    <w:p w14:paraId="45811AF3" w14:textId="77777777" w:rsidR="001921D4" w:rsidRDefault="001921D4" w:rsidP="007B39DA">
      <w:pPr>
        <w:rPr>
          <w:rFonts w:cs="Times New Roman"/>
        </w:rPr>
      </w:pPr>
    </w:p>
    <w:p w14:paraId="04F3A6C3" w14:textId="77777777" w:rsidR="000E47B8" w:rsidRPr="00D8323F" w:rsidRDefault="001921D4" w:rsidP="007B39DA">
      <w:r>
        <w:rPr>
          <w:color w:val="000000"/>
        </w:rPr>
        <w:t xml:space="preserve">Questions regarding participation in income generating activities and saving behaviour were measured using questions from the ICRW </w:t>
      </w:r>
      <w:r>
        <w:rPr>
          <w:rFonts w:cs="Times New Roman"/>
          <w:szCs w:val="24"/>
        </w:rPr>
        <w:t>TESFA</w:t>
      </w:r>
      <w:r>
        <w:rPr>
          <w:rStyle w:val="FootnoteReference"/>
          <w:rFonts w:cs="Times New Roman"/>
          <w:szCs w:val="24"/>
        </w:rPr>
        <w:footnoteReference w:id="1"/>
      </w:r>
      <w:r w:rsidRPr="002D2957">
        <w:rPr>
          <w:rFonts w:cs="Times New Roman"/>
          <w:szCs w:val="24"/>
        </w:rPr>
        <w:t xml:space="preserve"> </w:t>
      </w:r>
      <w:r>
        <w:rPr>
          <w:rFonts w:cs="Times New Roman"/>
          <w:szCs w:val="24"/>
        </w:rPr>
        <w:t>baseline survey</w:t>
      </w:r>
      <w:r>
        <w:rPr>
          <w:color w:val="000000"/>
        </w:rPr>
        <w:t xml:space="preserve">, and questions on attitudes toward saving and </w:t>
      </w:r>
      <w:r>
        <w:rPr>
          <w:rFonts w:cs="Times New Roman"/>
        </w:rPr>
        <w:t xml:space="preserve">self-confidence </w:t>
      </w:r>
      <w:r>
        <w:rPr>
          <w:color w:val="000000"/>
        </w:rPr>
        <w:t xml:space="preserve">were identified from the Aflateen Survey Version 3 provided by Aflatoun. Questions measuring socioeconomic status and gender attitudes were measured using standard questions from the Tajikistan Demographic Health Survey. </w:t>
      </w:r>
      <w:r>
        <w:rPr>
          <w:rFonts w:cs="Times New Roman"/>
        </w:rPr>
        <w:t>Finally, Oyserman’s individualism measures</w:t>
      </w:r>
      <w:r>
        <w:rPr>
          <w:rStyle w:val="EndnoteReference"/>
          <w:rFonts w:cs="Times New Roman"/>
        </w:rPr>
        <w:endnoteReference w:id="3"/>
      </w:r>
      <w:r>
        <w:rPr>
          <w:rFonts w:cs="Times New Roman"/>
        </w:rPr>
        <w:t xml:space="preserve"> were used as an approximation of independence.</w:t>
      </w:r>
    </w:p>
    <w:p w14:paraId="12512916" w14:textId="77777777" w:rsidR="004A4FD8" w:rsidRPr="007A0F9E" w:rsidRDefault="00BD562C" w:rsidP="00416500">
      <w:pPr>
        <w:pStyle w:val="Heading2"/>
      </w:pPr>
      <w:bookmarkStart w:id="4" w:name="_Toc356572469"/>
      <w:r w:rsidRPr="007A0F9E">
        <w:t>Data collection</w:t>
      </w:r>
      <w:bookmarkEnd w:id="4"/>
      <w:r w:rsidR="00884075" w:rsidRPr="007A0F9E">
        <w:t xml:space="preserve"> </w:t>
      </w:r>
    </w:p>
    <w:p w14:paraId="4EA1E4D8" w14:textId="77777777" w:rsidR="003A563B" w:rsidRDefault="0050057D" w:rsidP="009A7A48">
      <w:pPr>
        <w:pStyle w:val="Body"/>
      </w:pPr>
      <w:r>
        <w:t>The main d</w:t>
      </w:r>
      <w:r w:rsidR="006B3E69" w:rsidRPr="007A0F9E">
        <w:t>ata collection t</w:t>
      </w:r>
      <w:r>
        <w:t xml:space="preserve">ool, an </w:t>
      </w:r>
      <w:r>
        <w:rPr>
          <w:color w:val="000000"/>
        </w:rPr>
        <w:t>interviewer-administered survey, w</w:t>
      </w:r>
      <w:r>
        <w:t xml:space="preserve">as </w:t>
      </w:r>
      <w:r w:rsidRPr="0054427B">
        <w:rPr>
          <w:color w:val="000000"/>
        </w:rPr>
        <w:t xml:space="preserve">translated from English to Tajik, </w:t>
      </w:r>
      <w:r>
        <w:rPr>
          <w:color w:val="000000"/>
        </w:rPr>
        <w:t xml:space="preserve">and verified by </w:t>
      </w:r>
      <w:r w:rsidRPr="0054427B">
        <w:rPr>
          <w:color w:val="000000"/>
        </w:rPr>
        <w:t xml:space="preserve">Mercy Corps staff. </w:t>
      </w:r>
      <w:r w:rsidR="00671F0F">
        <w:rPr>
          <w:color w:val="000000"/>
        </w:rPr>
        <w:t>Mercy Corps staff tested t</w:t>
      </w:r>
      <w:r w:rsidR="00B41C5B">
        <w:rPr>
          <w:color w:val="000000"/>
        </w:rPr>
        <w:t xml:space="preserve">he tool </w:t>
      </w:r>
      <w:r w:rsidR="00BD562C" w:rsidRPr="007A0F9E">
        <w:t xml:space="preserve">at </w:t>
      </w:r>
      <w:r w:rsidR="00671F0F">
        <w:t xml:space="preserve">non-participating schools (neither treatment nor control) in Hisor district, </w:t>
      </w:r>
      <w:r w:rsidR="00BD562C" w:rsidRPr="007A0F9E">
        <w:t>and changes were in</w:t>
      </w:r>
      <w:r w:rsidR="003A563B">
        <w:t xml:space="preserve">corporated into the </w:t>
      </w:r>
      <w:r w:rsidR="00B41C5B">
        <w:t xml:space="preserve">final </w:t>
      </w:r>
      <w:r w:rsidR="003A563B">
        <w:t>survey tool</w:t>
      </w:r>
      <w:r w:rsidR="00B41C5B">
        <w:t xml:space="preserve">. </w:t>
      </w:r>
    </w:p>
    <w:p w14:paraId="33D5009F" w14:textId="77777777" w:rsidR="003A563B" w:rsidRDefault="003A563B" w:rsidP="009A7A48">
      <w:pPr>
        <w:pStyle w:val="Body"/>
      </w:pPr>
    </w:p>
    <w:p w14:paraId="0D85988D" w14:textId="77777777" w:rsidR="00BD562C" w:rsidRPr="007A0F9E" w:rsidRDefault="0050057D" w:rsidP="009A7A48">
      <w:pPr>
        <w:pStyle w:val="Body"/>
      </w:pPr>
      <w:r>
        <w:t xml:space="preserve">Two district-based teams of </w:t>
      </w:r>
      <w:r w:rsidRPr="0054427B">
        <w:rPr>
          <w:color w:val="000000"/>
        </w:rPr>
        <w:t>Taj</w:t>
      </w:r>
      <w:r w:rsidR="00466E91">
        <w:rPr>
          <w:color w:val="000000"/>
        </w:rPr>
        <w:t>ik-speaking field interviewers, all women,</w:t>
      </w:r>
      <w:r w:rsidRPr="0054427B">
        <w:rPr>
          <w:color w:val="000000"/>
        </w:rPr>
        <w:t xml:space="preserve"> were hired </w:t>
      </w:r>
      <w:r w:rsidR="00671F0F">
        <w:rPr>
          <w:color w:val="000000"/>
        </w:rPr>
        <w:t>via a transparent and competitive selection proces</w:t>
      </w:r>
      <w:r w:rsidR="00671F0F" w:rsidRPr="00671F0F">
        <w:rPr>
          <w:color w:val="000000"/>
        </w:rPr>
        <w:t>s</w:t>
      </w:r>
      <w:r w:rsidR="00671F0F" w:rsidRPr="00671F0F">
        <w:t xml:space="preserve"> </w:t>
      </w:r>
      <w:r w:rsidRPr="00671F0F">
        <w:rPr>
          <w:color w:val="000000"/>
        </w:rPr>
        <w:t>a</w:t>
      </w:r>
      <w:r w:rsidRPr="0054427B">
        <w:rPr>
          <w:color w:val="000000"/>
        </w:rPr>
        <w:t>nd trained</w:t>
      </w:r>
      <w:r>
        <w:t xml:space="preserve"> </w:t>
      </w:r>
      <w:r w:rsidR="00BD562C" w:rsidRPr="007A0F9E">
        <w:t>in a three-day session</w:t>
      </w:r>
      <w:r w:rsidR="00F865D2">
        <w:t xml:space="preserve"> </w:t>
      </w:r>
      <w:r w:rsidR="00F865D2" w:rsidRPr="007A0F9E">
        <w:t xml:space="preserve">in </w:t>
      </w:r>
      <w:r w:rsidR="00F865D2" w:rsidRPr="0050057D">
        <w:t>May</w:t>
      </w:r>
      <w:r w:rsidR="00F865D2" w:rsidRPr="007A0F9E">
        <w:t xml:space="preserve"> 2013</w:t>
      </w:r>
      <w:r w:rsidR="00BD562C" w:rsidRPr="007A0F9E">
        <w:t xml:space="preserve">, with separate sessions in each district. The third day of the training allowed for interviewers to test the survey guide with adolescent girls not participating in the baseline. </w:t>
      </w:r>
      <w:r w:rsidR="00467457" w:rsidRPr="007A0F9E">
        <w:t xml:space="preserve">Data collection </w:t>
      </w:r>
      <w:r w:rsidR="004A178D" w:rsidRPr="007A0F9E">
        <w:t xml:space="preserve">took place </w:t>
      </w:r>
      <w:r w:rsidR="004C698C" w:rsidRPr="007A0F9E">
        <w:t xml:space="preserve">between May and June 2012, </w:t>
      </w:r>
      <w:r w:rsidR="004A178D" w:rsidRPr="007A0F9E">
        <w:t xml:space="preserve">and four data </w:t>
      </w:r>
      <w:r w:rsidR="0018510F" w:rsidRPr="007A0F9E">
        <w:t>entry technicians</w:t>
      </w:r>
      <w:r w:rsidR="00E33DA0" w:rsidRPr="007A0F9E">
        <w:t xml:space="preserve">, organised </w:t>
      </w:r>
      <w:r w:rsidR="0018510F" w:rsidRPr="007A0F9E">
        <w:t>into two district teams, entered data simultaneously</w:t>
      </w:r>
      <w:r>
        <w:t xml:space="preserve"> under the supervision of Mercy Corps staff</w:t>
      </w:r>
      <w:r w:rsidR="004A178D" w:rsidRPr="007A0F9E">
        <w:t xml:space="preserve">. </w:t>
      </w:r>
    </w:p>
    <w:p w14:paraId="593A02F5" w14:textId="77777777" w:rsidR="006A4605" w:rsidRPr="0054427B" w:rsidRDefault="006A4605" w:rsidP="006A4605">
      <w:pPr>
        <w:rPr>
          <w:color w:val="000000"/>
        </w:rPr>
      </w:pPr>
    </w:p>
    <w:p w14:paraId="21905184" w14:textId="77777777" w:rsidR="0050057D" w:rsidRDefault="006A4605" w:rsidP="00856F07">
      <w:pPr>
        <w:autoSpaceDE w:val="0"/>
        <w:autoSpaceDN w:val="0"/>
        <w:adjustRightInd w:val="0"/>
        <w:rPr>
          <w:color w:val="222222"/>
          <w:lang w:eastAsia="en-CA"/>
        </w:rPr>
      </w:pPr>
      <w:r w:rsidRPr="0054427B">
        <w:rPr>
          <w:color w:val="222222"/>
          <w:lang w:eastAsia="en-CA"/>
        </w:rPr>
        <w:t xml:space="preserve">The survey was administered </w:t>
      </w:r>
      <w:r w:rsidRPr="0054427B">
        <w:rPr>
          <w:color w:val="222222"/>
        </w:rPr>
        <w:t>at schools</w:t>
      </w:r>
      <w:r w:rsidRPr="0054427B">
        <w:rPr>
          <w:color w:val="222222"/>
          <w:lang w:eastAsia="en-CA"/>
        </w:rPr>
        <w:t xml:space="preserve">, after spring term classes ended, starting on the week of final exams. To minimise lack of participation, interviewers were instructed to attempt to contact girls who </w:t>
      </w:r>
      <w:r w:rsidRPr="0054427B">
        <w:rPr>
          <w:rFonts w:eastAsia="Times New Roman"/>
          <w:color w:val="222222"/>
          <w:lang w:eastAsia="en-CA"/>
        </w:rPr>
        <w:t xml:space="preserve">did </w:t>
      </w:r>
      <w:r w:rsidRPr="0054427B">
        <w:rPr>
          <w:color w:val="222222"/>
          <w:lang w:eastAsia="en-CA"/>
        </w:rPr>
        <w:t xml:space="preserve">not show up for their appointed </w:t>
      </w:r>
      <w:r w:rsidRPr="0054427B">
        <w:rPr>
          <w:rFonts w:eastAsia="Times New Roman"/>
          <w:color w:val="222222"/>
          <w:lang w:eastAsia="en-CA"/>
        </w:rPr>
        <w:t>interview</w:t>
      </w:r>
      <w:r w:rsidRPr="0054427B">
        <w:rPr>
          <w:color w:val="222222"/>
          <w:lang w:eastAsia="en-CA"/>
        </w:rPr>
        <w:t xml:space="preserve"> </w:t>
      </w:r>
      <w:r w:rsidRPr="0054427B">
        <w:rPr>
          <w:color w:val="222222"/>
        </w:rPr>
        <w:t>three times,</w:t>
      </w:r>
      <w:r w:rsidRPr="0054427B">
        <w:rPr>
          <w:rFonts w:eastAsia="Times New Roman"/>
          <w:color w:val="222222"/>
          <w:lang w:eastAsia="en-CA"/>
        </w:rPr>
        <w:t xml:space="preserve"> </w:t>
      </w:r>
      <w:r w:rsidRPr="0054427B">
        <w:rPr>
          <w:color w:val="222222"/>
          <w:lang w:eastAsia="en-CA"/>
        </w:rPr>
        <w:t xml:space="preserve">and to document the reasons for the no show. After three unsuccessful attempts, interviewers were instructed to replace her with another randomly selected girl. On the other hand, girls who refused to participate in the interview were not replaced. </w:t>
      </w:r>
    </w:p>
    <w:p w14:paraId="3893E6A2" w14:textId="77777777" w:rsidR="0050057D" w:rsidRDefault="0050057D" w:rsidP="00856F07">
      <w:pPr>
        <w:autoSpaceDE w:val="0"/>
        <w:autoSpaceDN w:val="0"/>
        <w:adjustRightInd w:val="0"/>
        <w:rPr>
          <w:color w:val="222222"/>
          <w:lang w:eastAsia="en-CA"/>
        </w:rPr>
      </w:pPr>
    </w:p>
    <w:p w14:paraId="1D0398BD" w14:textId="77777777" w:rsidR="006A4605" w:rsidRPr="007A0F9E" w:rsidRDefault="0050057D" w:rsidP="00856F07">
      <w:pPr>
        <w:autoSpaceDE w:val="0"/>
        <w:autoSpaceDN w:val="0"/>
        <w:adjustRightInd w:val="0"/>
        <w:rPr>
          <w:rFonts w:cs="Times New Roman"/>
          <w:szCs w:val="24"/>
        </w:rPr>
      </w:pPr>
      <w:r>
        <w:t>Data cleaning and analysis was conducted from December 2012 to April 2013.</w:t>
      </w:r>
    </w:p>
    <w:p w14:paraId="2E0753DE" w14:textId="77777777" w:rsidR="003A2FE6" w:rsidRPr="004764A9" w:rsidRDefault="00D30BC2" w:rsidP="00416500">
      <w:pPr>
        <w:pStyle w:val="Heading2"/>
      </w:pPr>
      <w:bookmarkStart w:id="5" w:name="_Toc356572470"/>
      <w:r w:rsidRPr="007A0F9E">
        <w:t>Data analysis</w:t>
      </w:r>
      <w:bookmarkEnd w:id="5"/>
    </w:p>
    <w:p w14:paraId="6A2930E1" w14:textId="77777777" w:rsidR="001921D4" w:rsidRPr="001921D4" w:rsidRDefault="00C5019B" w:rsidP="006A4605">
      <w:pPr>
        <w:rPr>
          <w:szCs w:val="24"/>
        </w:rPr>
      </w:pPr>
      <w:r w:rsidRPr="001921D4">
        <w:rPr>
          <w:szCs w:val="24"/>
        </w:rPr>
        <w:t xml:space="preserve">For this baseline survey report, we compare characteristics between participants enrolled at intervention and control sites using proportions for categorical variables and means +/- standard deviation and medians with ranges for continuous variables. Baseline survey responses provided at intervention and control sites were compared using methods to account for the similarity between participants enrolled at each site (intracluster correlation). </w:t>
      </w:r>
      <w:r w:rsidR="001921D4" w:rsidRPr="001921D4">
        <w:rPr>
          <w:szCs w:val="24"/>
        </w:rPr>
        <w:t xml:space="preserve">A household wealth index constructed </w:t>
      </w:r>
      <w:r w:rsidR="001921D4" w:rsidRPr="0009742D">
        <w:rPr>
          <w:szCs w:val="24"/>
        </w:rPr>
        <w:t>by</w:t>
      </w:r>
      <w:r w:rsidR="001921D4" w:rsidRPr="001921D4">
        <w:rPr>
          <w:szCs w:val="24"/>
        </w:rPr>
        <w:t xml:space="preserve"> polychoric principal component analysis was used to categorise participants into wealth quintiles.</w:t>
      </w:r>
    </w:p>
    <w:p w14:paraId="494521A5" w14:textId="77777777" w:rsidR="001921D4" w:rsidRPr="001921D4" w:rsidRDefault="001921D4" w:rsidP="006A4605">
      <w:pPr>
        <w:rPr>
          <w:szCs w:val="24"/>
        </w:rPr>
      </w:pPr>
    </w:p>
    <w:p w14:paraId="7C28A515" w14:textId="77777777" w:rsidR="006F5CD4" w:rsidRPr="00B17E90" w:rsidRDefault="00C5019B" w:rsidP="006A4605">
      <w:r w:rsidRPr="001921D4">
        <w:rPr>
          <w:szCs w:val="24"/>
        </w:rPr>
        <w:t>Statistical tests used included chi-square tests for categorical variables and t-tests for continuous variables, and were adjusted for clustering effects using the clttest and</w:t>
      </w:r>
      <w:r w:rsidRPr="007A0F9E">
        <w:t xml:space="preserve"> clchi2 routines (StataC</w:t>
      </w:r>
      <w:r>
        <w:t>orp., College Station, TX, USA).</w:t>
      </w:r>
      <w:r w:rsidR="00B17E90">
        <w:t xml:space="preserve"> </w:t>
      </w:r>
      <w:r w:rsidR="006A4605">
        <w:t xml:space="preserve">Statistical significance </w:t>
      </w:r>
      <w:r w:rsidR="00B17E90">
        <w:t xml:space="preserve">was </w:t>
      </w:r>
      <w:r w:rsidR="006A4605">
        <w:t>set at 5%.</w:t>
      </w:r>
    </w:p>
    <w:p w14:paraId="3E521748" w14:textId="77777777" w:rsidR="003B52F5" w:rsidRPr="007A0F9E" w:rsidRDefault="003B52F5" w:rsidP="00856F07">
      <w:pPr>
        <w:rPr>
          <w:rFonts w:cs="Times New Roman"/>
          <w:b/>
          <w:szCs w:val="24"/>
        </w:rPr>
      </w:pPr>
    </w:p>
    <w:p w14:paraId="6E53FA59" w14:textId="77777777" w:rsidR="00DF1F2A" w:rsidRPr="007A0F9E" w:rsidRDefault="00DF1F2A" w:rsidP="00FE2C6B">
      <w:pPr>
        <w:pStyle w:val="Heading1"/>
      </w:pPr>
      <w:bookmarkStart w:id="6" w:name="_Toc356572471"/>
      <w:r w:rsidRPr="007A0F9E">
        <w:lastRenderedPageBreak/>
        <w:t>Results</w:t>
      </w:r>
      <w:bookmarkEnd w:id="6"/>
    </w:p>
    <w:p w14:paraId="26B81654" w14:textId="77777777" w:rsidR="00B400EB" w:rsidRDefault="00B400EB" w:rsidP="00266C10">
      <w:pPr>
        <w:pStyle w:val="Heading2"/>
      </w:pPr>
      <w:bookmarkStart w:id="7" w:name="_Toc356572472"/>
      <w:r w:rsidRPr="007A0F9E">
        <w:t>S</w:t>
      </w:r>
      <w:r w:rsidR="00447D47" w:rsidRPr="007A0F9E">
        <w:t>ampling</w:t>
      </w:r>
      <w:bookmarkEnd w:id="7"/>
      <w:r w:rsidR="00863043" w:rsidRPr="007A0F9E">
        <w:t xml:space="preserve"> </w:t>
      </w:r>
    </w:p>
    <w:p w14:paraId="7F3D60DD" w14:textId="77777777" w:rsidR="00083488" w:rsidRDefault="00083488" w:rsidP="00083488">
      <w:pPr>
        <w:pStyle w:val="Body"/>
        <w:rPr>
          <w:b/>
        </w:rPr>
      </w:pPr>
    </w:p>
    <w:p w14:paraId="70BA0202" w14:textId="77777777" w:rsidR="00083488" w:rsidRPr="00083488" w:rsidRDefault="00083488" w:rsidP="00083488">
      <w:pPr>
        <w:pStyle w:val="Body"/>
        <w:rPr>
          <w:rFonts w:cstheme="majorBidi"/>
          <w:szCs w:val="26"/>
        </w:rPr>
      </w:pPr>
      <w:r w:rsidRPr="00083488">
        <w:rPr>
          <w:b/>
        </w:rPr>
        <w:t xml:space="preserve">Randomisation </w:t>
      </w:r>
      <w:r w:rsidR="001921D4" w:rsidRPr="00FC2FD1">
        <w:t>With the</w:t>
      </w:r>
      <w:r w:rsidR="001921D4">
        <w:t xml:space="preserve"> exception of two schools (school 24 in Somon and school 1 in Fayzi), which were incorrectly assigned to the intervention group due to duplication of school names (ie numbers) across different villages, randomisation of schools proceeded as planned. This resulted in 32 schools in the intervention group, and 28 schools in the control group.</w:t>
      </w:r>
      <w:r>
        <w:t xml:space="preserve"> </w:t>
      </w:r>
    </w:p>
    <w:p w14:paraId="2AEBED28" w14:textId="77777777" w:rsidR="00266C10" w:rsidRPr="00266C10" w:rsidRDefault="00266C10" w:rsidP="00266C10"/>
    <w:p w14:paraId="37F5D6B2" w14:textId="77777777" w:rsidR="00C81AB4" w:rsidRDefault="00C96568" w:rsidP="009A7A48">
      <w:pPr>
        <w:pStyle w:val="Body"/>
      </w:pPr>
      <w:r w:rsidRPr="007A0F9E">
        <w:rPr>
          <w:b/>
        </w:rPr>
        <w:t>Screening</w:t>
      </w:r>
      <w:r w:rsidRPr="007A0F9E">
        <w:t xml:space="preserve"> </w:t>
      </w:r>
      <w:r w:rsidR="00F85CCB" w:rsidRPr="007A0F9E">
        <w:t xml:space="preserve">According to the </w:t>
      </w:r>
      <w:r w:rsidR="002E4285">
        <w:t xml:space="preserve">original </w:t>
      </w:r>
      <w:r w:rsidR="00F85CCB" w:rsidRPr="007A0F9E">
        <w:t>Aflateen+ evaluation plan,</w:t>
      </w:r>
      <w:r w:rsidR="007C09AB" w:rsidRPr="007A0F9E">
        <w:rPr>
          <w:rStyle w:val="EndnoteReference"/>
        </w:rPr>
        <w:endnoteReference w:id="4"/>
      </w:r>
      <w:r w:rsidR="00F85CCB" w:rsidRPr="007A0F9E">
        <w:t xml:space="preserve"> the </w:t>
      </w:r>
      <w:r w:rsidR="00F65C12" w:rsidRPr="007A0F9E">
        <w:t xml:space="preserve">exclusion </w:t>
      </w:r>
      <w:r w:rsidR="00F85CCB" w:rsidRPr="007A0F9E">
        <w:t xml:space="preserve">criteria </w:t>
      </w:r>
      <w:r w:rsidR="00F65C12" w:rsidRPr="007A0F9E">
        <w:t xml:space="preserve">for participation in the baseline survey </w:t>
      </w:r>
      <w:r w:rsidR="00614211" w:rsidRPr="007A0F9E">
        <w:t>included</w:t>
      </w:r>
      <w:r w:rsidR="00F65C12" w:rsidRPr="007A0F9E">
        <w:t xml:space="preserve">: </w:t>
      </w:r>
      <w:r w:rsidR="00912569" w:rsidRPr="007A0F9E">
        <w:t xml:space="preserve">1) </w:t>
      </w:r>
      <w:r w:rsidR="009872CD" w:rsidRPr="007A0F9E">
        <w:t xml:space="preserve">marital status of married, </w:t>
      </w:r>
      <w:r w:rsidR="00912569" w:rsidRPr="007A0F9E">
        <w:t xml:space="preserve">2) </w:t>
      </w:r>
      <w:r w:rsidR="009872CD" w:rsidRPr="007A0F9E">
        <w:t xml:space="preserve">pregnancy or having already </w:t>
      </w:r>
      <w:r w:rsidR="00F65C12" w:rsidRPr="007A0F9E">
        <w:t xml:space="preserve">had </w:t>
      </w:r>
      <w:r w:rsidR="009872CD" w:rsidRPr="007A0F9E">
        <w:t xml:space="preserve">a </w:t>
      </w:r>
      <w:r w:rsidR="00F65C12" w:rsidRPr="007A0F9E">
        <w:t xml:space="preserve">first child, </w:t>
      </w:r>
      <w:r w:rsidR="00912569" w:rsidRPr="007A0F9E">
        <w:t xml:space="preserve">3) </w:t>
      </w:r>
      <w:r w:rsidR="00A16CD4" w:rsidRPr="007A0F9E">
        <w:t>not living with parents 4)</w:t>
      </w:r>
      <w:r w:rsidR="00C81AB4">
        <w:rPr>
          <w:color w:val="222222"/>
        </w:rPr>
        <w:t xml:space="preserve"> </w:t>
      </w:r>
      <w:r w:rsidR="00C81AB4" w:rsidRPr="007A0F9E">
        <w:t xml:space="preserve">date of birth before </w:t>
      </w:r>
      <w:r w:rsidR="00C81AB4" w:rsidRPr="00E12DFD">
        <w:rPr>
          <w:color w:val="222222"/>
        </w:rPr>
        <w:t>21/5/1994 or after 19/11/1998</w:t>
      </w:r>
      <w:r w:rsidR="00C81AB4">
        <w:rPr>
          <w:color w:val="222222"/>
        </w:rPr>
        <w:t>,</w:t>
      </w:r>
      <w:r w:rsidR="00912569" w:rsidRPr="007A0F9E">
        <w:rPr>
          <w:color w:val="222222"/>
        </w:rPr>
        <w:t xml:space="preserve"> and </w:t>
      </w:r>
      <w:r w:rsidR="00A16CD4" w:rsidRPr="007A0F9E">
        <w:rPr>
          <w:color w:val="222222"/>
        </w:rPr>
        <w:t>5</w:t>
      </w:r>
      <w:r w:rsidR="00912569" w:rsidRPr="007A0F9E">
        <w:rPr>
          <w:color w:val="222222"/>
        </w:rPr>
        <w:t xml:space="preserve">) </w:t>
      </w:r>
      <w:r w:rsidR="00C81AB4" w:rsidRPr="007A0F9E">
        <w:rPr>
          <w:color w:val="222222"/>
        </w:rPr>
        <w:t>not enrolled in school in the following September</w:t>
      </w:r>
      <w:r w:rsidR="001E6EDC" w:rsidRPr="00E12DFD">
        <w:rPr>
          <w:color w:val="222222"/>
        </w:rPr>
        <w:t>.</w:t>
      </w:r>
      <w:r w:rsidR="001E6EDC" w:rsidRPr="007A0F9E">
        <w:rPr>
          <w:color w:val="222222"/>
        </w:rPr>
        <w:t xml:space="preserve"> </w:t>
      </w:r>
      <w:r w:rsidR="00F65C12" w:rsidRPr="007A0F9E">
        <w:t xml:space="preserve">In practise, </w:t>
      </w:r>
      <w:r w:rsidR="004137B5" w:rsidRPr="007A0F9E">
        <w:t xml:space="preserve">the </w:t>
      </w:r>
      <w:r w:rsidR="00620E91" w:rsidRPr="007A0F9E">
        <w:t xml:space="preserve">first two </w:t>
      </w:r>
      <w:r w:rsidR="004137B5" w:rsidRPr="007A0F9E">
        <w:t xml:space="preserve">screening </w:t>
      </w:r>
      <w:r w:rsidR="00620E91" w:rsidRPr="007A0F9E">
        <w:t xml:space="preserve">criteria (ie </w:t>
      </w:r>
      <w:r w:rsidR="00BC65FD">
        <w:t xml:space="preserve">already married, </w:t>
      </w:r>
      <w:r w:rsidR="004137B5" w:rsidRPr="007A0F9E">
        <w:t>pregnan</w:t>
      </w:r>
      <w:r w:rsidR="00BC65FD">
        <w:t>t</w:t>
      </w:r>
      <w:r w:rsidR="004137B5" w:rsidRPr="007A0F9E">
        <w:t xml:space="preserve"> or having had first child</w:t>
      </w:r>
      <w:r w:rsidR="00620E91" w:rsidRPr="007A0F9E">
        <w:t>)</w:t>
      </w:r>
      <w:r w:rsidR="004137B5" w:rsidRPr="007A0F9E">
        <w:t xml:space="preserve"> </w:t>
      </w:r>
      <w:r w:rsidR="00F65C12" w:rsidRPr="007A0F9E">
        <w:t xml:space="preserve">proved to be not simply impractical but threatened reduced participation </w:t>
      </w:r>
      <w:r w:rsidR="00E01688" w:rsidRPr="007A0F9E">
        <w:t>of girls in the baseline survey,</w:t>
      </w:r>
      <w:r w:rsidR="00033AD0">
        <w:rPr>
          <w:rStyle w:val="FootnoteReference"/>
        </w:rPr>
        <w:footnoteReference w:id="2"/>
      </w:r>
      <w:r w:rsidR="00E01688" w:rsidRPr="007A0F9E">
        <w:t xml:space="preserve"> so the</w:t>
      </w:r>
      <w:r w:rsidR="00AC7B57" w:rsidRPr="007A0F9E">
        <w:t>se</w:t>
      </w:r>
      <w:r w:rsidR="00E01688" w:rsidRPr="007A0F9E">
        <w:t xml:space="preserve"> screening questions were </w:t>
      </w:r>
      <w:r w:rsidR="009728BA" w:rsidRPr="007A0F9E">
        <w:t xml:space="preserve">dropped. </w:t>
      </w:r>
      <w:r w:rsidR="0060472F">
        <w:t xml:space="preserve">The three remaining criteria (not living with parents, not enrolled in school in following September, out of range date of birth) were provisionally included but can still be excluded in the final analysis. </w:t>
      </w:r>
      <w:r w:rsidR="004230C1">
        <w:t>The team</w:t>
      </w:r>
      <w:r w:rsidR="00C625A9" w:rsidRPr="007A0F9E">
        <w:t xml:space="preserve"> </w:t>
      </w:r>
      <w:r w:rsidR="004230C1">
        <w:t xml:space="preserve">wished </w:t>
      </w:r>
      <w:r w:rsidR="00C625A9" w:rsidRPr="007A0F9E">
        <w:t>to include girls not living with their parents, as this was seen as</w:t>
      </w:r>
      <w:r w:rsidR="00C93294" w:rsidRPr="007A0F9E">
        <w:t xml:space="preserve"> putting such girls at a disadvantage</w:t>
      </w:r>
      <w:r w:rsidR="00C625A9" w:rsidRPr="007A0F9E">
        <w:t xml:space="preserve">. </w:t>
      </w:r>
      <w:r w:rsidR="00C81AB4">
        <w:t>In addition, human error led to the inclusion of girls outside the targeted age range. Finally</w:t>
      </w:r>
      <w:r w:rsidR="00B41332" w:rsidRPr="007A0F9E">
        <w:t>, the Mastchoh office decided to include girls that were not enrolled in school in September</w:t>
      </w:r>
      <w:r w:rsidR="00AA5B27" w:rsidRPr="007A0F9E">
        <w:t xml:space="preserve">, </w:t>
      </w:r>
      <w:r w:rsidR="00740C24">
        <w:t>so that</w:t>
      </w:r>
      <w:r w:rsidR="0003737A">
        <w:t xml:space="preserve"> </w:t>
      </w:r>
      <w:r w:rsidR="00531D38">
        <w:t>95%</w:t>
      </w:r>
      <w:r w:rsidR="00531D38" w:rsidRPr="007A0F9E">
        <w:t xml:space="preserve"> </w:t>
      </w:r>
      <w:r w:rsidR="00DC72C6">
        <w:t xml:space="preserve">of </w:t>
      </w:r>
      <w:r w:rsidR="00AA5B27" w:rsidRPr="007A0F9E">
        <w:t xml:space="preserve">cases </w:t>
      </w:r>
      <w:r w:rsidR="00DA1E13">
        <w:t xml:space="preserve">(ie. intervention group participants) </w:t>
      </w:r>
      <w:r w:rsidR="00531D38">
        <w:t>and 79</w:t>
      </w:r>
      <w:r w:rsidR="00AA5B27" w:rsidRPr="007A0F9E">
        <w:t>% of controls reported</w:t>
      </w:r>
      <w:r w:rsidR="008933C7" w:rsidRPr="007A0F9E">
        <w:t xml:space="preserve"> being enrolled. </w:t>
      </w:r>
    </w:p>
    <w:p w14:paraId="6D3A4939" w14:textId="77777777" w:rsidR="00842C49" w:rsidRDefault="00842C49" w:rsidP="009A7A48">
      <w:pPr>
        <w:pStyle w:val="Body"/>
      </w:pPr>
    </w:p>
    <w:p w14:paraId="7017F263" w14:textId="77777777" w:rsidR="00F65C12" w:rsidRPr="007A0F9E" w:rsidRDefault="00C81AB4" w:rsidP="009A7A48">
      <w:pPr>
        <w:pStyle w:val="Body"/>
      </w:pPr>
      <w:r>
        <w:t>A</w:t>
      </w:r>
      <w:r w:rsidR="00E17E46" w:rsidRPr="007A0F9E">
        <w:t xml:space="preserve">mong the 144 girls who reported not being enrolled in school the following September, </w:t>
      </w:r>
      <w:r w:rsidR="001921D4">
        <w:t xml:space="preserve">90% </w:t>
      </w:r>
      <w:r w:rsidR="00E85675" w:rsidRPr="007A0F9E">
        <w:t xml:space="preserve">were recruited </w:t>
      </w:r>
      <w:r w:rsidR="00E17E46" w:rsidRPr="007A0F9E">
        <w:t xml:space="preserve">in Mastchoh. Among </w:t>
      </w:r>
      <w:r w:rsidR="004754CD" w:rsidRPr="007A0F9E">
        <w:t>the 91 girls participating in Aflateen+</w:t>
      </w:r>
      <w:r w:rsidR="00E17E46" w:rsidRPr="007A0F9E">
        <w:t xml:space="preserve"> who also reported not being enrolled in school, 97% were from Mastchoh</w:t>
      </w:r>
      <w:r w:rsidR="00764BF4" w:rsidRPr="007A0F9E">
        <w:t xml:space="preserve">. </w:t>
      </w:r>
      <w:r w:rsidR="002F13E2" w:rsidRPr="007A0F9E">
        <w:t xml:space="preserve">Finally, due </w:t>
      </w:r>
      <w:r w:rsidR="00BB154A" w:rsidRPr="007A0F9E">
        <w:t xml:space="preserve">in part </w:t>
      </w:r>
      <w:r w:rsidR="002F13E2" w:rsidRPr="007A0F9E">
        <w:t xml:space="preserve">to discrepancies between girls’ reported ages and </w:t>
      </w:r>
      <w:r w:rsidR="00391847">
        <w:t xml:space="preserve">reported </w:t>
      </w:r>
      <w:r w:rsidR="002F13E2" w:rsidRPr="007A0F9E">
        <w:t xml:space="preserve">dates of birth, girls under and over the targeted age group were </w:t>
      </w:r>
      <w:r w:rsidR="00147A5F">
        <w:t xml:space="preserve">first </w:t>
      </w:r>
      <w:r w:rsidR="002F13E2" w:rsidRPr="007A0F9E">
        <w:t xml:space="preserve">included in the data collection. A desire to maximise the study sample size led to the inclusion of younger girls in this baseline study, as described in the results. </w:t>
      </w:r>
      <w:r w:rsidR="00D16C7E" w:rsidRPr="007A0F9E">
        <w:t xml:space="preserve">The </w:t>
      </w:r>
      <w:r w:rsidR="00EA3757" w:rsidRPr="007A0F9E">
        <w:t xml:space="preserve">final </w:t>
      </w:r>
      <w:r w:rsidR="00D16C7E" w:rsidRPr="007A0F9E">
        <w:t xml:space="preserve">date of birth inclusion range </w:t>
      </w:r>
      <w:r w:rsidR="00EA3757" w:rsidRPr="007A0F9E">
        <w:t xml:space="preserve">for the impact evaluation </w:t>
      </w:r>
      <w:r w:rsidR="00D16C7E" w:rsidRPr="007A0F9E">
        <w:t xml:space="preserve">may still be adjusted </w:t>
      </w:r>
      <w:r w:rsidR="00D403E3" w:rsidRPr="007A0F9E">
        <w:t>before the endline</w:t>
      </w:r>
      <w:r w:rsidR="00CD22C1" w:rsidRPr="007A0F9E">
        <w:t xml:space="preserve"> survey</w:t>
      </w:r>
      <w:r w:rsidR="00B77707" w:rsidRPr="007A0F9E">
        <w:t xml:space="preserve">. </w:t>
      </w:r>
      <w:r w:rsidR="00AC4CD3" w:rsidRPr="007A0F9E">
        <w:t xml:space="preserve">In short, no screening criteria were followed as </w:t>
      </w:r>
      <w:r w:rsidR="005708FE" w:rsidRPr="007A0F9E">
        <w:t xml:space="preserve">originally </w:t>
      </w:r>
      <w:r w:rsidR="00AC4CD3" w:rsidRPr="007A0F9E">
        <w:t xml:space="preserve">planned. </w:t>
      </w:r>
    </w:p>
    <w:p w14:paraId="61BAA258" w14:textId="77777777" w:rsidR="00AD7070" w:rsidRPr="007A0F9E" w:rsidRDefault="00AD7070" w:rsidP="00856F07">
      <w:pPr>
        <w:rPr>
          <w:rFonts w:cs="Times New Roman"/>
          <w:szCs w:val="24"/>
        </w:rPr>
      </w:pPr>
    </w:p>
    <w:p w14:paraId="4FF2F6D7" w14:textId="77777777" w:rsidR="00C96568" w:rsidRPr="007A0F9E" w:rsidRDefault="00FA2503" w:rsidP="009A7A48">
      <w:pPr>
        <w:pStyle w:val="Body"/>
      </w:pPr>
      <w:r w:rsidRPr="007A0F9E">
        <w:t xml:space="preserve">Interviewers </w:t>
      </w:r>
      <w:r w:rsidR="00255388" w:rsidRPr="007A0F9E">
        <w:t xml:space="preserve">completed questionnaires for </w:t>
      </w:r>
      <w:r w:rsidR="00581287" w:rsidRPr="007A0F9E">
        <w:t>1225</w:t>
      </w:r>
      <w:r w:rsidR="0030367D" w:rsidRPr="007A0F9E">
        <w:t xml:space="preserve"> </w:t>
      </w:r>
      <w:r w:rsidR="00536868">
        <w:t>girls, including</w:t>
      </w:r>
      <w:r w:rsidR="00540B28" w:rsidRPr="007A0F9E">
        <w:t xml:space="preserve"> </w:t>
      </w:r>
      <w:r w:rsidR="00353474" w:rsidRPr="007A0F9E">
        <w:t xml:space="preserve">147 </w:t>
      </w:r>
      <w:r w:rsidR="00C96568" w:rsidRPr="007A0F9E">
        <w:t>girls who reported that they would not be enrolled at the school in September</w:t>
      </w:r>
      <w:r w:rsidR="0042495D" w:rsidRPr="007A0F9E">
        <w:t xml:space="preserve">, </w:t>
      </w:r>
      <w:r w:rsidR="0042495D" w:rsidRPr="0022207D">
        <w:t>and 11 girls who did not respond to this question</w:t>
      </w:r>
      <w:r w:rsidR="00A802F3" w:rsidRPr="007A0F9E">
        <w:t xml:space="preserve">. </w:t>
      </w:r>
      <w:r w:rsidR="000A6E79" w:rsidRPr="007A0F9E">
        <w:t xml:space="preserve">With respect to the inclusion </w:t>
      </w:r>
      <w:r w:rsidR="00C96568" w:rsidRPr="007A0F9E">
        <w:t>age range (21/5/1994 to 19/11/1998)</w:t>
      </w:r>
      <w:r w:rsidR="000A6E79" w:rsidRPr="007A0F9E">
        <w:t xml:space="preserve">, </w:t>
      </w:r>
      <w:r w:rsidR="005744ED" w:rsidRPr="007A0F9E">
        <w:t xml:space="preserve">four </w:t>
      </w:r>
      <w:r w:rsidR="00C96568" w:rsidRPr="007A0F9E">
        <w:t xml:space="preserve">girls </w:t>
      </w:r>
      <w:r w:rsidR="005744ED" w:rsidRPr="007A0F9E">
        <w:t xml:space="preserve">with dates of birth earlier </w:t>
      </w:r>
      <w:r w:rsidR="00C96568" w:rsidRPr="007A0F9E">
        <w:t xml:space="preserve">than </w:t>
      </w:r>
      <w:r w:rsidR="005744ED" w:rsidRPr="007A0F9E">
        <w:t>21/5/1994 were excluded</w:t>
      </w:r>
      <w:r w:rsidR="00452AE4">
        <w:t>, for a final sample size of 1221 for this baseline survey</w:t>
      </w:r>
      <w:r w:rsidR="005744ED" w:rsidRPr="007A0F9E">
        <w:t xml:space="preserve">. </w:t>
      </w:r>
      <w:r w:rsidR="00C96568" w:rsidRPr="007A0F9E">
        <w:t xml:space="preserve">There were 40 girls </w:t>
      </w:r>
      <w:r w:rsidR="000C63E6" w:rsidRPr="007A0F9E">
        <w:t xml:space="preserve">who were born after </w:t>
      </w:r>
      <w:r w:rsidR="00C96568" w:rsidRPr="007A0F9E">
        <w:t>19/11/1998</w:t>
      </w:r>
      <w:r w:rsidR="004C698C" w:rsidRPr="007A0F9E">
        <w:t xml:space="preserve">, which corresponds </w:t>
      </w:r>
      <w:r w:rsidR="001921D4">
        <w:t xml:space="preserve">to </w:t>
      </w:r>
      <w:r w:rsidR="006648E5">
        <w:t xml:space="preserve">girls under the </w:t>
      </w:r>
      <w:r w:rsidR="00545267" w:rsidRPr="007A0F9E">
        <w:t>age of 13.5.</w:t>
      </w:r>
      <w:r w:rsidR="00551014" w:rsidRPr="007A0F9E">
        <w:t xml:space="preserve"> </w:t>
      </w:r>
      <w:r w:rsidR="004D2F02" w:rsidRPr="007A0F9E">
        <w:t>Due t</w:t>
      </w:r>
      <w:r w:rsidR="004B6CA8" w:rsidRPr="007A0F9E">
        <w:t xml:space="preserve">o sample size concerns, these girls have been </w:t>
      </w:r>
      <w:r w:rsidR="009C76F8" w:rsidRPr="007A0F9E">
        <w:t xml:space="preserve">included </w:t>
      </w:r>
      <w:r w:rsidR="00E77CCC">
        <w:t>in this</w:t>
      </w:r>
      <w:r w:rsidR="004B6CA8" w:rsidRPr="007A0F9E">
        <w:t xml:space="preserve"> baseline survey</w:t>
      </w:r>
      <w:r w:rsidR="008A2E88" w:rsidRPr="007A0F9E">
        <w:t xml:space="preserve"> analysis</w:t>
      </w:r>
      <w:r w:rsidR="00E77CCC">
        <w:t>, though they may or may not be included in the final evaluation study</w:t>
      </w:r>
      <w:r w:rsidR="00600436">
        <w:t xml:space="preserve"> that includes endline data</w:t>
      </w:r>
      <w:r w:rsidR="00E77CCC">
        <w:t>.</w:t>
      </w:r>
    </w:p>
    <w:p w14:paraId="36F46D06" w14:textId="77777777" w:rsidR="00FE6C63" w:rsidRPr="007A0F9E" w:rsidRDefault="00FE6C63" w:rsidP="00856F07">
      <w:pPr>
        <w:rPr>
          <w:rFonts w:cs="Times New Roman"/>
          <w:szCs w:val="24"/>
        </w:rPr>
      </w:pPr>
    </w:p>
    <w:p w14:paraId="5A074DA1" w14:textId="77777777" w:rsidR="00664752" w:rsidRPr="007A0F9E" w:rsidRDefault="001B3603" w:rsidP="009A7A48">
      <w:pPr>
        <w:pStyle w:val="Body"/>
      </w:pPr>
      <w:r w:rsidRPr="007A0F9E">
        <w:rPr>
          <w:b/>
        </w:rPr>
        <w:t>Demographic characteristics</w:t>
      </w:r>
      <w:r w:rsidRPr="007A0F9E">
        <w:t xml:space="preserve"> </w:t>
      </w:r>
      <w:r w:rsidR="000A73B8" w:rsidRPr="007A0F9E">
        <w:t xml:space="preserve">Of the </w:t>
      </w:r>
      <w:r w:rsidR="005D680F" w:rsidRPr="007A0F9E">
        <w:t>1221</w:t>
      </w:r>
      <w:r w:rsidR="00FE6C63" w:rsidRPr="007A0F9E">
        <w:t xml:space="preserve"> girls </w:t>
      </w:r>
      <w:r w:rsidR="00452AE4">
        <w:t>participating</w:t>
      </w:r>
      <w:r w:rsidR="00FE6C63" w:rsidRPr="007A0F9E">
        <w:t xml:space="preserve"> in the baseline survey, </w:t>
      </w:r>
      <w:r w:rsidR="00FC49D3" w:rsidRPr="007A0F9E">
        <w:t xml:space="preserve">662 </w:t>
      </w:r>
      <w:r w:rsidR="00FE6C63" w:rsidRPr="007A0F9E">
        <w:t xml:space="preserve">girls were recruited through schools where the Aflateen+ programme would take place, and </w:t>
      </w:r>
      <w:r w:rsidR="00FC49D3" w:rsidRPr="007A0F9E">
        <w:t xml:space="preserve">559 </w:t>
      </w:r>
      <w:r w:rsidR="00FE6C63" w:rsidRPr="007A0F9E">
        <w:t xml:space="preserve">girls were drawn from control schools. </w:t>
      </w:r>
      <w:r w:rsidR="00E30316" w:rsidRPr="007A0F9E">
        <w:t>This inclu</w:t>
      </w:r>
      <w:r w:rsidR="00302BAD" w:rsidRPr="007A0F9E">
        <w:t>ded 555 girls from Hisor and 666</w:t>
      </w:r>
      <w:r w:rsidR="00E30316" w:rsidRPr="007A0F9E">
        <w:t xml:space="preserve"> from </w:t>
      </w:r>
      <w:r w:rsidR="00AA282D" w:rsidRPr="007A0F9E">
        <w:t>Mastchoh</w:t>
      </w:r>
      <w:r w:rsidR="00EA06AF" w:rsidRPr="007A0F9E">
        <w:t xml:space="preserve">. </w:t>
      </w:r>
      <w:r w:rsidR="00165CE2" w:rsidRPr="007A0F9E">
        <w:t xml:space="preserve">Sixty percent of the Aflateen+ participants </w:t>
      </w:r>
      <w:r w:rsidR="00C332FD" w:rsidRPr="007A0F9E">
        <w:t xml:space="preserve">who participated in the baseline </w:t>
      </w:r>
      <w:r w:rsidR="00CE1FDD" w:rsidRPr="007A0F9E">
        <w:t xml:space="preserve">survey </w:t>
      </w:r>
      <w:r w:rsidR="00165CE2" w:rsidRPr="007A0F9E">
        <w:t xml:space="preserve">were </w:t>
      </w:r>
      <w:r w:rsidR="00E22994" w:rsidRPr="007A0F9E">
        <w:t xml:space="preserve">from </w:t>
      </w:r>
      <w:r w:rsidR="008F202C">
        <w:t xml:space="preserve">Mastchoh. Among Mastchoh </w:t>
      </w:r>
      <w:r w:rsidR="008F202C">
        <w:lastRenderedPageBreak/>
        <w:t xml:space="preserve">Aflateen+ participants, </w:t>
      </w:r>
      <w:r w:rsidR="00165CE2" w:rsidRPr="007A0F9E">
        <w:t xml:space="preserve">22% indicated they were not enrolled in school the following September. </w:t>
      </w:r>
      <w:r w:rsidR="00CE5AD4" w:rsidRPr="007A0F9E">
        <w:t>On average, girls were 15.1 years old</w:t>
      </w:r>
      <w:r w:rsidR="00251A7F" w:rsidRPr="007A0F9E">
        <w:t>, with 61% aged either 14 or 15</w:t>
      </w:r>
      <w:r w:rsidR="00EA0EC2" w:rsidRPr="007A0F9E">
        <w:t xml:space="preserve">. </w:t>
      </w:r>
      <w:r w:rsidR="00AE3FEF">
        <w:t>T</w:t>
      </w:r>
      <w:r w:rsidR="004C7598" w:rsidRPr="007A0F9E">
        <w:t xml:space="preserve">he highest grade completed of two-thirds </w:t>
      </w:r>
      <w:r w:rsidR="003A7E03" w:rsidRPr="007A0F9E">
        <w:t xml:space="preserve">of the girls was </w:t>
      </w:r>
      <w:r w:rsidR="00574822" w:rsidRPr="007A0F9E">
        <w:t>7</w:t>
      </w:r>
      <w:r w:rsidR="00574822" w:rsidRPr="007A0F9E">
        <w:rPr>
          <w:vertAlign w:val="superscript"/>
        </w:rPr>
        <w:t>th</w:t>
      </w:r>
      <w:r w:rsidR="00574822" w:rsidRPr="007A0F9E">
        <w:t xml:space="preserve"> and 8</w:t>
      </w:r>
      <w:r w:rsidR="00574822" w:rsidRPr="007A0F9E">
        <w:rPr>
          <w:vertAlign w:val="superscript"/>
        </w:rPr>
        <w:t>th</w:t>
      </w:r>
      <w:r w:rsidR="00574822" w:rsidRPr="007A0F9E">
        <w:t xml:space="preserve"> </w:t>
      </w:r>
      <w:r w:rsidR="00F57D8F" w:rsidRPr="007A0F9E">
        <w:t>grade.</w:t>
      </w:r>
      <w:r w:rsidR="00574822" w:rsidRPr="007A0F9E">
        <w:t xml:space="preserve"> </w:t>
      </w:r>
      <w:r w:rsidR="005522B1" w:rsidRPr="007A0F9E">
        <w:t xml:space="preserve">Over 98% </w:t>
      </w:r>
      <w:r w:rsidR="0055089F" w:rsidRPr="007A0F9E">
        <w:t>self-identified</w:t>
      </w:r>
      <w:r w:rsidR="005522B1" w:rsidRPr="007A0F9E">
        <w:t xml:space="preserve"> as or </w:t>
      </w:r>
      <w:r w:rsidR="00DB68D2" w:rsidRPr="007A0F9E">
        <w:t xml:space="preserve">spoke Tajik, and </w:t>
      </w:r>
      <w:r w:rsidR="00C60B6D" w:rsidRPr="007A0F9E">
        <w:t>a</w:t>
      </w:r>
      <w:r w:rsidR="003F418C" w:rsidRPr="007A0F9E">
        <w:t xml:space="preserve">lmost all </w:t>
      </w:r>
      <w:r w:rsidR="00EA0EC2" w:rsidRPr="007A0F9E">
        <w:t xml:space="preserve">lived with </w:t>
      </w:r>
      <w:r w:rsidR="00FA497F" w:rsidRPr="007A0F9E">
        <w:t xml:space="preserve">at least </w:t>
      </w:r>
      <w:r w:rsidR="00511A7A">
        <w:t xml:space="preserve">one </w:t>
      </w:r>
      <w:r w:rsidR="00FA497F" w:rsidRPr="007A0F9E">
        <w:t>parent</w:t>
      </w:r>
      <w:r w:rsidR="00EB49AD" w:rsidRPr="007A0F9E">
        <w:t xml:space="preserve"> (97</w:t>
      </w:r>
      <w:r w:rsidR="003F418C" w:rsidRPr="007A0F9E">
        <w:t>%)</w:t>
      </w:r>
      <w:r w:rsidR="00EA0EC2" w:rsidRPr="007A0F9E">
        <w:t xml:space="preserve">, in an average </w:t>
      </w:r>
      <w:r w:rsidR="00864909" w:rsidRPr="007A0F9E">
        <w:t>household of size 7.</w:t>
      </w:r>
      <w:r w:rsidR="00383DD1" w:rsidRPr="007A0F9E">
        <w:t xml:space="preserve">3 and </w:t>
      </w:r>
      <w:r w:rsidR="00DA23A9" w:rsidRPr="007A0F9E">
        <w:t xml:space="preserve">a home with </w:t>
      </w:r>
      <w:r w:rsidR="00864909" w:rsidRPr="007A0F9E">
        <w:t xml:space="preserve">2.6 </w:t>
      </w:r>
      <w:r w:rsidR="004A08E6" w:rsidRPr="007A0F9E">
        <w:t xml:space="preserve">sleeping </w:t>
      </w:r>
      <w:r w:rsidR="00864909" w:rsidRPr="007A0F9E">
        <w:t>rooms (average o</w:t>
      </w:r>
      <w:r w:rsidR="00EA0EC2" w:rsidRPr="007A0F9E">
        <w:t xml:space="preserve">f 3 persons per room). </w:t>
      </w:r>
      <w:r w:rsidR="00B404F7" w:rsidRPr="007A0F9E">
        <w:t xml:space="preserve">Overall, about </w:t>
      </w:r>
      <w:r w:rsidR="00C87586" w:rsidRPr="007A0F9E">
        <w:t xml:space="preserve">one out of three </w:t>
      </w:r>
      <w:r w:rsidR="00B404F7" w:rsidRPr="007A0F9E">
        <w:t xml:space="preserve">girls </w:t>
      </w:r>
      <w:r w:rsidR="00AB3BD5" w:rsidRPr="007A0F9E">
        <w:t xml:space="preserve">interviewed </w:t>
      </w:r>
      <w:r w:rsidR="00B404F7" w:rsidRPr="007A0F9E">
        <w:t xml:space="preserve">reported that their father was in Tajikistan at the time of the interview, </w:t>
      </w:r>
      <w:r w:rsidR="00AB3BD5" w:rsidRPr="007A0F9E">
        <w:t xml:space="preserve">compared to </w:t>
      </w:r>
      <w:r w:rsidR="00C13DED" w:rsidRPr="007A0F9E">
        <w:t>23</w:t>
      </w:r>
      <w:r w:rsidR="00306D55" w:rsidRPr="007A0F9E">
        <w:t xml:space="preserve">% </w:t>
      </w:r>
      <w:r w:rsidR="00AB3BD5" w:rsidRPr="007A0F9E">
        <w:t xml:space="preserve">who </w:t>
      </w:r>
      <w:r w:rsidR="00306D55" w:rsidRPr="007A0F9E">
        <w:t xml:space="preserve">reported </w:t>
      </w:r>
      <w:r w:rsidR="00AB3BD5" w:rsidRPr="007A0F9E">
        <w:t xml:space="preserve">a father </w:t>
      </w:r>
      <w:r w:rsidR="00C13DED" w:rsidRPr="007A0F9E">
        <w:t>in Russia</w:t>
      </w:r>
      <w:r w:rsidR="0069193E" w:rsidRPr="007A0F9E">
        <w:t>.</w:t>
      </w:r>
      <w:r w:rsidR="00B404F7" w:rsidRPr="007A0F9E">
        <w:t xml:space="preserve"> </w:t>
      </w:r>
      <w:r w:rsidR="00FC6E6F" w:rsidRPr="007A0F9E">
        <w:t xml:space="preserve">A great </w:t>
      </w:r>
      <w:r w:rsidR="00767A8B" w:rsidRPr="007A0F9E">
        <w:t>majority of girls (</w:t>
      </w:r>
      <w:r w:rsidR="00FC6E6F" w:rsidRPr="007A0F9E">
        <w:t>94</w:t>
      </w:r>
      <w:r w:rsidR="00767A8B" w:rsidRPr="007A0F9E">
        <w:t>%)</w:t>
      </w:r>
      <w:r w:rsidR="003975B8" w:rsidRPr="007A0F9E">
        <w:t xml:space="preserve"> reported that</w:t>
      </w:r>
      <w:r w:rsidR="009E0829" w:rsidRPr="007A0F9E">
        <w:t xml:space="preserve"> their mother was in Tajikistan at the time of the interview. </w:t>
      </w:r>
      <w:r w:rsidR="00B93A86">
        <w:t xml:space="preserve">Table 1 </w:t>
      </w:r>
      <w:r w:rsidR="00E711AF">
        <w:t xml:space="preserve">presents demographic characteristics of girls who participated in the baseline survey. </w:t>
      </w:r>
      <w:r w:rsidR="00664752" w:rsidRPr="007A0F9E">
        <w:t>Cases and controls were not signi</w:t>
      </w:r>
      <w:r w:rsidR="00A90160" w:rsidRPr="007A0F9E">
        <w:t xml:space="preserve">ficantly </w:t>
      </w:r>
      <w:r w:rsidR="008B7083" w:rsidRPr="007A0F9E">
        <w:t xml:space="preserve">different with respect to </w:t>
      </w:r>
      <w:r w:rsidR="00627AC0" w:rsidRPr="007A0F9E">
        <w:t xml:space="preserve">age, </w:t>
      </w:r>
      <w:r w:rsidR="00195F6A" w:rsidRPr="007A0F9E">
        <w:t>highest grade completed</w:t>
      </w:r>
      <w:r w:rsidR="007E0167" w:rsidRPr="007A0F9E">
        <w:t>,</w:t>
      </w:r>
      <w:r w:rsidR="00195F6A" w:rsidRPr="007A0F9E">
        <w:t xml:space="preserve"> </w:t>
      </w:r>
      <w:r w:rsidR="00C1056F" w:rsidRPr="007A0F9E">
        <w:t xml:space="preserve">wealth </w:t>
      </w:r>
      <w:r w:rsidR="008E44AB" w:rsidRPr="007A0F9E">
        <w:t>index</w:t>
      </w:r>
      <w:r w:rsidR="00C1056F" w:rsidRPr="007A0F9E">
        <w:t xml:space="preserve">, </w:t>
      </w:r>
      <w:r w:rsidR="00321484" w:rsidRPr="007A0F9E">
        <w:t xml:space="preserve">father’s and mother’s education, </w:t>
      </w:r>
      <w:r w:rsidR="00633908" w:rsidRPr="007A0F9E">
        <w:t xml:space="preserve">father’s and </w:t>
      </w:r>
      <w:r w:rsidR="0043402E" w:rsidRPr="007A0F9E">
        <w:t xml:space="preserve">mother’s occupation, self-identification </w:t>
      </w:r>
      <w:r w:rsidR="003F360E" w:rsidRPr="007A0F9E">
        <w:t xml:space="preserve">as Tajik, </w:t>
      </w:r>
      <w:r w:rsidR="008979D3" w:rsidRPr="007A0F9E">
        <w:t xml:space="preserve">location of father </w:t>
      </w:r>
      <w:r w:rsidR="00702548" w:rsidRPr="007A0F9E">
        <w:t xml:space="preserve">or mother </w:t>
      </w:r>
      <w:r w:rsidR="00556FA6" w:rsidRPr="007A0F9E">
        <w:t>at time of interview</w:t>
      </w:r>
      <w:r w:rsidR="00195F6A" w:rsidRPr="007A0F9E">
        <w:t xml:space="preserve">, </w:t>
      </w:r>
      <w:r w:rsidR="009B0456" w:rsidRPr="007A0F9E">
        <w:t xml:space="preserve">whether girls lived with parents </w:t>
      </w:r>
      <w:r w:rsidR="00195F6A" w:rsidRPr="007A0F9E">
        <w:t xml:space="preserve">or </w:t>
      </w:r>
      <w:r w:rsidR="005E2E36" w:rsidRPr="007A0F9E">
        <w:t xml:space="preserve">whether they were enrolled in </w:t>
      </w:r>
      <w:r w:rsidR="00195F6A" w:rsidRPr="007A0F9E">
        <w:t>school the following September.</w:t>
      </w:r>
    </w:p>
    <w:p w14:paraId="6539FA25" w14:textId="77777777" w:rsidR="00664752" w:rsidRPr="007A0F9E" w:rsidRDefault="00664752" w:rsidP="00856F07">
      <w:pPr>
        <w:rPr>
          <w:rFonts w:cs="Times New Roman"/>
          <w:szCs w:val="24"/>
        </w:rPr>
      </w:pPr>
    </w:p>
    <w:p w14:paraId="7C3E436A" w14:textId="77777777" w:rsidR="005350D4" w:rsidRDefault="00A82FCB" w:rsidP="009A7A48">
      <w:pPr>
        <w:pStyle w:val="Body"/>
      </w:pPr>
      <w:r w:rsidRPr="007A0F9E">
        <w:rPr>
          <w:b/>
        </w:rPr>
        <w:t xml:space="preserve">Self-esteem, </w:t>
      </w:r>
      <w:r w:rsidR="00827CEA" w:rsidRPr="007A0F9E">
        <w:rPr>
          <w:b/>
        </w:rPr>
        <w:t xml:space="preserve">self-efficacy, locus of control </w:t>
      </w:r>
      <w:r w:rsidR="00FA40D5" w:rsidRPr="007A0F9E">
        <w:rPr>
          <w:b/>
        </w:rPr>
        <w:t xml:space="preserve">(LOC) </w:t>
      </w:r>
      <w:r w:rsidR="00827CEA" w:rsidRPr="007A0F9E">
        <w:rPr>
          <w:b/>
        </w:rPr>
        <w:t>and other indicators</w:t>
      </w:r>
      <w:r w:rsidRPr="007A0F9E">
        <w:rPr>
          <w:b/>
        </w:rPr>
        <w:t>.</w:t>
      </w:r>
      <w:r w:rsidR="00F306ED" w:rsidRPr="007A0F9E">
        <w:rPr>
          <w:b/>
        </w:rPr>
        <w:t xml:space="preserve"> </w:t>
      </w:r>
      <w:r w:rsidR="00433493">
        <w:t>B</w:t>
      </w:r>
      <w:r w:rsidR="006A5ECC" w:rsidRPr="007A0F9E">
        <w:t xml:space="preserve">aseline </w:t>
      </w:r>
      <w:r w:rsidR="00C72E29">
        <w:t xml:space="preserve">levels </w:t>
      </w:r>
      <w:r w:rsidR="00433493">
        <w:t xml:space="preserve">of </w:t>
      </w:r>
      <w:r w:rsidR="006A5ECC" w:rsidRPr="007A0F9E">
        <w:t xml:space="preserve">self-esteem, self-efficacy, internal locus of control and self-confidence appeared to be </w:t>
      </w:r>
      <w:r w:rsidR="00D876C4" w:rsidRPr="007A0F9E">
        <w:t xml:space="preserve">within </w:t>
      </w:r>
      <w:r w:rsidR="003C4345" w:rsidRPr="007A0F9E">
        <w:t xml:space="preserve">normal </w:t>
      </w:r>
      <w:r w:rsidR="00D876C4" w:rsidRPr="007A0F9E">
        <w:t>range</w:t>
      </w:r>
      <w:r w:rsidR="003C4345" w:rsidRPr="007A0F9E">
        <w:rPr>
          <w:b/>
        </w:rPr>
        <w:t xml:space="preserve">. </w:t>
      </w:r>
      <w:r w:rsidR="00D00087">
        <w:t>T</w:t>
      </w:r>
      <w:r w:rsidR="001974B2" w:rsidRPr="007A0F9E">
        <w:t>he Rosenberg self-esteem scale</w:t>
      </w:r>
      <w:r w:rsidR="00845CE7">
        <w:t xml:space="preserve"> </w:t>
      </w:r>
      <w:r w:rsidR="00C93C84">
        <w:t>ranges from 0 to 30, with v</w:t>
      </w:r>
      <w:r w:rsidR="00B35146" w:rsidRPr="007A0F9E">
        <w:t>arious sources</w:t>
      </w:r>
      <w:r w:rsidR="00B35146" w:rsidRPr="007A0F9E">
        <w:rPr>
          <w:rStyle w:val="EndnoteReference"/>
        </w:rPr>
        <w:endnoteReference w:id="5"/>
      </w:r>
      <w:r w:rsidR="00B35146" w:rsidRPr="007A0F9E">
        <w:t xml:space="preserve"> </w:t>
      </w:r>
      <w:r w:rsidR="00B35146">
        <w:t>suggest</w:t>
      </w:r>
      <w:r w:rsidR="00C93C84">
        <w:t>ing</w:t>
      </w:r>
      <w:r w:rsidR="00B35146">
        <w:t xml:space="preserve"> that </w:t>
      </w:r>
      <w:r w:rsidR="009A295D" w:rsidRPr="007A0F9E">
        <w:t>score</w:t>
      </w:r>
      <w:r w:rsidR="00B549AB" w:rsidRPr="007A0F9E">
        <w:t>s</w:t>
      </w:r>
      <w:r w:rsidR="009A295D" w:rsidRPr="007A0F9E">
        <w:t xml:space="preserve"> of 15 to </w:t>
      </w:r>
      <w:r w:rsidR="00AB56CF" w:rsidRPr="007A0F9E">
        <w:t xml:space="preserve">25 </w:t>
      </w:r>
      <w:r w:rsidR="00854A6C">
        <w:t xml:space="preserve">out of 30 </w:t>
      </w:r>
      <w:r w:rsidR="008534DD" w:rsidRPr="007A0F9E">
        <w:t xml:space="preserve">correspond to </w:t>
      </w:r>
      <w:r w:rsidR="009A295D" w:rsidRPr="007A0F9E">
        <w:t xml:space="preserve">a </w:t>
      </w:r>
      <w:r w:rsidR="00AB56CF" w:rsidRPr="007A0F9E">
        <w:t>“normal range</w:t>
      </w:r>
      <w:r w:rsidR="001974B2" w:rsidRPr="007A0F9E">
        <w:t>.</w:t>
      </w:r>
      <w:r w:rsidR="00AB56CF" w:rsidRPr="007A0F9E">
        <w:t>”</w:t>
      </w:r>
      <w:r w:rsidR="009A295D" w:rsidRPr="007A0F9E">
        <w:t xml:space="preserve"> A</w:t>
      </w:r>
      <w:r w:rsidR="00305946" w:rsidRPr="007A0F9E">
        <w:t xml:space="preserve">ccordingly, </w:t>
      </w:r>
      <w:r w:rsidR="005340C6" w:rsidRPr="007A0F9E">
        <w:t xml:space="preserve">the mean and median </w:t>
      </w:r>
      <w:r w:rsidR="00DE36D5" w:rsidRPr="007A0F9E">
        <w:t xml:space="preserve">self-esteem </w:t>
      </w:r>
      <w:r w:rsidR="005340C6" w:rsidRPr="007A0F9E">
        <w:t xml:space="preserve">score of 18 </w:t>
      </w:r>
      <w:r w:rsidR="00B638CC">
        <w:t>(range</w:t>
      </w:r>
      <w:r w:rsidR="00AA58FC">
        <w:t xml:space="preserve">: 10-27) </w:t>
      </w:r>
      <w:r w:rsidR="00842457" w:rsidRPr="007A0F9E">
        <w:t>for this</w:t>
      </w:r>
      <w:r w:rsidR="00E7466A" w:rsidRPr="007A0F9E">
        <w:t xml:space="preserve"> baseline study </w:t>
      </w:r>
      <w:r w:rsidR="00ED44E0" w:rsidRPr="007A0F9E">
        <w:t xml:space="preserve">was </w:t>
      </w:r>
      <w:r w:rsidR="005340C6" w:rsidRPr="007A0F9E">
        <w:t xml:space="preserve">within </w:t>
      </w:r>
      <w:r w:rsidR="00305946" w:rsidRPr="007A0F9E">
        <w:t xml:space="preserve">this range. </w:t>
      </w:r>
      <w:r w:rsidR="00E80405">
        <w:t xml:space="preserve">The General Self-Efficacy </w:t>
      </w:r>
      <w:r w:rsidR="00F77E34">
        <w:t xml:space="preserve">(GEE) </w:t>
      </w:r>
      <w:r w:rsidR="00E80405">
        <w:t xml:space="preserve">scale’s composite score ranges from 10 to 40, and it has </w:t>
      </w:r>
      <w:r w:rsidR="00C40376" w:rsidRPr="007A0F9E">
        <w:t xml:space="preserve">no </w:t>
      </w:r>
      <w:r w:rsidR="00E80405">
        <w:t xml:space="preserve">defined range </w:t>
      </w:r>
      <w:r w:rsidR="00C40376" w:rsidRPr="007A0F9E">
        <w:t>for class</w:t>
      </w:r>
      <w:r w:rsidR="00ED44E0" w:rsidRPr="007A0F9E">
        <w:t>ifying levels of self-</w:t>
      </w:r>
      <w:r w:rsidR="00C40376" w:rsidRPr="007A0F9E">
        <w:t>efficacy</w:t>
      </w:r>
      <w:r w:rsidR="00F77E34">
        <w:t>.</w:t>
      </w:r>
      <w:r w:rsidR="00F41E04">
        <w:t xml:space="preserve"> T</w:t>
      </w:r>
      <w:r w:rsidR="00F77E34">
        <w:t>he baseline GEE scores</w:t>
      </w:r>
      <w:r w:rsidR="008264FA">
        <w:t xml:space="preserve">’ </w:t>
      </w:r>
      <w:r w:rsidR="00AA65B2" w:rsidRPr="007A0F9E">
        <w:t xml:space="preserve">mean and median of 30 </w:t>
      </w:r>
      <w:r w:rsidR="005029D5">
        <w:t xml:space="preserve">(range: </w:t>
      </w:r>
      <w:r w:rsidR="00890C57">
        <w:t>18-40</w:t>
      </w:r>
      <w:r w:rsidR="005029D5">
        <w:t xml:space="preserve">) </w:t>
      </w:r>
      <w:r w:rsidR="00AA65B2" w:rsidRPr="007A0F9E">
        <w:t>for this population is consistent with norms for the Generalized Self Efficacy scale reported for adult populations in the US and Germany, and German high school students.</w:t>
      </w:r>
      <w:r w:rsidR="00AA65B2" w:rsidRPr="007A0F9E">
        <w:rPr>
          <w:rStyle w:val="EndnoteReference"/>
        </w:rPr>
        <w:endnoteReference w:id="6"/>
      </w:r>
      <w:r w:rsidR="002E7B46" w:rsidRPr="007A0F9E">
        <w:t xml:space="preserve"> </w:t>
      </w:r>
      <w:r w:rsidR="00A9009C" w:rsidRPr="007A0F9E">
        <w:t>In addition</w:t>
      </w:r>
      <w:r w:rsidR="00997CE5">
        <w:t>, four out of five</w:t>
      </w:r>
      <w:r w:rsidR="00AC40DC" w:rsidRPr="007A0F9E">
        <w:t xml:space="preserve"> girls agreed or strongly agreed with stat</w:t>
      </w:r>
      <w:r w:rsidR="00CA00C6" w:rsidRPr="007A0F9E">
        <w:t xml:space="preserve">ements affirming </w:t>
      </w:r>
      <w:r w:rsidR="00B6645F" w:rsidRPr="007A0F9E">
        <w:t xml:space="preserve">independence and </w:t>
      </w:r>
      <w:r w:rsidR="00CA00C6" w:rsidRPr="007A0F9E">
        <w:t>self-</w:t>
      </w:r>
      <w:r w:rsidR="00AC40DC" w:rsidRPr="007A0F9E">
        <w:t xml:space="preserve">confidence. </w:t>
      </w:r>
    </w:p>
    <w:p w14:paraId="7BAD41E0" w14:textId="77777777" w:rsidR="006A03C4" w:rsidRDefault="006A03C4" w:rsidP="009A7A48">
      <w:pPr>
        <w:pStyle w:val="Body"/>
      </w:pPr>
    </w:p>
    <w:p w14:paraId="40C51EB1" w14:textId="77777777" w:rsidR="001103C6" w:rsidRDefault="006A03C4" w:rsidP="003C54D3">
      <w:pPr>
        <w:pStyle w:val="Body"/>
      </w:pPr>
      <w:r w:rsidRPr="007A0F9E">
        <w:t xml:space="preserve">Locus of control refers to the extent to which an individual believes she has control over events that affect her. The Levenson LOC scale distinguishes between </w:t>
      </w:r>
      <w:r w:rsidR="00D21D91">
        <w:t xml:space="preserve">the relative </w:t>
      </w:r>
      <w:r w:rsidRPr="007A0F9E">
        <w:t xml:space="preserve">belief that control of events affecting one is </w:t>
      </w:r>
      <w:r w:rsidR="009F5F31" w:rsidRPr="007A0F9E">
        <w:t>centred</w:t>
      </w:r>
      <w:r w:rsidRPr="007A0F9E">
        <w:t xml:space="preserve"> on the individual herself (LCI), on “powerful others” (LCO) or on chance (LCC). </w:t>
      </w:r>
      <w:r w:rsidR="00D360A3">
        <w:t xml:space="preserve">For the baseline study, the scale was adapted to exclude three questions (details explained in </w:t>
      </w:r>
      <w:r w:rsidR="00D360A3">
        <w:fldChar w:fldCharType="begin"/>
      </w:r>
      <w:r w:rsidR="00D360A3">
        <w:instrText xml:space="preserve"> REF _Ref356917563 \h </w:instrText>
      </w:r>
      <w:r w:rsidR="00D360A3">
        <w:fldChar w:fldCharType="separate"/>
      </w:r>
      <w:r w:rsidR="00D360A3">
        <w:t xml:space="preserve">Appendix </w:t>
      </w:r>
      <w:r w:rsidR="00D360A3">
        <w:rPr>
          <w:noProof/>
        </w:rPr>
        <w:t>4</w:t>
      </w:r>
      <w:r w:rsidR="00D360A3">
        <w:fldChar w:fldCharType="end"/>
      </w:r>
      <w:r w:rsidR="00D360A3">
        <w:t xml:space="preserve">) </w:t>
      </w:r>
      <w:r w:rsidR="00151F0A">
        <w:t xml:space="preserve">resulting in a possible range from 0 to 42. </w:t>
      </w:r>
      <w:r w:rsidR="001103C6">
        <w:t xml:space="preserve">LCI baseline scores ranged from </w:t>
      </w:r>
      <w:r w:rsidR="002066E3">
        <w:t xml:space="preserve">15 to </w:t>
      </w:r>
      <w:r w:rsidR="001103C6">
        <w:t>42, with a median of 33</w:t>
      </w:r>
      <w:r w:rsidR="00E17B47">
        <w:t xml:space="preserve"> and mean of 32.2</w:t>
      </w:r>
      <w:r w:rsidR="001103C6">
        <w:t>.</w:t>
      </w:r>
      <w:r w:rsidR="00E17B47">
        <w:t xml:space="preserve"> LCO scores ranged from 4 to 42, with a median of 29 and mean of 27.6.</w:t>
      </w:r>
      <w:r w:rsidR="006A7A1D">
        <w:t xml:space="preserve"> </w:t>
      </w:r>
      <w:r w:rsidR="00EB781A">
        <w:t>LCC scores ranged from 4 to 42, with a median of 28 and mean of 27.5.</w:t>
      </w:r>
    </w:p>
    <w:p w14:paraId="653750ED" w14:textId="77777777" w:rsidR="001103C6" w:rsidRDefault="001103C6" w:rsidP="003C54D3">
      <w:pPr>
        <w:pStyle w:val="Body"/>
      </w:pPr>
    </w:p>
    <w:p w14:paraId="16289221" w14:textId="77777777" w:rsidR="006A03C4" w:rsidRPr="0009742D" w:rsidRDefault="00EE4A81" w:rsidP="003C54D3">
      <w:pPr>
        <w:pStyle w:val="Body"/>
        <w:rPr>
          <w:sz w:val="22"/>
          <w:szCs w:val="22"/>
        </w:rPr>
      </w:pPr>
      <w:r w:rsidRPr="007A0F9E">
        <w:t xml:space="preserve">There were no </w:t>
      </w:r>
      <w:r w:rsidR="00E776FE">
        <w:t xml:space="preserve">significant </w:t>
      </w:r>
      <w:r w:rsidRPr="007A0F9E">
        <w:t xml:space="preserve">differences detected between cases and controls with respect to scores for self-esteem, self-efficacy, locus of control </w:t>
      </w:r>
      <w:r w:rsidRPr="001F5A14">
        <w:t>(</w:t>
      </w:r>
      <w:r w:rsidR="00B873F8">
        <w:fldChar w:fldCharType="begin"/>
      </w:r>
      <w:r w:rsidR="00B873F8">
        <w:instrText xml:space="preserve"> REF _Ref356564437 \h </w:instrText>
      </w:r>
      <w:r w:rsidR="00B873F8">
        <w:fldChar w:fldCharType="separate"/>
      </w:r>
      <w:r w:rsidR="00B873F8">
        <w:t xml:space="preserve">Table </w:t>
      </w:r>
      <w:r w:rsidR="00B873F8">
        <w:rPr>
          <w:noProof/>
        </w:rPr>
        <w:t>2</w:t>
      </w:r>
      <w:r w:rsidR="00B873F8">
        <w:fldChar w:fldCharType="end"/>
      </w:r>
      <w:r w:rsidR="00A90948">
        <w:fldChar w:fldCharType="begin"/>
      </w:r>
      <w:r w:rsidR="00A90948">
        <w:instrText xml:space="preserve"> REF _Ref354304886 \h </w:instrText>
      </w:r>
      <w:r w:rsidR="00A90948">
        <w:fldChar w:fldCharType="end"/>
      </w:r>
      <w:r w:rsidRPr="007A0F9E">
        <w:t>) or questions pertaining to independence and self-confidence (</w:t>
      </w:r>
      <w:r w:rsidR="00E078F2">
        <w:fldChar w:fldCharType="begin"/>
      </w:r>
      <w:r w:rsidR="00E078F2">
        <w:instrText xml:space="preserve"> REF _Ref354304944 \h </w:instrText>
      </w:r>
      <w:r w:rsidR="00E078F2">
        <w:fldChar w:fldCharType="separate"/>
      </w:r>
      <w:r w:rsidR="00693CD2">
        <w:t xml:space="preserve">Table </w:t>
      </w:r>
      <w:r w:rsidR="00693CD2">
        <w:rPr>
          <w:noProof/>
        </w:rPr>
        <w:t>3</w:t>
      </w:r>
      <w:r w:rsidR="00E078F2">
        <w:fldChar w:fldCharType="end"/>
      </w:r>
      <w:r w:rsidRPr="007A0F9E">
        <w:t xml:space="preserve">). </w:t>
      </w:r>
    </w:p>
    <w:p w14:paraId="2D7AC365" w14:textId="77777777" w:rsidR="001323D9" w:rsidRPr="007A0F9E" w:rsidRDefault="00E73BB0" w:rsidP="009A7A48">
      <w:pPr>
        <w:pStyle w:val="Body"/>
      </w:pPr>
      <w:r w:rsidRPr="007A0F9E">
        <w:rPr>
          <w:b/>
        </w:rPr>
        <w:t xml:space="preserve">Attitudes toward saving </w:t>
      </w:r>
      <w:r w:rsidR="0044533F" w:rsidRPr="007A0F9E">
        <w:t>Girls’ attitudes about savings showed that generally, there is room for improvement</w:t>
      </w:r>
      <w:r w:rsidR="003F3876" w:rsidRPr="007A0F9E">
        <w:t xml:space="preserve"> (</w:t>
      </w:r>
      <w:r w:rsidR="00E776FE">
        <w:fldChar w:fldCharType="begin"/>
      </w:r>
      <w:r w:rsidR="00E776FE">
        <w:instrText xml:space="preserve"> REF _Ref354305045 \h </w:instrText>
      </w:r>
      <w:r w:rsidR="00E776FE">
        <w:fldChar w:fldCharType="separate"/>
      </w:r>
      <w:r w:rsidR="00693CD2">
        <w:t xml:space="preserve">Table </w:t>
      </w:r>
      <w:r w:rsidR="00693CD2">
        <w:rPr>
          <w:noProof/>
        </w:rPr>
        <w:t>4</w:t>
      </w:r>
      <w:r w:rsidR="00E776FE">
        <w:fldChar w:fldCharType="end"/>
      </w:r>
      <w:r w:rsidR="003F3876" w:rsidRPr="007A0F9E">
        <w:t>)</w:t>
      </w:r>
      <w:r w:rsidR="0044533F" w:rsidRPr="007A0F9E">
        <w:t xml:space="preserve">. </w:t>
      </w:r>
      <w:r w:rsidR="005E309E" w:rsidRPr="007A0F9E">
        <w:t xml:space="preserve">Overall, 61% of girls agreed </w:t>
      </w:r>
      <w:r w:rsidR="00D02D70" w:rsidRPr="007A0F9E">
        <w:t xml:space="preserve">or strongly agreed </w:t>
      </w:r>
      <w:r w:rsidR="005E309E" w:rsidRPr="007A0F9E">
        <w:t xml:space="preserve">that saving money is not necessary </w:t>
      </w:r>
      <w:r w:rsidR="00345521" w:rsidRPr="007A0F9E">
        <w:t>“</w:t>
      </w:r>
      <w:r w:rsidR="005E309E" w:rsidRPr="007A0F9E">
        <w:rPr>
          <w:i/>
        </w:rPr>
        <w:t>if you live at home with your family</w:t>
      </w:r>
      <w:r w:rsidR="00516BE1" w:rsidRPr="007A0F9E">
        <w:t>.</w:t>
      </w:r>
      <w:r w:rsidR="00345521" w:rsidRPr="007A0F9E">
        <w:t>”</w:t>
      </w:r>
      <w:r w:rsidR="0067774B" w:rsidRPr="007A0F9E">
        <w:t xml:space="preserve"> </w:t>
      </w:r>
      <w:r w:rsidR="005D7A15" w:rsidRPr="007A0F9E">
        <w:t>N</w:t>
      </w:r>
      <w:r w:rsidR="00D02D70" w:rsidRPr="007A0F9E">
        <w:t xml:space="preserve">early one out of three girls also agreed or strongly agreed that </w:t>
      </w:r>
      <w:r w:rsidR="00D02D70" w:rsidRPr="007A0F9E">
        <w:rPr>
          <w:i/>
        </w:rPr>
        <w:t>It’s better to spend money today than to save it for use in the future</w:t>
      </w:r>
      <w:r w:rsidR="00EB59E1" w:rsidRPr="007A0F9E">
        <w:t xml:space="preserve">, while </w:t>
      </w:r>
      <w:r w:rsidR="005E677A" w:rsidRPr="007A0F9E">
        <w:t xml:space="preserve">47% </w:t>
      </w:r>
      <w:r w:rsidR="007E3143" w:rsidRPr="007A0F9E">
        <w:t xml:space="preserve">of all girls </w:t>
      </w:r>
      <w:r w:rsidR="005E677A" w:rsidRPr="007A0F9E">
        <w:t>agreed that “</w:t>
      </w:r>
      <w:r w:rsidR="005E677A" w:rsidRPr="007A0F9E">
        <w:rPr>
          <w:i/>
        </w:rPr>
        <w:t>Savings is for adults only</w:t>
      </w:r>
      <w:r w:rsidR="005E677A" w:rsidRPr="007A0F9E">
        <w:t xml:space="preserve">.”  </w:t>
      </w:r>
      <w:r w:rsidR="00BC06E7" w:rsidRPr="007A0F9E">
        <w:t xml:space="preserve">Interestingly, despite these statements, four out of five girls indicated that they saved money </w:t>
      </w:r>
      <w:r w:rsidR="00FD5847" w:rsidRPr="007A0F9E">
        <w:t>“</w:t>
      </w:r>
      <w:r w:rsidR="00BC06E7" w:rsidRPr="007A0F9E">
        <w:rPr>
          <w:i/>
        </w:rPr>
        <w:t>every time</w:t>
      </w:r>
      <w:r w:rsidR="00FD5847" w:rsidRPr="007A0F9E">
        <w:t>”</w:t>
      </w:r>
      <w:r w:rsidR="00BC06E7" w:rsidRPr="007A0F9E">
        <w:t xml:space="preserve"> they got money.</w:t>
      </w:r>
      <w:r w:rsidR="0052460C" w:rsidRPr="007A0F9E">
        <w:t xml:space="preserve"> </w:t>
      </w:r>
    </w:p>
    <w:p w14:paraId="59A6D780" w14:textId="77777777" w:rsidR="00246CB5" w:rsidRDefault="00246CB5" w:rsidP="009A7A48">
      <w:pPr>
        <w:pStyle w:val="Body"/>
        <w:rPr>
          <w:b/>
        </w:rPr>
      </w:pPr>
    </w:p>
    <w:p w14:paraId="70A63339" w14:textId="77777777" w:rsidR="007D02ED" w:rsidRPr="007A0F9E" w:rsidRDefault="000F00DB" w:rsidP="009A7A48">
      <w:pPr>
        <w:pStyle w:val="Body"/>
        <w:rPr>
          <w:b/>
        </w:rPr>
      </w:pPr>
      <w:r w:rsidRPr="007A0F9E">
        <w:rPr>
          <w:b/>
        </w:rPr>
        <w:t xml:space="preserve">Reported </w:t>
      </w:r>
      <w:r w:rsidR="00202D25" w:rsidRPr="007A0F9E">
        <w:rPr>
          <w:b/>
        </w:rPr>
        <w:t xml:space="preserve">saving behaviour and </w:t>
      </w:r>
      <w:r w:rsidR="00233482" w:rsidRPr="007A0F9E">
        <w:rPr>
          <w:b/>
        </w:rPr>
        <w:t xml:space="preserve">income generation </w:t>
      </w:r>
      <w:r w:rsidR="00191A4F" w:rsidRPr="007A0F9E">
        <w:rPr>
          <w:b/>
        </w:rPr>
        <w:t xml:space="preserve">activity </w:t>
      </w:r>
      <w:r w:rsidR="00A92AEE" w:rsidRPr="007A0F9E">
        <w:rPr>
          <w:b/>
        </w:rPr>
        <w:t xml:space="preserve">(IGA) </w:t>
      </w:r>
      <w:r w:rsidR="00233482" w:rsidRPr="007A0F9E">
        <w:rPr>
          <w:b/>
        </w:rPr>
        <w:t xml:space="preserve">experience </w:t>
      </w:r>
      <w:r w:rsidR="00AF6CA3" w:rsidRPr="007A0F9E">
        <w:t>One out of three girls reported never saving money, while just over 60% reported saving regularly or irregularly</w:t>
      </w:r>
      <w:r w:rsidR="004A3E55" w:rsidRPr="007A0F9E">
        <w:t xml:space="preserve"> (</w:t>
      </w:r>
      <w:r w:rsidR="00D43906">
        <w:fldChar w:fldCharType="begin"/>
      </w:r>
      <w:r w:rsidR="00D43906">
        <w:instrText xml:space="preserve"> REF _Ref354305223 \h </w:instrText>
      </w:r>
      <w:r w:rsidR="00D43906">
        <w:fldChar w:fldCharType="separate"/>
      </w:r>
      <w:r w:rsidR="00693CD2">
        <w:t xml:space="preserve">Table </w:t>
      </w:r>
      <w:r w:rsidR="00693CD2">
        <w:rPr>
          <w:noProof/>
        </w:rPr>
        <w:t>5</w:t>
      </w:r>
      <w:r w:rsidR="00D43906">
        <w:fldChar w:fldCharType="end"/>
      </w:r>
      <w:r w:rsidR="004A3E55" w:rsidRPr="007A0F9E">
        <w:t>)</w:t>
      </w:r>
      <w:r w:rsidR="00AF6CA3" w:rsidRPr="007A0F9E">
        <w:t xml:space="preserve">. </w:t>
      </w:r>
      <w:r w:rsidR="00C7642F" w:rsidRPr="007A0F9E">
        <w:t>One out of four girls (22%)</w:t>
      </w:r>
      <w:r w:rsidR="00C7642F" w:rsidRPr="007A0F9E">
        <w:rPr>
          <w:b/>
        </w:rPr>
        <w:t xml:space="preserve"> </w:t>
      </w:r>
      <w:r w:rsidR="00C7642F" w:rsidRPr="007A0F9E">
        <w:t xml:space="preserve">reported </w:t>
      </w:r>
      <w:r w:rsidR="00DB57AF" w:rsidRPr="007A0F9E">
        <w:t>having money saved</w:t>
      </w:r>
      <w:r w:rsidR="00940A04" w:rsidRPr="007A0F9E">
        <w:t>, with a slightly larger proportion of cases than controls (25% vs 19%)</w:t>
      </w:r>
      <w:r w:rsidR="00DB57AF" w:rsidRPr="007A0F9E">
        <w:t xml:space="preserve">. </w:t>
      </w:r>
      <w:r w:rsidR="00CC2993" w:rsidRPr="007A0F9E">
        <w:t>Among girls with money save</w:t>
      </w:r>
      <w:r w:rsidR="003E7C1B" w:rsidRPr="007A0F9E">
        <w:t>d</w:t>
      </w:r>
      <w:r w:rsidR="00CC2993" w:rsidRPr="007A0F9E">
        <w:t xml:space="preserve">, </w:t>
      </w:r>
      <w:r w:rsidR="00AD1965" w:rsidRPr="007A0F9E">
        <w:t>93% reported saving at home</w:t>
      </w:r>
      <w:r w:rsidR="00D00A25" w:rsidRPr="007A0F9E">
        <w:t xml:space="preserve">. The </w:t>
      </w:r>
      <w:r w:rsidR="00AD1965" w:rsidRPr="007A0F9E">
        <w:t xml:space="preserve">average </w:t>
      </w:r>
      <w:r w:rsidR="00D00A25" w:rsidRPr="007A0F9E">
        <w:t xml:space="preserve">amount saved was </w:t>
      </w:r>
      <w:r w:rsidR="00AD1965" w:rsidRPr="007A0F9E">
        <w:t xml:space="preserve">286 Somoni, with half the girls reporting less than 50 Somoni. </w:t>
      </w:r>
      <w:r w:rsidR="000E52F9" w:rsidRPr="007A0F9E">
        <w:t>C</w:t>
      </w:r>
      <w:r w:rsidR="00CF4807" w:rsidRPr="007A0F9E">
        <w:t xml:space="preserve">ases </w:t>
      </w:r>
      <w:r w:rsidR="000E52F9" w:rsidRPr="007A0F9E">
        <w:t>reported saving</w:t>
      </w:r>
      <w:r w:rsidR="00CF4807" w:rsidRPr="007A0F9E">
        <w:t xml:space="preserve"> </w:t>
      </w:r>
      <w:r w:rsidR="000E52F9" w:rsidRPr="007A0F9E">
        <w:t xml:space="preserve">one-third </w:t>
      </w:r>
      <w:r w:rsidR="007D02ED" w:rsidRPr="007A0F9E">
        <w:t xml:space="preserve">less </w:t>
      </w:r>
      <w:r w:rsidR="00CF4807" w:rsidRPr="007A0F9E">
        <w:t xml:space="preserve">than </w:t>
      </w:r>
      <w:r w:rsidR="00D43906">
        <w:t>controls</w:t>
      </w:r>
      <w:r w:rsidR="00302DE2" w:rsidRPr="007A0F9E">
        <w:t xml:space="preserve">, </w:t>
      </w:r>
      <w:r w:rsidR="00F4208C" w:rsidRPr="007A0F9E">
        <w:t>though the median difference consisted of only 12.5 Somoni.</w:t>
      </w:r>
      <w:r w:rsidR="00AF6CA3" w:rsidRPr="007A0F9E">
        <w:t xml:space="preserve"> </w:t>
      </w:r>
    </w:p>
    <w:p w14:paraId="3307F6DD" w14:textId="77777777" w:rsidR="007D02ED" w:rsidRPr="007A0F9E" w:rsidRDefault="007D02ED" w:rsidP="009A7A48">
      <w:pPr>
        <w:pStyle w:val="Body"/>
      </w:pPr>
    </w:p>
    <w:p w14:paraId="53963827" w14:textId="77777777" w:rsidR="00CF4591" w:rsidRPr="007A0F9E" w:rsidRDefault="007B5220" w:rsidP="009A7A48">
      <w:pPr>
        <w:pStyle w:val="Body"/>
      </w:pPr>
      <w:r w:rsidRPr="007A0F9E">
        <w:lastRenderedPageBreak/>
        <w:t xml:space="preserve">Girls’ </w:t>
      </w:r>
      <w:r w:rsidR="00D4763F" w:rsidRPr="007A0F9E">
        <w:t>responses to income generating activity</w:t>
      </w:r>
      <w:r w:rsidRPr="007A0F9E">
        <w:t xml:space="preserve"> (IGA) </w:t>
      </w:r>
      <w:r w:rsidR="00D4763F" w:rsidRPr="007A0F9E">
        <w:t>questions</w:t>
      </w:r>
      <w:r w:rsidR="00EB70CF" w:rsidRPr="007A0F9E">
        <w:t xml:space="preserve"> indicated that </w:t>
      </w:r>
      <w:r w:rsidR="00216214" w:rsidRPr="007A0F9E">
        <w:t xml:space="preserve">only one in five had experience with IGAs, though only 14% </w:t>
      </w:r>
      <w:r w:rsidR="00A30BE2">
        <w:t xml:space="preserve">reported being </w:t>
      </w:r>
      <w:r w:rsidR="00216214" w:rsidRPr="007A0F9E">
        <w:t>engage</w:t>
      </w:r>
      <w:r w:rsidR="00A30BE2">
        <w:t>d</w:t>
      </w:r>
      <w:r w:rsidR="00F66B97">
        <w:t xml:space="preserve"> in IGAs at the time of the interview</w:t>
      </w:r>
      <w:r w:rsidR="00981F60" w:rsidRPr="007A0F9E">
        <w:t xml:space="preserve">. </w:t>
      </w:r>
      <w:r w:rsidR="00233482" w:rsidRPr="007A0F9E">
        <w:t xml:space="preserve">Cases were more likely to </w:t>
      </w:r>
      <w:r w:rsidR="00216214" w:rsidRPr="007A0F9E">
        <w:t>be engage</w:t>
      </w:r>
      <w:r w:rsidR="000A605A" w:rsidRPr="007A0F9E">
        <w:t>d</w:t>
      </w:r>
      <w:r w:rsidR="00216214" w:rsidRPr="007A0F9E">
        <w:t xml:space="preserve"> </w:t>
      </w:r>
      <w:r w:rsidR="00191A4F" w:rsidRPr="007A0F9E">
        <w:t>in IGAs</w:t>
      </w:r>
      <w:r w:rsidR="000A605A" w:rsidRPr="007A0F9E">
        <w:t xml:space="preserve"> </w:t>
      </w:r>
      <w:r w:rsidR="00132A48">
        <w:t xml:space="preserve">at the time of the interview </w:t>
      </w:r>
      <w:r w:rsidR="000A605A" w:rsidRPr="007A0F9E">
        <w:t>(19% vs 8%), a difference that was statistically significant at the 10 percent level</w:t>
      </w:r>
      <w:r w:rsidR="00191A4F" w:rsidRPr="007A0F9E">
        <w:t>.</w:t>
      </w:r>
      <w:r w:rsidR="00BD6926" w:rsidRPr="007A0F9E">
        <w:t xml:space="preserve"> </w:t>
      </w:r>
      <w:r w:rsidR="00747667" w:rsidRPr="007A0F9E">
        <w:t>There were no additional differences between cases and controls</w:t>
      </w:r>
      <w:r w:rsidR="00972DA6" w:rsidRPr="007A0F9E">
        <w:t xml:space="preserve"> for questions </w:t>
      </w:r>
      <w:r w:rsidR="00052C95" w:rsidRPr="007A0F9E">
        <w:t>related to saving and IGA</w:t>
      </w:r>
      <w:r w:rsidR="00747667" w:rsidRPr="007A0F9E">
        <w:t xml:space="preserve">. </w:t>
      </w:r>
    </w:p>
    <w:p w14:paraId="44F50F07" w14:textId="77777777" w:rsidR="00312A8F" w:rsidRPr="007A0F9E" w:rsidRDefault="00D26F6A" w:rsidP="009A7A48">
      <w:pPr>
        <w:pStyle w:val="Body"/>
      </w:pPr>
      <w:r>
        <w:tab/>
      </w:r>
    </w:p>
    <w:p w14:paraId="084E57BD" w14:textId="77777777" w:rsidR="0056443A" w:rsidRPr="007A0F9E" w:rsidRDefault="00C73527" w:rsidP="009A7A48">
      <w:pPr>
        <w:pStyle w:val="Body"/>
        <w:rPr>
          <w:b/>
        </w:rPr>
      </w:pPr>
      <w:r w:rsidRPr="007A0F9E">
        <w:rPr>
          <w:b/>
        </w:rPr>
        <w:t>Gender</w:t>
      </w:r>
      <w:r w:rsidR="001733C3" w:rsidRPr="007A0F9E">
        <w:rPr>
          <w:b/>
        </w:rPr>
        <w:t>-related</w:t>
      </w:r>
      <w:r w:rsidRPr="007A0F9E">
        <w:rPr>
          <w:b/>
        </w:rPr>
        <w:t xml:space="preserve"> </w:t>
      </w:r>
      <w:r w:rsidR="006F3922" w:rsidRPr="007A0F9E">
        <w:rPr>
          <w:b/>
        </w:rPr>
        <w:t>environment</w:t>
      </w:r>
      <w:r w:rsidR="00C07147" w:rsidRPr="007A0F9E">
        <w:rPr>
          <w:b/>
        </w:rPr>
        <w:t xml:space="preserve"> and </w:t>
      </w:r>
      <w:r w:rsidR="001733C3" w:rsidRPr="007A0F9E">
        <w:rPr>
          <w:b/>
        </w:rPr>
        <w:t xml:space="preserve">gender </w:t>
      </w:r>
      <w:r w:rsidR="00C07147" w:rsidRPr="007A0F9E">
        <w:rPr>
          <w:b/>
        </w:rPr>
        <w:t>attitudes</w:t>
      </w:r>
      <w:r w:rsidRPr="007A0F9E">
        <w:rPr>
          <w:b/>
        </w:rPr>
        <w:t xml:space="preserve"> </w:t>
      </w:r>
      <w:r w:rsidR="00575F23" w:rsidRPr="007A0F9E">
        <w:t>Responses to gender-related questions are displayed in</w:t>
      </w:r>
      <w:r w:rsidR="00445C9A">
        <w:t xml:space="preserve"> </w:t>
      </w:r>
      <w:r w:rsidR="00445C9A">
        <w:fldChar w:fldCharType="begin"/>
      </w:r>
      <w:r w:rsidR="00445C9A">
        <w:instrText xml:space="preserve"> REF _Ref354305500 \h </w:instrText>
      </w:r>
      <w:r w:rsidR="00445C9A">
        <w:fldChar w:fldCharType="separate"/>
      </w:r>
      <w:r w:rsidR="00693CD2">
        <w:t xml:space="preserve">Table </w:t>
      </w:r>
      <w:r w:rsidR="00693CD2">
        <w:rPr>
          <w:noProof/>
        </w:rPr>
        <w:t>6</w:t>
      </w:r>
      <w:r w:rsidR="00445C9A">
        <w:fldChar w:fldCharType="end"/>
      </w:r>
      <w:r w:rsidR="00575F23" w:rsidRPr="007A0F9E">
        <w:t xml:space="preserve">. </w:t>
      </w:r>
      <w:r w:rsidR="000B22A1" w:rsidRPr="007A0F9E">
        <w:t xml:space="preserve">A </w:t>
      </w:r>
      <w:r w:rsidR="0056443A" w:rsidRPr="007A0F9E">
        <w:t xml:space="preserve">great </w:t>
      </w:r>
      <w:r w:rsidR="00F53598" w:rsidRPr="007A0F9E">
        <w:t xml:space="preserve">majority of </w:t>
      </w:r>
      <w:r w:rsidR="007A62A9">
        <w:t>respondents</w:t>
      </w:r>
      <w:r w:rsidR="00F53598" w:rsidRPr="007A0F9E">
        <w:t xml:space="preserve"> (93</w:t>
      </w:r>
      <w:r w:rsidR="0056443A" w:rsidRPr="007A0F9E">
        <w:t>%) reported that men and women sit separately during meals in their household, while only 5.5% of girls reported living in a polygamous household.</w:t>
      </w:r>
      <w:r w:rsidR="00BC6DE4" w:rsidRPr="007A0F9E">
        <w:t xml:space="preserve"> </w:t>
      </w:r>
      <w:r w:rsidR="00C766EC" w:rsidRPr="007A0F9E">
        <w:t xml:space="preserve">Girls were also asked whether they were usually permitted to go to </w:t>
      </w:r>
      <w:r w:rsidR="003F4B59" w:rsidRPr="007A0F9E">
        <w:t xml:space="preserve">four different places </w:t>
      </w:r>
      <w:r w:rsidR="00CC7E82" w:rsidRPr="007A0F9E">
        <w:t xml:space="preserve">alone, accompanied or not at all: the </w:t>
      </w:r>
      <w:r w:rsidR="003F4B59" w:rsidRPr="007A0F9E">
        <w:t xml:space="preserve">local store/market, </w:t>
      </w:r>
      <w:r w:rsidR="00CC7E82" w:rsidRPr="007A0F9E">
        <w:t xml:space="preserve">the </w:t>
      </w:r>
      <w:r w:rsidR="003F4B59" w:rsidRPr="007A0F9E">
        <w:t xml:space="preserve">local health </w:t>
      </w:r>
      <w:r w:rsidR="005B1D16" w:rsidRPr="007A0F9E">
        <w:t>centre</w:t>
      </w:r>
      <w:r w:rsidR="003F4B59" w:rsidRPr="007A0F9E">
        <w:t>, friends’ houses in the neighbourhoo</w:t>
      </w:r>
      <w:r w:rsidR="005B1D16">
        <w:t>d, and village or school events</w:t>
      </w:r>
      <w:r w:rsidR="009D4466" w:rsidRPr="007A0F9E">
        <w:t>.</w:t>
      </w:r>
      <w:r w:rsidR="00B5119D" w:rsidRPr="007A0F9E">
        <w:rPr>
          <w:rStyle w:val="EndnoteReference"/>
        </w:rPr>
        <w:endnoteReference w:id="7"/>
      </w:r>
      <w:r w:rsidR="003F4B59" w:rsidRPr="007A0F9E">
        <w:t xml:space="preserve"> </w:t>
      </w:r>
      <w:r w:rsidR="002E2CA6">
        <w:t>More than t</w:t>
      </w:r>
      <w:r w:rsidR="00B553AF" w:rsidRPr="007A0F9E">
        <w:t xml:space="preserve">hree </w:t>
      </w:r>
      <w:r w:rsidR="000A0B15" w:rsidRPr="007A0F9E">
        <w:t xml:space="preserve">out of </w:t>
      </w:r>
      <w:r w:rsidR="00B553AF" w:rsidRPr="007A0F9E">
        <w:t xml:space="preserve">four </w:t>
      </w:r>
      <w:r w:rsidR="000A0B15" w:rsidRPr="007A0F9E">
        <w:t xml:space="preserve">girls said they were not allowed to </w:t>
      </w:r>
      <w:r w:rsidR="00B553AF" w:rsidRPr="007A0F9E">
        <w:t xml:space="preserve">go to the market, </w:t>
      </w:r>
      <w:r w:rsidR="000A0B15" w:rsidRPr="007A0F9E">
        <w:t xml:space="preserve">health </w:t>
      </w:r>
      <w:r w:rsidR="00117565" w:rsidRPr="007A0F9E">
        <w:t>centre</w:t>
      </w:r>
      <w:r w:rsidR="000A0B15" w:rsidRPr="007A0F9E">
        <w:t xml:space="preserve"> </w:t>
      </w:r>
      <w:r w:rsidR="00B553AF" w:rsidRPr="007A0F9E">
        <w:t xml:space="preserve">or village/school events </w:t>
      </w:r>
      <w:r w:rsidR="000A0B15" w:rsidRPr="007A0F9E">
        <w:t>alone (</w:t>
      </w:r>
      <w:r w:rsidR="00B553AF" w:rsidRPr="007A0F9E">
        <w:t xml:space="preserve">78%, </w:t>
      </w:r>
      <w:r w:rsidR="000A0B15" w:rsidRPr="007A0F9E">
        <w:t>82%</w:t>
      </w:r>
      <w:r w:rsidR="00B553AF" w:rsidRPr="007A0F9E">
        <w:t xml:space="preserve"> and 75% respectively)</w:t>
      </w:r>
      <w:r w:rsidR="0097786B" w:rsidRPr="007A0F9E">
        <w:t>. While a minority were allowed to go to these same three place alone (5%, 6%, 18%), larger proportion</w:t>
      </w:r>
      <w:r w:rsidR="002E2CE1" w:rsidRPr="007A0F9E">
        <w:t>s</w:t>
      </w:r>
      <w:r w:rsidR="0097786B" w:rsidRPr="007A0F9E">
        <w:t xml:space="preserve"> reported that they were </w:t>
      </w:r>
      <w:r w:rsidR="0097786B" w:rsidRPr="007A0F9E">
        <w:rPr>
          <w:i/>
        </w:rPr>
        <w:t>never</w:t>
      </w:r>
      <w:r w:rsidR="0097786B" w:rsidRPr="007A0F9E">
        <w:t xml:space="preserve"> allowed to (15%, 10%, 5%). </w:t>
      </w:r>
      <w:r w:rsidR="00467765" w:rsidRPr="007A0F9E">
        <w:t>Girls reported having more freedom to visit friends’ houses in the neighbourhood—42% were allowed to go alone, 46% were allowed to go accompanied</w:t>
      </w:r>
      <w:r w:rsidR="00210DA6" w:rsidRPr="007A0F9E">
        <w:t>, while 8% were never allowed to</w:t>
      </w:r>
      <w:r w:rsidR="00467765" w:rsidRPr="007A0F9E">
        <w:t>.</w:t>
      </w:r>
      <w:r w:rsidR="001016EA" w:rsidRPr="007A0F9E">
        <w:t xml:space="preserve"> </w:t>
      </w:r>
      <w:r w:rsidR="002109AC" w:rsidRPr="007A0F9E">
        <w:t xml:space="preserve">Cases </w:t>
      </w:r>
      <w:r w:rsidR="001016EA" w:rsidRPr="007A0F9E">
        <w:t xml:space="preserve">were </w:t>
      </w:r>
      <w:r w:rsidR="002109AC" w:rsidRPr="007A0F9E">
        <w:t xml:space="preserve">more significantly more likely to be allowed to go to friends’ houses </w:t>
      </w:r>
      <w:r w:rsidR="00FD7250" w:rsidRPr="007A0F9E">
        <w:t xml:space="preserve">alone </w:t>
      </w:r>
      <w:r w:rsidR="002109AC" w:rsidRPr="007A0F9E">
        <w:t xml:space="preserve">(51% vs 31%). </w:t>
      </w:r>
    </w:p>
    <w:p w14:paraId="4088991E" w14:textId="77777777" w:rsidR="0056443A" w:rsidRPr="007A0F9E" w:rsidRDefault="0056443A" w:rsidP="009A7A48">
      <w:pPr>
        <w:pStyle w:val="Body"/>
      </w:pPr>
    </w:p>
    <w:p w14:paraId="5366FB39" w14:textId="77777777" w:rsidR="004F5EB1" w:rsidRPr="007A0F9E" w:rsidRDefault="00287110" w:rsidP="009A7A48">
      <w:pPr>
        <w:pStyle w:val="Body"/>
      </w:pPr>
      <w:r w:rsidRPr="007A0F9E">
        <w:t xml:space="preserve">Girls’ responses to statements regarding gender norms </w:t>
      </w:r>
      <w:r w:rsidR="00AE422E" w:rsidRPr="007A0F9E">
        <w:t xml:space="preserve">indicated </w:t>
      </w:r>
      <w:r w:rsidR="00136F0B">
        <w:t xml:space="preserve">attitudes consistent with </w:t>
      </w:r>
      <w:r w:rsidR="00DB5174">
        <w:t>observations expressed by Mercy Corps staff before the survey was conducted</w:t>
      </w:r>
      <w:r w:rsidR="00891A10" w:rsidRPr="007A0F9E">
        <w:t xml:space="preserve">. </w:t>
      </w:r>
      <w:r w:rsidR="00ED085A" w:rsidRPr="007A0F9E">
        <w:t xml:space="preserve">On the one hand, </w:t>
      </w:r>
      <w:r w:rsidR="00EB1650" w:rsidRPr="007A0F9E">
        <w:t xml:space="preserve">respondents generally </w:t>
      </w:r>
      <w:r w:rsidR="005A0981" w:rsidRPr="007A0F9E">
        <w:t xml:space="preserve">had </w:t>
      </w:r>
      <w:r w:rsidR="00ED085A" w:rsidRPr="007A0F9E">
        <w:t xml:space="preserve">strongly </w:t>
      </w:r>
      <w:r w:rsidR="005A0981" w:rsidRPr="007A0F9E">
        <w:t xml:space="preserve">beliefs </w:t>
      </w:r>
      <w:r w:rsidR="00ED085A" w:rsidRPr="007A0F9E">
        <w:t>in women’s right to be educated and work outside the home. A</w:t>
      </w:r>
      <w:r w:rsidR="00052A9C" w:rsidRPr="007A0F9E">
        <w:t xml:space="preserve">n overwhelming majority (90%) agreed or somewhat agreed that </w:t>
      </w:r>
      <w:r w:rsidR="00052A9C" w:rsidRPr="007A0F9E">
        <w:rPr>
          <w:i/>
        </w:rPr>
        <w:t>Women have the same right as men to study and work outside the home</w:t>
      </w:r>
      <w:r w:rsidR="004D5108" w:rsidRPr="007A0F9E">
        <w:t xml:space="preserve">. </w:t>
      </w:r>
      <w:r w:rsidR="00460E91" w:rsidRPr="007A0F9E">
        <w:t xml:space="preserve">Encouragingly, </w:t>
      </w:r>
      <w:r w:rsidR="00B70299" w:rsidRPr="007A0F9E">
        <w:t xml:space="preserve">83% of girls in both case and control groups disagreed </w:t>
      </w:r>
      <w:r w:rsidR="00052A9C" w:rsidRPr="007A0F9E">
        <w:t xml:space="preserve">that </w:t>
      </w:r>
      <w:r w:rsidR="00052A9C" w:rsidRPr="007A0F9E">
        <w:rPr>
          <w:i/>
        </w:rPr>
        <w:t>It is better to send a son to school than it is to send a daughter</w:t>
      </w:r>
      <w:r w:rsidR="00C85D2B" w:rsidRPr="007A0F9E">
        <w:t xml:space="preserve">, though cases were </w:t>
      </w:r>
      <w:r w:rsidR="00013FFD" w:rsidRPr="007A0F9E">
        <w:t xml:space="preserve">significantly more </w:t>
      </w:r>
      <w:r w:rsidR="00C85D2B" w:rsidRPr="007A0F9E">
        <w:t>as likely to agree with the statement (12% vs 6%).</w:t>
      </w:r>
      <w:r w:rsidR="002142B6" w:rsidRPr="007A0F9E">
        <w:t xml:space="preserve"> Along the same lines</w:t>
      </w:r>
      <w:r w:rsidR="00C76E95" w:rsidRPr="007A0F9E">
        <w:t xml:space="preserve">, 88% agreed or somewhat agreed that </w:t>
      </w:r>
      <w:r w:rsidR="00C76E95" w:rsidRPr="007A0F9E">
        <w:rPr>
          <w:i/>
        </w:rPr>
        <w:t>A married woman should be allowed to work ou</w:t>
      </w:r>
      <w:r w:rsidR="002F18D2" w:rsidRPr="007A0F9E">
        <w:rPr>
          <w:i/>
        </w:rPr>
        <w:t xml:space="preserve">tside the home if she wants to. </w:t>
      </w:r>
      <w:r w:rsidR="008253A6" w:rsidRPr="007A0F9E">
        <w:t xml:space="preserve">A comfortable majority </w:t>
      </w:r>
      <w:r w:rsidR="00C76E95" w:rsidRPr="007A0F9E">
        <w:t>(</w:t>
      </w:r>
      <w:r w:rsidR="004F5EB1" w:rsidRPr="007A0F9E">
        <w:t>85%</w:t>
      </w:r>
      <w:r w:rsidR="00C76E95" w:rsidRPr="007A0F9E">
        <w:t>)</w:t>
      </w:r>
      <w:r w:rsidR="004F5EB1" w:rsidRPr="007A0F9E">
        <w:t xml:space="preserve"> agreed or somewhat agreed that </w:t>
      </w:r>
      <w:r w:rsidR="004F5EB1" w:rsidRPr="007A0F9E">
        <w:rPr>
          <w:i/>
        </w:rPr>
        <w:t>If the wife is working outside the home, then the husband should help her with household chores</w:t>
      </w:r>
      <w:r w:rsidR="00EE47AE" w:rsidRPr="007A0F9E">
        <w:rPr>
          <w:i/>
        </w:rPr>
        <w:t xml:space="preserve">. </w:t>
      </w:r>
    </w:p>
    <w:p w14:paraId="30C0A60E" w14:textId="77777777" w:rsidR="004F5EB1" w:rsidRPr="007A0F9E" w:rsidRDefault="004F5EB1" w:rsidP="009A7A48">
      <w:pPr>
        <w:pStyle w:val="Body"/>
      </w:pPr>
    </w:p>
    <w:p w14:paraId="69AF3396" w14:textId="77777777" w:rsidR="0056443A" w:rsidRPr="007A0F9E" w:rsidRDefault="003A27F0" w:rsidP="009A7A48">
      <w:pPr>
        <w:pStyle w:val="Body"/>
      </w:pPr>
      <w:r w:rsidRPr="007A0F9E">
        <w:t xml:space="preserve">On the other hand, </w:t>
      </w:r>
      <w:r w:rsidR="00643D23" w:rsidRPr="007A0F9E">
        <w:t xml:space="preserve">responses to other </w:t>
      </w:r>
      <w:r w:rsidR="0068699E" w:rsidRPr="007A0F9E">
        <w:t xml:space="preserve">statements </w:t>
      </w:r>
      <w:r w:rsidR="00643D23" w:rsidRPr="007A0F9E">
        <w:t>indicate</w:t>
      </w:r>
      <w:r w:rsidR="006E18CB" w:rsidRPr="007A0F9E">
        <w:t>d</w:t>
      </w:r>
      <w:r w:rsidR="00643D23" w:rsidRPr="007A0F9E">
        <w:t xml:space="preserve"> that </w:t>
      </w:r>
      <w:r w:rsidR="00111877" w:rsidRPr="007A0F9E">
        <w:t xml:space="preserve">relative to </w:t>
      </w:r>
      <w:r w:rsidR="003948B4" w:rsidRPr="007A0F9E">
        <w:t>the men in the family</w:t>
      </w:r>
      <w:r w:rsidR="00111877" w:rsidRPr="007A0F9E">
        <w:t xml:space="preserve">, </w:t>
      </w:r>
      <w:r w:rsidR="00450C04" w:rsidRPr="007A0F9E">
        <w:t>most girls believe</w:t>
      </w:r>
      <w:r w:rsidR="0006136F" w:rsidRPr="007A0F9E">
        <w:t>d</w:t>
      </w:r>
      <w:r w:rsidR="00450C04" w:rsidRPr="007A0F9E">
        <w:t xml:space="preserve"> that </w:t>
      </w:r>
      <w:r w:rsidR="00111877" w:rsidRPr="007A0F9E">
        <w:t xml:space="preserve">women </w:t>
      </w:r>
      <w:r w:rsidR="00975DB4" w:rsidRPr="007A0F9E">
        <w:t xml:space="preserve">do not have </w:t>
      </w:r>
      <w:r w:rsidR="00A63634" w:rsidRPr="007A0F9E">
        <w:t>equal voice</w:t>
      </w:r>
      <w:r w:rsidR="006E24EA" w:rsidRPr="007A0F9E">
        <w:t>.</w:t>
      </w:r>
      <w:r w:rsidR="003948B4" w:rsidRPr="007A0F9E">
        <w:t xml:space="preserve"> </w:t>
      </w:r>
      <w:r w:rsidR="00393490" w:rsidRPr="007A0F9E">
        <w:t xml:space="preserve">For instance, </w:t>
      </w:r>
      <w:r w:rsidR="005B2B76" w:rsidRPr="007A0F9E">
        <w:t xml:space="preserve">just </w:t>
      </w:r>
      <w:r w:rsidR="00F13113" w:rsidRPr="007A0F9E">
        <w:t xml:space="preserve">62% </w:t>
      </w:r>
      <w:r w:rsidR="00026E8E" w:rsidRPr="007A0F9E">
        <w:t xml:space="preserve">agreed or somewhat agreed that </w:t>
      </w:r>
      <w:r w:rsidR="00026E8E" w:rsidRPr="007A0F9E">
        <w:rPr>
          <w:i/>
        </w:rPr>
        <w:t>The wife has a right to express her opinion even when she disagrees with what her husband is saying</w:t>
      </w:r>
      <w:r w:rsidR="000316FF" w:rsidRPr="007A0F9E">
        <w:rPr>
          <w:i/>
        </w:rPr>
        <w:t xml:space="preserve">. </w:t>
      </w:r>
      <w:r w:rsidR="00026E8E" w:rsidRPr="007A0F9E">
        <w:t>Accordingly, o</w:t>
      </w:r>
      <w:r w:rsidR="00BA7830" w:rsidRPr="007A0F9E">
        <w:t xml:space="preserve">ver two-thirds of the girls (71%) agreed or somewhat agreed that </w:t>
      </w:r>
      <w:r w:rsidR="00BA7830" w:rsidRPr="007A0F9E">
        <w:rPr>
          <w:i/>
        </w:rPr>
        <w:t>The important decisions in the family should be made only by the men of the family.</w:t>
      </w:r>
      <w:r w:rsidR="009E2D26" w:rsidRPr="007A0F9E">
        <w:rPr>
          <w:i/>
        </w:rPr>
        <w:t xml:space="preserve"> </w:t>
      </w:r>
      <w:r w:rsidR="001A773B" w:rsidRPr="007A0F9E">
        <w:t xml:space="preserve">An important finding was that </w:t>
      </w:r>
      <w:r w:rsidR="00C9529C" w:rsidRPr="007A0F9E">
        <w:t xml:space="preserve">only 25% </w:t>
      </w:r>
      <w:r w:rsidR="008A7B44" w:rsidRPr="007A0F9E">
        <w:t xml:space="preserve">of the girls </w:t>
      </w:r>
      <w:r w:rsidR="00C9529C" w:rsidRPr="007A0F9E">
        <w:t xml:space="preserve">disagreed </w:t>
      </w:r>
      <w:r w:rsidR="00DA6847" w:rsidRPr="007A0F9E">
        <w:t xml:space="preserve">that </w:t>
      </w:r>
      <w:r w:rsidR="00DA6847" w:rsidRPr="007A0F9E">
        <w:rPr>
          <w:i/>
        </w:rPr>
        <w:t>A wife should tolerate being beaten by her husband in order to keep the family together</w:t>
      </w:r>
      <w:r w:rsidR="005D7EAB" w:rsidRPr="007A0F9E">
        <w:t xml:space="preserve">. </w:t>
      </w:r>
      <w:r w:rsidR="00A81AC7" w:rsidRPr="007A0F9E">
        <w:t xml:space="preserve">No </w:t>
      </w:r>
      <w:r w:rsidR="008D201F" w:rsidRPr="007A0F9E">
        <w:t xml:space="preserve">additional </w:t>
      </w:r>
      <w:r w:rsidR="00A81AC7" w:rsidRPr="007A0F9E">
        <w:t xml:space="preserve">differences between cases and controls were observed </w:t>
      </w:r>
      <w:r w:rsidR="00312A8F" w:rsidRPr="007A0F9E">
        <w:t xml:space="preserve">for gender-related questions </w:t>
      </w:r>
      <w:r w:rsidR="00A81AC7" w:rsidRPr="007A0F9E">
        <w:t xml:space="preserve">beyond those mentioned </w:t>
      </w:r>
      <w:r w:rsidR="004B2AAF" w:rsidRPr="007A0F9E">
        <w:t>in this section</w:t>
      </w:r>
      <w:r w:rsidR="00A81AC7" w:rsidRPr="007A0F9E">
        <w:t>.</w:t>
      </w:r>
      <w:r w:rsidR="006F3922" w:rsidRPr="007A0F9E">
        <w:t xml:space="preserve"> </w:t>
      </w:r>
    </w:p>
    <w:p w14:paraId="015AECCB" w14:textId="77777777" w:rsidR="00277B8E" w:rsidRDefault="00277B8E" w:rsidP="009A7A48">
      <w:pPr>
        <w:pStyle w:val="Body"/>
      </w:pPr>
    </w:p>
    <w:p w14:paraId="183ADF6C" w14:textId="77777777" w:rsidR="008E5F1D" w:rsidRDefault="008B38F0" w:rsidP="009A7A48">
      <w:pPr>
        <w:pStyle w:val="Body"/>
      </w:pPr>
      <w:r w:rsidRPr="007A0F9E">
        <w:rPr>
          <w:b/>
        </w:rPr>
        <w:t xml:space="preserve">Knowledge of family planning </w:t>
      </w:r>
      <w:r w:rsidR="00805790" w:rsidRPr="007A0F9E">
        <w:t>The</w:t>
      </w:r>
      <w:r w:rsidR="00805790" w:rsidRPr="007A0F9E">
        <w:rPr>
          <w:b/>
        </w:rPr>
        <w:t xml:space="preserve"> </w:t>
      </w:r>
      <w:r w:rsidR="0067366A" w:rsidRPr="007A0F9E">
        <w:t>family</w:t>
      </w:r>
      <w:r w:rsidR="0067366A" w:rsidRPr="007A0F9E">
        <w:rPr>
          <w:b/>
        </w:rPr>
        <w:t xml:space="preserve"> </w:t>
      </w:r>
      <w:r w:rsidR="0067366A" w:rsidRPr="007A0F9E">
        <w:t xml:space="preserve">planning </w:t>
      </w:r>
      <w:r w:rsidR="00440908" w:rsidRPr="007A0F9E">
        <w:t xml:space="preserve">(FP) </w:t>
      </w:r>
      <w:r w:rsidR="0067366A" w:rsidRPr="007A0F9E">
        <w:t xml:space="preserve">section of the </w:t>
      </w:r>
      <w:r w:rsidR="00805790" w:rsidRPr="007A0F9E">
        <w:t xml:space="preserve">baseline survey </w:t>
      </w:r>
      <w:r w:rsidR="0067366A" w:rsidRPr="007A0F9E">
        <w:t>initiated by surveying adolescent girls on basic understanding of reproductive health</w:t>
      </w:r>
      <w:r w:rsidR="00440908" w:rsidRPr="007A0F9E">
        <w:t xml:space="preserve"> and FP</w:t>
      </w:r>
      <w:r w:rsidR="0067366A" w:rsidRPr="007A0F9E">
        <w:t xml:space="preserve">: </w:t>
      </w:r>
      <w:r w:rsidR="0067366A" w:rsidRPr="007A0F9E">
        <w:rPr>
          <w:i/>
        </w:rPr>
        <w:t xml:space="preserve">How does a woman become pregnant? </w:t>
      </w:r>
      <w:r w:rsidR="00440908" w:rsidRPr="007A0F9E">
        <w:t xml:space="preserve">and </w:t>
      </w:r>
      <w:r w:rsidR="00440908" w:rsidRPr="007A0F9E">
        <w:rPr>
          <w:i/>
          <w:color w:val="000000"/>
          <w:lang w:eastAsia="en-CA"/>
        </w:rPr>
        <w:t>Have you heard of any methods in which a woman can avoid becoming pregnant?</w:t>
      </w:r>
      <w:r w:rsidR="00440908" w:rsidRPr="007A0F9E">
        <w:rPr>
          <w:b/>
          <w:color w:val="000000"/>
          <w:lang w:eastAsia="en-CA"/>
        </w:rPr>
        <w:t xml:space="preserve"> </w:t>
      </w:r>
      <w:r w:rsidR="00BF38D0" w:rsidRPr="007A0F9E">
        <w:t xml:space="preserve">Most girls (87%) </w:t>
      </w:r>
      <w:r w:rsidR="00910AFA" w:rsidRPr="007A0F9E">
        <w:t>expressed ignorance to both questions</w:t>
      </w:r>
      <w:r w:rsidR="004E7BCF" w:rsidRPr="007A0F9E">
        <w:t xml:space="preserve"> (see</w:t>
      </w:r>
      <w:r w:rsidR="00D26F6A">
        <w:t xml:space="preserve"> </w:t>
      </w:r>
      <w:r w:rsidR="00D26F6A">
        <w:fldChar w:fldCharType="begin"/>
      </w:r>
      <w:r w:rsidR="00D26F6A">
        <w:instrText xml:space="preserve"> REF _Ref354306346 \h </w:instrText>
      </w:r>
      <w:r w:rsidR="00D26F6A">
        <w:fldChar w:fldCharType="separate"/>
      </w:r>
      <w:r w:rsidR="00693CD2">
        <w:t xml:space="preserve">Table </w:t>
      </w:r>
      <w:r w:rsidR="00693CD2">
        <w:rPr>
          <w:noProof/>
        </w:rPr>
        <w:t>7</w:t>
      </w:r>
      <w:r w:rsidR="00D26F6A">
        <w:fldChar w:fldCharType="end"/>
      </w:r>
      <w:r w:rsidR="004E7BCF" w:rsidRPr="007A0F9E">
        <w:t>)</w:t>
      </w:r>
      <w:r w:rsidR="007970B7" w:rsidRPr="007A0F9E">
        <w:t xml:space="preserve">. </w:t>
      </w:r>
      <w:r w:rsidR="008E5F1D" w:rsidRPr="007A0F9E">
        <w:t xml:space="preserve">This </w:t>
      </w:r>
      <w:r w:rsidR="008E5F1D">
        <w:t xml:space="preserve">result is </w:t>
      </w:r>
      <w:r w:rsidR="008E5F1D" w:rsidRPr="007A0F9E">
        <w:t xml:space="preserve">open to interpretation since there </w:t>
      </w:r>
      <w:r w:rsidR="008E5F1D">
        <w:t xml:space="preserve">are other hypothetical </w:t>
      </w:r>
      <w:r w:rsidR="008E5F1D" w:rsidRPr="007A0F9E">
        <w:t xml:space="preserve">reasons to respond accordingly (eg. embarrassment, cultural pressure for girls to be modest). That said, if there </w:t>
      </w:r>
      <w:r w:rsidR="008E5F1D" w:rsidRPr="007A0F9E">
        <w:rPr>
          <w:i/>
        </w:rPr>
        <w:t>are</w:t>
      </w:r>
      <w:r w:rsidR="008E5F1D" w:rsidRPr="007A0F9E">
        <w:t xml:space="preserve"> significant cultural or adolescent reasons for avoiding conversations on reproductive health and FP, a programme like Aflateen+ would be particularly valuable in reducing misconceptions arising from topics that are not openly discussed. In this context, a decrease in the proportion of </w:t>
      </w:r>
      <w:r w:rsidR="008E5F1D" w:rsidRPr="007A0F9E">
        <w:rPr>
          <w:i/>
        </w:rPr>
        <w:t>Don’t know</w:t>
      </w:r>
      <w:r w:rsidR="008E5F1D" w:rsidRPr="007A0F9E">
        <w:t xml:space="preserve"> responses in the endline survey would be considered a step in a positive direction.</w:t>
      </w:r>
    </w:p>
    <w:p w14:paraId="2599E424" w14:textId="77777777" w:rsidR="008E5F1D" w:rsidRPr="007A0F9E" w:rsidRDefault="008E5F1D" w:rsidP="009A7A48">
      <w:pPr>
        <w:pStyle w:val="Body"/>
      </w:pPr>
    </w:p>
    <w:p w14:paraId="1BD1F702" w14:textId="77777777" w:rsidR="008D201F" w:rsidRPr="007A0F9E" w:rsidRDefault="00BF38D0" w:rsidP="009A7A48">
      <w:pPr>
        <w:pStyle w:val="Body"/>
      </w:pPr>
      <w:r w:rsidRPr="007A0F9E">
        <w:t xml:space="preserve">The family planning method that was most frequently cited </w:t>
      </w:r>
      <w:r w:rsidR="00312A8F" w:rsidRPr="007A0F9E">
        <w:t>as a known FP method was the IUD, which was mentioned by 7% of the girls surveyed</w:t>
      </w:r>
      <w:r w:rsidR="00081439" w:rsidRPr="007A0F9E">
        <w:t xml:space="preserve">, and twice the proportion of cases compared to controls (10% vs 4%). </w:t>
      </w:r>
      <w:r w:rsidR="00A75A5D" w:rsidRPr="007A0F9E">
        <w:t xml:space="preserve">Nine out of 10 girls either did not respond or </w:t>
      </w:r>
      <w:r w:rsidR="009E604A" w:rsidRPr="007A0F9E">
        <w:t xml:space="preserve">declared </w:t>
      </w:r>
      <w:r w:rsidR="00A75A5D" w:rsidRPr="007A0F9E">
        <w:t xml:space="preserve">ignorance to questions related to the effectiveness of traditional methods of family planning and washing as a method of reducing the likelihood of pregnancy. </w:t>
      </w:r>
      <w:r w:rsidR="008B0B0F" w:rsidRPr="007A0F9E">
        <w:t>About two out of five girls agreed with statements correctly asserting the risks of teenage pregnancy to mother and baby</w:t>
      </w:r>
      <w:r w:rsidR="009E604A" w:rsidRPr="007A0F9E">
        <w:t xml:space="preserve">, with about half of those surveyed simply </w:t>
      </w:r>
      <w:r w:rsidR="007B0C45" w:rsidRPr="007A0F9E">
        <w:t xml:space="preserve">proclaimed </w:t>
      </w:r>
      <w:r w:rsidR="009E604A" w:rsidRPr="007A0F9E">
        <w:t>ignorance.</w:t>
      </w:r>
    </w:p>
    <w:p w14:paraId="60FDD337" w14:textId="77777777" w:rsidR="00D52227" w:rsidRPr="007A0F9E" w:rsidRDefault="00D52227" w:rsidP="009A7A48">
      <w:pPr>
        <w:pStyle w:val="Body"/>
      </w:pPr>
    </w:p>
    <w:p w14:paraId="049CD21E" w14:textId="77777777" w:rsidR="00F934A8" w:rsidRPr="007A0F9E" w:rsidRDefault="00D52227" w:rsidP="009A7A48">
      <w:pPr>
        <w:pStyle w:val="Body"/>
        <w:rPr>
          <w:i/>
        </w:rPr>
      </w:pPr>
      <w:r w:rsidRPr="007A0F9E">
        <w:rPr>
          <w:b/>
        </w:rPr>
        <w:t>HIV/AIDS knowledge</w:t>
      </w:r>
      <w:r w:rsidR="0012216C" w:rsidRPr="007A0F9E">
        <w:rPr>
          <w:b/>
        </w:rPr>
        <w:t xml:space="preserve"> </w:t>
      </w:r>
      <w:r w:rsidR="007545BC" w:rsidRPr="007A0F9E">
        <w:t xml:space="preserve">Most knowledge questions concerning HIV/AIDS elicited responses of </w:t>
      </w:r>
      <w:r w:rsidR="007545BC" w:rsidRPr="007A0F9E">
        <w:rPr>
          <w:i/>
        </w:rPr>
        <w:t>Don’t know</w:t>
      </w:r>
      <w:r w:rsidR="004E7BCF" w:rsidRPr="007A0F9E">
        <w:t xml:space="preserve"> (see</w:t>
      </w:r>
      <w:r w:rsidR="00967A82">
        <w:t xml:space="preserve"> </w:t>
      </w:r>
      <w:r w:rsidR="00E3797E">
        <w:fldChar w:fldCharType="begin"/>
      </w:r>
      <w:r w:rsidR="00E3797E">
        <w:instrText xml:space="preserve"> REF _Ref354306556 \h </w:instrText>
      </w:r>
      <w:r w:rsidR="00E3797E">
        <w:fldChar w:fldCharType="separate"/>
      </w:r>
      <w:r w:rsidR="00693CD2">
        <w:t xml:space="preserve">Table </w:t>
      </w:r>
      <w:r w:rsidR="00693CD2">
        <w:rPr>
          <w:noProof/>
        </w:rPr>
        <w:t>8</w:t>
      </w:r>
      <w:r w:rsidR="00E3797E">
        <w:fldChar w:fldCharType="end"/>
      </w:r>
      <w:r w:rsidR="004E7BCF" w:rsidRPr="007A0F9E">
        <w:t>)</w:t>
      </w:r>
      <w:r w:rsidR="007545BC" w:rsidRPr="007A0F9E">
        <w:rPr>
          <w:i/>
        </w:rPr>
        <w:t xml:space="preserve">. </w:t>
      </w:r>
      <w:r w:rsidR="0073432F" w:rsidRPr="007A0F9E">
        <w:t xml:space="preserve">Responses to questions related to HIV/AIDS knowledge indicated that 7% of girls had heard of </w:t>
      </w:r>
      <w:r w:rsidR="00E3797E">
        <w:t>sexually transmitted diseases (</w:t>
      </w:r>
      <w:r w:rsidR="0073432F" w:rsidRPr="007A0F9E">
        <w:t>STDs</w:t>
      </w:r>
      <w:r w:rsidR="00E3797E">
        <w:t>)</w:t>
      </w:r>
      <w:r w:rsidR="0073432F" w:rsidRPr="007A0F9E">
        <w:t xml:space="preserve">, while </w:t>
      </w:r>
      <w:r w:rsidR="00E1666A" w:rsidRPr="007A0F9E">
        <w:t xml:space="preserve">13% had heard of HIV/AIDS. </w:t>
      </w:r>
      <w:r w:rsidR="006448A6" w:rsidRPr="007A0F9E">
        <w:t xml:space="preserve">Given the potential of cultural norms influencing these results, a </w:t>
      </w:r>
      <w:r w:rsidR="00E1666A" w:rsidRPr="007A0F9E">
        <w:t>conservative interpretation of these results suggest</w:t>
      </w:r>
      <w:r w:rsidR="005D55B9">
        <w:t>s</w:t>
      </w:r>
      <w:r w:rsidR="0073432F" w:rsidRPr="007A0F9E">
        <w:t xml:space="preserve"> that </w:t>
      </w:r>
      <w:r w:rsidR="006448A6" w:rsidRPr="007A0F9E">
        <w:t xml:space="preserve">basic knowledge </w:t>
      </w:r>
      <w:r w:rsidR="0073432F" w:rsidRPr="007A0F9E">
        <w:t xml:space="preserve">of HIV transmission may not be well </w:t>
      </w:r>
      <w:r w:rsidR="006448A6" w:rsidRPr="007A0F9E">
        <w:t>disseminated</w:t>
      </w:r>
      <w:r w:rsidR="0073432F" w:rsidRPr="007A0F9E">
        <w:t xml:space="preserve">. </w:t>
      </w:r>
      <w:r w:rsidR="00F934A8" w:rsidRPr="007A0F9E">
        <w:t xml:space="preserve">The following STD and </w:t>
      </w:r>
      <w:r w:rsidR="00E03B78" w:rsidRPr="007A0F9E">
        <w:t>HIV/AIDS knowledge</w:t>
      </w:r>
      <w:r w:rsidR="00F934A8" w:rsidRPr="007A0F9E">
        <w:t xml:space="preserve"> areas elicited responses in which at least 80% of girls responded </w:t>
      </w:r>
      <w:r w:rsidR="00F934A8" w:rsidRPr="007A0F9E">
        <w:rPr>
          <w:i/>
        </w:rPr>
        <w:t>Don’t know:</w:t>
      </w:r>
    </w:p>
    <w:p w14:paraId="0F357EB3" w14:textId="77777777" w:rsidR="00D52227" w:rsidRPr="007A0F9E" w:rsidRDefault="00BC666C" w:rsidP="009A7A48">
      <w:pPr>
        <w:pStyle w:val="Body"/>
        <w:numPr>
          <w:ilvl w:val="0"/>
          <w:numId w:val="3"/>
        </w:numPr>
      </w:pPr>
      <w:r w:rsidRPr="007A0F9E">
        <w:t xml:space="preserve">risks associated with not finishing a course of </w:t>
      </w:r>
      <w:r w:rsidR="00E03B78" w:rsidRPr="007A0F9E">
        <w:t>a</w:t>
      </w:r>
      <w:r w:rsidRPr="007A0F9E">
        <w:t>ntibiotic</w:t>
      </w:r>
      <w:r w:rsidR="00F934A8" w:rsidRPr="007A0F9E">
        <w:t>s</w:t>
      </w:r>
    </w:p>
    <w:p w14:paraId="124A5C8A" w14:textId="77777777" w:rsidR="00F934A8" w:rsidRPr="007A0F9E" w:rsidRDefault="00891E9F" w:rsidP="009A7A48">
      <w:pPr>
        <w:pStyle w:val="Body"/>
        <w:numPr>
          <w:ilvl w:val="0"/>
          <w:numId w:val="3"/>
        </w:numPr>
      </w:pPr>
      <w:r w:rsidRPr="007A0F9E">
        <w:t>lack of cure for HIV/AIDS</w:t>
      </w:r>
    </w:p>
    <w:p w14:paraId="49CCE6DC" w14:textId="77777777" w:rsidR="00891E9F" w:rsidRPr="007A0F9E" w:rsidRDefault="00891E9F" w:rsidP="009A7A48">
      <w:pPr>
        <w:pStyle w:val="Body"/>
        <w:numPr>
          <w:ilvl w:val="0"/>
          <w:numId w:val="3"/>
        </w:numPr>
      </w:pPr>
      <w:r w:rsidRPr="007A0F9E">
        <w:rPr>
          <w:lang w:eastAsia="en-CA"/>
        </w:rPr>
        <w:t>HIV/AIDS can cause death</w:t>
      </w:r>
    </w:p>
    <w:p w14:paraId="54C15FC3" w14:textId="77777777" w:rsidR="00891E9F" w:rsidRPr="007A0F9E" w:rsidRDefault="004B7C50" w:rsidP="009A7A48">
      <w:pPr>
        <w:pStyle w:val="Body"/>
        <w:numPr>
          <w:ilvl w:val="0"/>
          <w:numId w:val="3"/>
        </w:numPr>
      </w:pPr>
      <w:r w:rsidRPr="007A0F9E">
        <w:rPr>
          <w:lang w:eastAsia="en-CA"/>
        </w:rPr>
        <w:t>m</w:t>
      </w:r>
      <w:r w:rsidR="001A43E2" w:rsidRPr="007A0F9E">
        <w:rPr>
          <w:lang w:eastAsia="en-CA"/>
        </w:rPr>
        <w:t xml:space="preserve">odes </w:t>
      </w:r>
      <w:r w:rsidR="00891E9F" w:rsidRPr="007A0F9E">
        <w:rPr>
          <w:lang w:eastAsia="en-CA"/>
        </w:rPr>
        <w:t xml:space="preserve">of transmitting HIV/AIDS </w:t>
      </w:r>
    </w:p>
    <w:p w14:paraId="19838D84" w14:textId="77777777" w:rsidR="00017671" w:rsidRPr="007A0F9E" w:rsidRDefault="004B7C50" w:rsidP="009A7A48">
      <w:pPr>
        <w:pStyle w:val="Body"/>
        <w:numPr>
          <w:ilvl w:val="0"/>
          <w:numId w:val="3"/>
        </w:numPr>
        <w:rPr>
          <w:lang w:eastAsia="en-CA"/>
        </w:rPr>
      </w:pPr>
      <w:r w:rsidRPr="007A0F9E">
        <w:rPr>
          <w:lang w:eastAsia="en-CA"/>
        </w:rPr>
        <w:t>i</w:t>
      </w:r>
      <w:r w:rsidR="001A43E2" w:rsidRPr="007A0F9E">
        <w:rPr>
          <w:lang w:eastAsia="en-CA"/>
        </w:rPr>
        <w:t xml:space="preserve">ncorrect beliefs regarding HIV/AIDS transmission and </w:t>
      </w:r>
      <w:r w:rsidR="001A3E6D" w:rsidRPr="007A0F9E">
        <w:rPr>
          <w:lang w:eastAsia="en-CA"/>
        </w:rPr>
        <w:t xml:space="preserve">factors of </w:t>
      </w:r>
      <w:r w:rsidR="00017671" w:rsidRPr="007A0F9E">
        <w:rPr>
          <w:lang w:eastAsia="en-CA"/>
        </w:rPr>
        <w:t>risk</w:t>
      </w:r>
      <w:r w:rsidR="001A43E2" w:rsidRPr="007A0F9E">
        <w:rPr>
          <w:lang w:eastAsia="en-CA"/>
        </w:rPr>
        <w:t xml:space="preserve"> </w:t>
      </w:r>
      <w:r w:rsidR="001A3E6D" w:rsidRPr="007A0F9E">
        <w:rPr>
          <w:lang w:eastAsia="en-CA"/>
        </w:rPr>
        <w:t>(ie. not necessarily someone’s appearance or behaviour eg. prostitution, but sex with an infected person, even within a</w:t>
      </w:r>
      <w:r w:rsidR="00CD77D8" w:rsidRPr="007A0F9E">
        <w:rPr>
          <w:lang w:eastAsia="en-CA"/>
        </w:rPr>
        <w:t xml:space="preserve"> monogamous relationship)</w:t>
      </w:r>
    </w:p>
    <w:p w14:paraId="66D8B3FA" w14:textId="77777777" w:rsidR="00017671" w:rsidRPr="007A0F9E" w:rsidRDefault="004B7C50" w:rsidP="009A7A48">
      <w:pPr>
        <w:pStyle w:val="Body"/>
        <w:numPr>
          <w:ilvl w:val="0"/>
          <w:numId w:val="3"/>
        </w:numPr>
        <w:rPr>
          <w:lang w:eastAsia="en-CA"/>
        </w:rPr>
      </w:pPr>
      <w:r w:rsidRPr="007A0F9E">
        <w:rPr>
          <w:lang w:eastAsia="en-CA"/>
        </w:rPr>
        <w:t>w</w:t>
      </w:r>
      <w:r w:rsidR="00017671" w:rsidRPr="007A0F9E">
        <w:rPr>
          <w:lang w:eastAsia="en-CA"/>
        </w:rPr>
        <w:t xml:space="preserve">ays of </w:t>
      </w:r>
      <w:r w:rsidR="00786947" w:rsidRPr="007A0F9E">
        <w:rPr>
          <w:lang w:eastAsia="en-CA"/>
        </w:rPr>
        <w:t xml:space="preserve">protecting against </w:t>
      </w:r>
      <w:r w:rsidR="00017671" w:rsidRPr="007A0F9E">
        <w:rPr>
          <w:lang w:eastAsia="en-CA"/>
        </w:rPr>
        <w:t xml:space="preserve">HIV/AIDS transmission </w:t>
      </w:r>
    </w:p>
    <w:p w14:paraId="227D7269" w14:textId="77777777" w:rsidR="00CD77D8" w:rsidRPr="007A0F9E" w:rsidRDefault="004B7C50" w:rsidP="009A7A48">
      <w:pPr>
        <w:pStyle w:val="Body"/>
        <w:numPr>
          <w:ilvl w:val="0"/>
          <w:numId w:val="3"/>
        </w:numPr>
        <w:rPr>
          <w:lang w:eastAsia="en-CA"/>
        </w:rPr>
      </w:pPr>
      <w:r w:rsidRPr="007A0F9E">
        <w:rPr>
          <w:lang w:eastAsia="en-CA"/>
        </w:rPr>
        <w:t>w</w:t>
      </w:r>
      <w:r w:rsidR="00CD77D8" w:rsidRPr="007A0F9E">
        <w:rPr>
          <w:lang w:eastAsia="en-CA"/>
        </w:rPr>
        <w:t>here to get tested for HIV/AIDS</w:t>
      </w:r>
    </w:p>
    <w:p w14:paraId="419AF1E6" w14:textId="77777777" w:rsidR="00532422" w:rsidRPr="007A0F9E" w:rsidRDefault="00532422" w:rsidP="009A7A48">
      <w:pPr>
        <w:pStyle w:val="Body"/>
      </w:pPr>
      <w:r w:rsidRPr="007A0F9E">
        <w:t xml:space="preserve">No differences </w:t>
      </w:r>
      <w:r w:rsidR="0030647A" w:rsidRPr="007A0F9E">
        <w:t xml:space="preserve">in HIV/AIDS knowledge </w:t>
      </w:r>
      <w:r w:rsidRPr="007A0F9E">
        <w:t xml:space="preserve">were observed </w:t>
      </w:r>
      <w:r w:rsidR="0030647A" w:rsidRPr="007A0F9E">
        <w:t>between cases and controls</w:t>
      </w:r>
      <w:r w:rsidRPr="007A0F9E">
        <w:t xml:space="preserve">. </w:t>
      </w:r>
    </w:p>
    <w:p w14:paraId="703ED088" w14:textId="77777777" w:rsidR="00532422" w:rsidRPr="007A0F9E" w:rsidRDefault="00532422" w:rsidP="009A7A48">
      <w:pPr>
        <w:pStyle w:val="Body"/>
      </w:pPr>
    </w:p>
    <w:p w14:paraId="34D2D24A" w14:textId="77777777" w:rsidR="004B7C50" w:rsidRPr="007A0F9E" w:rsidRDefault="007A5907" w:rsidP="009A7A48">
      <w:pPr>
        <w:pStyle w:val="Body"/>
      </w:pPr>
      <w:r w:rsidRPr="007A0F9E">
        <w:rPr>
          <w:b/>
        </w:rPr>
        <w:t xml:space="preserve">Nutrition knowledge </w:t>
      </w:r>
      <w:r w:rsidR="00924383" w:rsidRPr="007A0F9E">
        <w:t>Responses to n</w:t>
      </w:r>
      <w:r w:rsidR="00D6132A" w:rsidRPr="007A0F9E">
        <w:t>utrition-</w:t>
      </w:r>
      <w:r w:rsidR="005E4709" w:rsidRPr="007A0F9E">
        <w:t xml:space="preserve">related </w:t>
      </w:r>
      <w:r w:rsidR="00D6132A" w:rsidRPr="007A0F9E">
        <w:t xml:space="preserve">questions </w:t>
      </w:r>
      <w:r w:rsidR="004E7BCF" w:rsidRPr="007A0F9E">
        <w:t>(</w:t>
      </w:r>
      <w:r w:rsidR="009E27EC">
        <w:fldChar w:fldCharType="begin"/>
      </w:r>
      <w:r w:rsidR="009E27EC">
        <w:instrText xml:space="preserve"> REF _Ref354306687 \h </w:instrText>
      </w:r>
      <w:r w:rsidR="009E27EC">
        <w:fldChar w:fldCharType="separate"/>
      </w:r>
      <w:r w:rsidR="00693CD2">
        <w:t xml:space="preserve">Table </w:t>
      </w:r>
      <w:r w:rsidR="00693CD2">
        <w:rPr>
          <w:noProof/>
        </w:rPr>
        <w:t>9</w:t>
      </w:r>
      <w:r w:rsidR="009E27EC">
        <w:fldChar w:fldCharType="end"/>
      </w:r>
      <w:r w:rsidR="004E7BCF" w:rsidRPr="007A0F9E">
        <w:t xml:space="preserve">) </w:t>
      </w:r>
      <w:r w:rsidR="00924383" w:rsidRPr="007A0F9E">
        <w:t xml:space="preserve">indicated that </w:t>
      </w:r>
      <w:r w:rsidR="00726001" w:rsidRPr="007A0F9E">
        <w:t xml:space="preserve">there was a </w:t>
      </w:r>
      <w:r w:rsidR="00D63FDF" w:rsidRPr="007A0F9E">
        <w:t xml:space="preserve">general </w:t>
      </w:r>
      <w:r w:rsidR="00726001" w:rsidRPr="007A0F9E">
        <w:t xml:space="preserve">awareness </w:t>
      </w:r>
      <w:r w:rsidR="00D63FDF" w:rsidRPr="007A0F9E">
        <w:t xml:space="preserve">of </w:t>
      </w:r>
      <w:r w:rsidR="00726001" w:rsidRPr="007A0F9E">
        <w:t xml:space="preserve">the importance of </w:t>
      </w:r>
      <w:r w:rsidR="00D63FDF" w:rsidRPr="007A0F9E">
        <w:t>micronutrients</w:t>
      </w:r>
      <w:r w:rsidR="00E07CD6" w:rsidRPr="007A0F9E">
        <w:t>, and Vitamin A in particular</w:t>
      </w:r>
      <w:r w:rsidR="00D63FDF" w:rsidRPr="007A0F9E">
        <w:t xml:space="preserve">, </w:t>
      </w:r>
      <w:r w:rsidR="00726001" w:rsidRPr="007A0F9E">
        <w:t xml:space="preserve">as well as food and water hygiene. </w:t>
      </w:r>
      <w:r w:rsidR="00B57BE3" w:rsidRPr="007A0F9E">
        <w:t>Girls were asked to name micronutrients of particular importance to children, adolescents and pregnant women</w:t>
      </w:r>
      <w:r w:rsidR="00F764B2" w:rsidRPr="007A0F9E">
        <w:t>: w</w:t>
      </w:r>
      <w:r w:rsidR="00B57BE3" w:rsidRPr="007A0F9E">
        <w:t xml:space="preserve">hile </w:t>
      </w:r>
      <w:r w:rsidR="00246210" w:rsidRPr="007A0F9E">
        <w:t xml:space="preserve">60% </w:t>
      </w:r>
      <w:r w:rsidR="00B57BE3" w:rsidRPr="007A0F9E">
        <w:t xml:space="preserve">cited </w:t>
      </w:r>
      <w:r w:rsidR="004B5532" w:rsidRPr="007A0F9E">
        <w:t>Vitamin A,</w:t>
      </w:r>
      <w:r w:rsidR="00B57BE3" w:rsidRPr="007A0F9E">
        <w:t xml:space="preserve"> only one out of five or six cited iron</w:t>
      </w:r>
      <w:r w:rsidR="004B5532" w:rsidRPr="007A0F9E">
        <w:t xml:space="preserve"> </w:t>
      </w:r>
      <w:r w:rsidR="00F173F9" w:rsidRPr="007A0F9E">
        <w:t>or</w:t>
      </w:r>
      <w:r w:rsidR="00B57BE3" w:rsidRPr="007A0F9E">
        <w:t xml:space="preserve"> </w:t>
      </w:r>
      <w:r w:rsidR="004B5532" w:rsidRPr="007A0F9E">
        <w:t>iodine</w:t>
      </w:r>
      <w:r w:rsidR="003C45BF" w:rsidRPr="007A0F9E">
        <w:t>.</w:t>
      </w:r>
      <w:r w:rsidR="00F764B2" w:rsidRPr="007A0F9E">
        <w:t xml:space="preserve"> </w:t>
      </w:r>
      <w:r w:rsidR="003E5238" w:rsidRPr="007A0F9E">
        <w:t xml:space="preserve">While many micronutrients </w:t>
      </w:r>
      <w:r w:rsidR="002C4F44" w:rsidRPr="007A0F9E">
        <w:t xml:space="preserve">can be considered </w:t>
      </w:r>
      <w:r w:rsidR="003E5238" w:rsidRPr="007A0F9E">
        <w:t>important to the demographic cited, one wou</w:t>
      </w:r>
      <w:r w:rsidR="00195278" w:rsidRPr="007A0F9E">
        <w:t>l</w:t>
      </w:r>
      <w:r w:rsidR="003E5238" w:rsidRPr="007A0F9E">
        <w:t>d have expec</w:t>
      </w:r>
      <w:r w:rsidR="00195278" w:rsidRPr="007A0F9E">
        <w:t xml:space="preserve">ted school curricula </w:t>
      </w:r>
      <w:r w:rsidR="003E5238" w:rsidRPr="007A0F9E">
        <w:t xml:space="preserve">to </w:t>
      </w:r>
      <w:r w:rsidR="006F13F7" w:rsidRPr="007A0F9E">
        <w:t xml:space="preserve">teach about </w:t>
      </w:r>
      <w:r w:rsidR="00CD4CDC" w:rsidRPr="007A0F9E">
        <w:t xml:space="preserve">the top </w:t>
      </w:r>
      <w:r w:rsidR="00195278" w:rsidRPr="007A0F9E">
        <w:t>micronutrient</w:t>
      </w:r>
      <w:r w:rsidR="00CD4CDC" w:rsidRPr="007A0F9E">
        <w:t xml:space="preserve"> deficiencies</w:t>
      </w:r>
      <w:r w:rsidR="002C4F44" w:rsidRPr="007A0F9E">
        <w:t xml:space="preserve"> </w:t>
      </w:r>
      <w:r w:rsidR="00195278" w:rsidRPr="007A0F9E">
        <w:t xml:space="preserve">in </w:t>
      </w:r>
      <w:r w:rsidR="003E5238" w:rsidRPr="007A0F9E">
        <w:t>Tajikistan.</w:t>
      </w:r>
      <w:r w:rsidR="003E5238" w:rsidRPr="007A0F9E">
        <w:rPr>
          <w:rStyle w:val="EndnoteReference"/>
        </w:rPr>
        <w:endnoteReference w:id="8"/>
      </w:r>
      <w:r w:rsidR="00F829AC" w:rsidRPr="007A0F9E">
        <w:t xml:space="preserve"> </w:t>
      </w:r>
      <w:r w:rsidR="00277B8E">
        <w:t xml:space="preserve">Respondents </w:t>
      </w:r>
      <w:r w:rsidR="007D12DA" w:rsidRPr="007A0F9E">
        <w:t xml:space="preserve">were most able to name at least one good source of iodine (73%), followed by Vitamin A (60%) and iron (24%). </w:t>
      </w:r>
      <w:r w:rsidR="00E82EEC" w:rsidRPr="007A0F9E">
        <w:t>No difference</w:t>
      </w:r>
      <w:r w:rsidR="00650B6C" w:rsidRPr="007A0F9E">
        <w:t xml:space="preserve"> in nutrition knowledge </w:t>
      </w:r>
      <w:r w:rsidR="004E7BCF" w:rsidRPr="007A0F9E">
        <w:t xml:space="preserve">was </w:t>
      </w:r>
      <w:r w:rsidR="00650B6C" w:rsidRPr="007A0F9E">
        <w:t>observed between cases and controls.</w:t>
      </w:r>
      <w:r w:rsidR="00B75510" w:rsidRPr="007A0F9E">
        <w:t xml:space="preserve"> </w:t>
      </w:r>
    </w:p>
    <w:p w14:paraId="16DA357B" w14:textId="77777777" w:rsidR="0075006D" w:rsidRPr="007A0F9E" w:rsidRDefault="0075006D" w:rsidP="009A7A48">
      <w:pPr>
        <w:pStyle w:val="Body"/>
      </w:pPr>
    </w:p>
    <w:p w14:paraId="4C4265EE" w14:textId="77777777" w:rsidR="0075006D" w:rsidRPr="007A0F9E" w:rsidRDefault="0075006D" w:rsidP="009A7A48">
      <w:pPr>
        <w:pStyle w:val="Body"/>
      </w:pPr>
      <w:r w:rsidRPr="007A0F9E">
        <w:rPr>
          <w:b/>
        </w:rPr>
        <w:t>Hand</w:t>
      </w:r>
      <w:r w:rsidR="006348A0" w:rsidRPr="007A0F9E">
        <w:rPr>
          <w:b/>
        </w:rPr>
        <w:t xml:space="preserve"> </w:t>
      </w:r>
      <w:r w:rsidRPr="007A0F9E">
        <w:rPr>
          <w:b/>
        </w:rPr>
        <w:t xml:space="preserve">washing </w:t>
      </w:r>
      <w:r w:rsidR="004E7BCF" w:rsidRPr="007A0F9E">
        <w:t>Table</w:t>
      </w:r>
      <w:r w:rsidR="004E7BCF" w:rsidRPr="007A0F9E">
        <w:rPr>
          <w:b/>
        </w:rPr>
        <w:t xml:space="preserve"> </w:t>
      </w:r>
      <w:r w:rsidR="004E7BCF" w:rsidRPr="007A0F9E">
        <w:t>6</w:t>
      </w:r>
      <w:r w:rsidR="004E7BCF" w:rsidRPr="007A0F9E">
        <w:rPr>
          <w:b/>
        </w:rPr>
        <w:t xml:space="preserve"> </w:t>
      </w:r>
      <w:r w:rsidR="004E7BCF" w:rsidRPr="007A0F9E">
        <w:t>shows the full results for hand washing questions</w:t>
      </w:r>
      <w:r w:rsidR="00371657">
        <w:t xml:space="preserve">, </w:t>
      </w:r>
      <w:r w:rsidR="008B76D7">
        <w:t xml:space="preserve">one of the few </w:t>
      </w:r>
      <w:r w:rsidR="00371657">
        <w:t xml:space="preserve">health behaviour </w:t>
      </w:r>
      <w:r w:rsidR="008B76D7">
        <w:t xml:space="preserve">areas that </w:t>
      </w:r>
      <w:r w:rsidR="00986BAA">
        <w:t xml:space="preserve">the </w:t>
      </w:r>
      <w:r w:rsidR="00CA41B0">
        <w:t xml:space="preserve">Aflateen+ </w:t>
      </w:r>
      <w:r w:rsidR="00986BAA">
        <w:t xml:space="preserve">curriculum </w:t>
      </w:r>
      <w:r w:rsidR="00B83F24">
        <w:t>could potentially influence that could easily be assessed in the baseline survey</w:t>
      </w:r>
      <w:r w:rsidR="004E7BCF" w:rsidRPr="007A0F9E">
        <w:t xml:space="preserve">. </w:t>
      </w:r>
      <w:r w:rsidR="003B3E22" w:rsidRPr="007A0F9E">
        <w:t>Almost all girls (</w:t>
      </w:r>
      <w:r w:rsidR="00781DD7" w:rsidRPr="007A0F9E">
        <w:t>94%) reported using soap t</w:t>
      </w:r>
      <w:r w:rsidR="009A6D6C" w:rsidRPr="007A0F9E">
        <w:t xml:space="preserve">he last time, and a large majority also reported washing hands before a meal (89%) and after using the toilet (89%). </w:t>
      </w:r>
      <w:r w:rsidR="0047392C" w:rsidRPr="007A0F9E">
        <w:t>No difference in hand</w:t>
      </w:r>
      <w:r w:rsidR="006348A0" w:rsidRPr="007A0F9E">
        <w:t xml:space="preserve"> </w:t>
      </w:r>
      <w:r w:rsidR="0047392C" w:rsidRPr="007A0F9E">
        <w:t>washing practices were observed between cases and controls.</w:t>
      </w:r>
      <w:r w:rsidR="006348A0" w:rsidRPr="007A0F9E">
        <w:t xml:space="preserve"> </w:t>
      </w:r>
    </w:p>
    <w:p w14:paraId="2A4D48C8" w14:textId="77777777" w:rsidR="0047392C" w:rsidRPr="007A0F9E" w:rsidRDefault="0047392C" w:rsidP="009A7A48">
      <w:pPr>
        <w:pStyle w:val="Body"/>
      </w:pPr>
    </w:p>
    <w:p w14:paraId="71EDFB04" w14:textId="77777777" w:rsidR="0047392C" w:rsidRPr="007A0F9E" w:rsidRDefault="00F95D4E" w:rsidP="009A7A48">
      <w:pPr>
        <w:pStyle w:val="Body"/>
      </w:pPr>
      <w:r w:rsidRPr="007A0F9E">
        <w:rPr>
          <w:b/>
        </w:rPr>
        <w:t xml:space="preserve">Social </w:t>
      </w:r>
      <w:r w:rsidR="00471F8F">
        <w:rPr>
          <w:b/>
        </w:rPr>
        <w:t xml:space="preserve">connectedness and </w:t>
      </w:r>
      <w:r w:rsidR="00B1515F">
        <w:rPr>
          <w:b/>
        </w:rPr>
        <w:t xml:space="preserve">leadership </w:t>
      </w:r>
      <w:r w:rsidR="00C4066F" w:rsidRPr="007A0F9E">
        <w:t>One out of six girls (18%) reported being a member of an association, club or group that holds regular meetings</w:t>
      </w:r>
      <w:r w:rsidR="004E7BCF" w:rsidRPr="007A0F9E">
        <w:t xml:space="preserve"> (</w:t>
      </w:r>
      <w:r w:rsidR="00B1515F">
        <w:fldChar w:fldCharType="begin"/>
      </w:r>
      <w:r w:rsidR="00B1515F">
        <w:instrText xml:space="preserve"> REF _Ref354307104 \h </w:instrText>
      </w:r>
      <w:r w:rsidR="00B1515F">
        <w:fldChar w:fldCharType="separate"/>
      </w:r>
      <w:r w:rsidR="00693CD2">
        <w:t xml:space="preserve">Table </w:t>
      </w:r>
      <w:r w:rsidR="00693CD2">
        <w:rPr>
          <w:noProof/>
        </w:rPr>
        <w:t>11</w:t>
      </w:r>
      <w:r w:rsidR="00B1515F">
        <w:fldChar w:fldCharType="end"/>
      </w:r>
      <w:r w:rsidR="004E7BCF" w:rsidRPr="007A0F9E">
        <w:t>)</w:t>
      </w:r>
      <w:r w:rsidR="00C4066F" w:rsidRPr="007A0F9E">
        <w:t xml:space="preserve">. </w:t>
      </w:r>
      <w:r w:rsidR="00784F77" w:rsidRPr="007A0F9E">
        <w:t xml:space="preserve">Among these, 44% reported holding a leadership position (such as president, secretary, or treasurer), and 56% reported belonging to a Child-to-Child group, 24% to a school-related group, and 9% to a girls’ council. </w:t>
      </w:r>
    </w:p>
    <w:p w14:paraId="51C3CAE7" w14:textId="77777777" w:rsidR="001903DB" w:rsidRPr="007A0F9E" w:rsidRDefault="001903DB" w:rsidP="009A7A48">
      <w:pPr>
        <w:pStyle w:val="Body"/>
      </w:pPr>
    </w:p>
    <w:p w14:paraId="5F4BE2E6" w14:textId="77777777" w:rsidR="00650B6C" w:rsidRPr="007A0F9E" w:rsidRDefault="001903DB" w:rsidP="009A7A48">
      <w:pPr>
        <w:pStyle w:val="Body"/>
      </w:pPr>
      <w:r w:rsidRPr="007A0F9E">
        <w:t xml:space="preserve">Three-quarters (76%) of girls reported that they feel comfortable discussing personal and private problems with at least one parent, while 61% said they have a friend with whom they feel comfortable discussing such issues with. </w:t>
      </w:r>
      <w:r w:rsidR="0006566C" w:rsidRPr="007A0F9E">
        <w:t xml:space="preserve">Among those who reported having a friend they feel comfortable discussing personal and </w:t>
      </w:r>
      <w:r w:rsidR="0006566C" w:rsidRPr="007A0F9E">
        <w:lastRenderedPageBreak/>
        <w:t xml:space="preserve">private problems with, about half (54%) reported having one such friend, 24% reported having two. </w:t>
      </w:r>
      <w:r w:rsidR="00135AB0" w:rsidRPr="007A0F9E">
        <w:t>Only 4% of girls reported ever having discussed sex with any friend.</w:t>
      </w:r>
      <w:r w:rsidR="00C62F76" w:rsidRPr="007A0F9E">
        <w:t xml:space="preserve"> </w:t>
      </w:r>
      <w:r w:rsidR="006348A0" w:rsidRPr="007A0F9E">
        <w:t xml:space="preserve">No differences </w:t>
      </w:r>
      <w:r w:rsidR="00995EEA">
        <w:t xml:space="preserve">were </w:t>
      </w:r>
      <w:r w:rsidR="006348A0" w:rsidRPr="007A0F9E">
        <w:t>observed between cases and controls for responses to questions in this section.</w:t>
      </w:r>
    </w:p>
    <w:p w14:paraId="7D4C695E" w14:textId="77777777" w:rsidR="00650B6C" w:rsidRPr="007A0F9E" w:rsidRDefault="00650B6C" w:rsidP="009A7A48">
      <w:pPr>
        <w:pStyle w:val="Body"/>
        <w:rPr>
          <w:lang w:eastAsia="en-CA"/>
        </w:rPr>
      </w:pPr>
    </w:p>
    <w:p w14:paraId="777336DA" w14:textId="77777777" w:rsidR="00393DA3" w:rsidRPr="00BE376C" w:rsidRDefault="00393DA3" w:rsidP="009A7A48">
      <w:pPr>
        <w:pStyle w:val="Body"/>
        <w:rPr>
          <w:color w:val="000000"/>
          <w:lang w:eastAsia="en-CA"/>
        </w:rPr>
      </w:pPr>
      <w:r w:rsidRPr="007A0F9E">
        <w:rPr>
          <w:b/>
        </w:rPr>
        <w:t>Outlook toward the future</w:t>
      </w:r>
      <w:r w:rsidR="00FA4347">
        <w:rPr>
          <w:b/>
        </w:rPr>
        <w:t>: employment and entrepreneurship</w:t>
      </w:r>
      <w:r w:rsidRPr="007A0F9E">
        <w:rPr>
          <w:b/>
        </w:rPr>
        <w:t xml:space="preserve"> </w:t>
      </w:r>
      <w:r w:rsidR="007A75CA">
        <w:fldChar w:fldCharType="begin"/>
      </w:r>
      <w:r w:rsidR="007A75CA">
        <w:rPr>
          <w:b/>
        </w:rPr>
        <w:instrText xml:space="preserve"> REF _Ref354308146 \h </w:instrText>
      </w:r>
      <w:r w:rsidR="007A75CA">
        <w:fldChar w:fldCharType="separate"/>
      </w:r>
      <w:r w:rsidR="00693CD2">
        <w:t xml:space="preserve">Table </w:t>
      </w:r>
      <w:r w:rsidR="00693CD2">
        <w:rPr>
          <w:noProof/>
        </w:rPr>
        <w:t>12</w:t>
      </w:r>
      <w:r w:rsidR="007A75CA">
        <w:fldChar w:fldCharType="end"/>
      </w:r>
      <w:r w:rsidR="007A75CA">
        <w:t xml:space="preserve"> </w:t>
      </w:r>
      <w:r w:rsidR="006F7A8D">
        <w:t xml:space="preserve">summarises girls’ responses to questions regarding their </w:t>
      </w:r>
      <w:r w:rsidR="00C24D86">
        <w:t xml:space="preserve">outlook toward the future. </w:t>
      </w:r>
      <w:r w:rsidR="00096A14">
        <w:t xml:space="preserve">When asked at what grade they would like to complete their schooling, over one-third (38%) said </w:t>
      </w:r>
      <w:r w:rsidR="007149F1">
        <w:t>college/</w:t>
      </w:r>
      <w:r w:rsidR="00096A14">
        <w:t>university</w:t>
      </w:r>
      <w:r w:rsidR="007149F1">
        <w:t xml:space="preserve">/technical </w:t>
      </w:r>
      <w:r w:rsidR="00096A14">
        <w:t>diploma</w:t>
      </w:r>
      <w:r w:rsidR="005A52FA">
        <w:t xml:space="preserve">, </w:t>
      </w:r>
      <w:r w:rsidR="007149F1">
        <w:t>one-third (34%) said 11</w:t>
      </w:r>
      <w:r w:rsidR="007149F1" w:rsidRPr="007149F1">
        <w:rPr>
          <w:vertAlign w:val="superscript"/>
        </w:rPr>
        <w:t>th</w:t>
      </w:r>
      <w:r w:rsidR="007149F1">
        <w:t xml:space="preserve"> grade, while 23% said 9</w:t>
      </w:r>
      <w:r w:rsidR="007149F1" w:rsidRPr="007149F1">
        <w:rPr>
          <w:vertAlign w:val="superscript"/>
        </w:rPr>
        <w:t>th</w:t>
      </w:r>
      <w:r w:rsidR="007149F1">
        <w:t xml:space="preserve"> grade. When asked at what grade they </w:t>
      </w:r>
      <w:r w:rsidR="007149F1" w:rsidRPr="007149F1">
        <w:rPr>
          <w:i/>
        </w:rPr>
        <w:t>thought</w:t>
      </w:r>
      <w:r w:rsidR="007149F1">
        <w:t xml:space="preserve"> they would complete their schooling, the educational attainment levels cited were slightly lower (28% college/university/technical diploma; 30% 11</w:t>
      </w:r>
      <w:r w:rsidR="007149F1" w:rsidRPr="007149F1">
        <w:rPr>
          <w:vertAlign w:val="superscript"/>
        </w:rPr>
        <w:t>th</w:t>
      </w:r>
      <w:r w:rsidR="007149F1">
        <w:t xml:space="preserve"> grade; 27% 9</w:t>
      </w:r>
      <w:r w:rsidR="007149F1" w:rsidRPr="007149F1">
        <w:rPr>
          <w:vertAlign w:val="superscript"/>
        </w:rPr>
        <w:t>th</w:t>
      </w:r>
      <w:r w:rsidR="007149F1">
        <w:t xml:space="preserve"> grade). </w:t>
      </w:r>
    </w:p>
    <w:p w14:paraId="1A0C4534" w14:textId="77777777" w:rsidR="00BD20AA" w:rsidRDefault="00BD20AA" w:rsidP="009A7A48">
      <w:pPr>
        <w:pStyle w:val="Body"/>
      </w:pPr>
    </w:p>
    <w:p w14:paraId="63C7A70B" w14:textId="77777777" w:rsidR="0038522D" w:rsidRDefault="00A20FE2" w:rsidP="009A7A48">
      <w:pPr>
        <w:pStyle w:val="Body"/>
      </w:pPr>
      <w:r>
        <w:t xml:space="preserve">Girls </w:t>
      </w:r>
      <w:r w:rsidR="00BD20AA">
        <w:t xml:space="preserve">were also asked what their plans were </w:t>
      </w:r>
      <w:r w:rsidR="00CE7C46">
        <w:t xml:space="preserve">for </w:t>
      </w:r>
      <w:r w:rsidR="00BD20AA">
        <w:t xml:space="preserve">five years </w:t>
      </w:r>
      <w:r w:rsidR="00CE7C46">
        <w:t>later</w:t>
      </w:r>
      <w:r w:rsidR="00FF7453">
        <w:t xml:space="preserve">: 59% </w:t>
      </w:r>
      <w:r w:rsidR="00E32D9E">
        <w:t xml:space="preserve">planned to be in </w:t>
      </w:r>
      <w:r w:rsidR="00FF7453">
        <w:t xml:space="preserve">school, 4% </w:t>
      </w:r>
      <w:r w:rsidR="00E32D9E">
        <w:t xml:space="preserve">planned to </w:t>
      </w:r>
      <w:r w:rsidR="00FF7453">
        <w:t xml:space="preserve">marry, and 6% </w:t>
      </w:r>
      <w:r w:rsidR="00E32D9E">
        <w:t xml:space="preserve">planned </w:t>
      </w:r>
      <w:r w:rsidR="00FF7453">
        <w:t>to work.</w:t>
      </w:r>
      <w:r w:rsidR="00CF631D">
        <w:rPr>
          <w:rStyle w:val="FootnoteReference"/>
          <w:sz w:val="22"/>
          <w:szCs w:val="22"/>
        </w:rPr>
        <w:footnoteReference w:id="3"/>
      </w:r>
      <w:r w:rsidR="00FF7453">
        <w:t xml:space="preserve"> </w:t>
      </w:r>
      <w:r w:rsidR="006B0F84">
        <w:t xml:space="preserve">Overall, </w:t>
      </w:r>
      <w:r w:rsidR="00A50473">
        <w:t>176 girls (</w:t>
      </w:r>
      <w:r w:rsidR="006B0F84">
        <w:t>14%</w:t>
      </w:r>
      <w:r w:rsidR="00A50473">
        <w:t>)</w:t>
      </w:r>
      <w:r w:rsidR="006B0F84">
        <w:t xml:space="preserve"> reported having plans for employment, while 5% reported having plans for starting a business</w:t>
      </w:r>
      <w:r w:rsidR="00CC4B85">
        <w:t>, with no significant differences observed between cases and controls</w:t>
      </w:r>
      <w:r w:rsidR="006B0F84">
        <w:t xml:space="preserve">. </w:t>
      </w:r>
      <w:r w:rsidR="00364F8E">
        <w:t xml:space="preserve">Interestingly, a number of girls who did not originally report that they had plans for employment </w:t>
      </w:r>
      <w:r w:rsidR="00BA63B1">
        <w:t xml:space="preserve">or for starting businesses </w:t>
      </w:r>
      <w:r w:rsidR="00364F8E">
        <w:t xml:space="preserve">also subsequently provided information on </w:t>
      </w:r>
      <w:r w:rsidR="00BA63B1">
        <w:t xml:space="preserve">plans for work and businesses </w:t>
      </w:r>
      <w:r w:rsidR="00364F8E">
        <w:t>they are apparently interested in</w:t>
      </w:r>
      <w:r w:rsidR="004C09F7">
        <w:t xml:space="preserve"> their responses to other questions</w:t>
      </w:r>
      <w:r w:rsidR="00364F8E">
        <w:t xml:space="preserve">. There could be a number of explanations that could account for this: interviewer coding error, respondents’ lack of certainty on plans or evolving aspirations. </w:t>
      </w:r>
      <w:r w:rsidR="006F3133">
        <w:t xml:space="preserve">Table 1 </w:t>
      </w:r>
      <w:r w:rsidR="000C5332">
        <w:t>and Table 2 show</w:t>
      </w:r>
      <w:r w:rsidR="006F3133">
        <w:t xml:space="preserve"> the detail provided from both </w:t>
      </w:r>
      <w:r w:rsidR="005B1FFD">
        <w:t>girls with explicitly expressed plans as well as the larger group that mentioned plans in the rest of the interview</w:t>
      </w:r>
      <w:r w:rsidR="006F3133">
        <w:t>.</w:t>
      </w:r>
      <w:r w:rsidR="009F5D19">
        <w:t xml:space="preserve"> </w:t>
      </w:r>
    </w:p>
    <w:p w14:paraId="7D6031F3" w14:textId="77777777" w:rsidR="005875FA" w:rsidRDefault="005875FA" w:rsidP="0009742D">
      <w:pPr>
        <w:pStyle w:val="Caption"/>
      </w:pPr>
    </w:p>
    <w:p w14:paraId="6E693920" w14:textId="77777777" w:rsidR="00777410" w:rsidRDefault="00CD474B" w:rsidP="009A7A48">
      <w:pPr>
        <w:pStyle w:val="Body"/>
      </w:pPr>
      <w:r>
        <w:t xml:space="preserve">Among </w:t>
      </w:r>
      <w:r w:rsidR="00F91544">
        <w:t xml:space="preserve">respondents </w:t>
      </w:r>
      <w:r>
        <w:t xml:space="preserve">who provided detail on </w:t>
      </w:r>
      <w:r w:rsidR="00F91544">
        <w:t>employment plans, f</w:t>
      </w:r>
      <w:r w:rsidR="00423C81">
        <w:t xml:space="preserve">our out of five focused on three different employment plans. In decreasing order, they were: professions related to the health care industry, professions related to sewing, and teaching. Similarly, </w:t>
      </w:r>
      <w:r w:rsidR="002C2979">
        <w:t xml:space="preserve">among girls that provided detail on businesses girls had, </w:t>
      </w:r>
      <w:r w:rsidR="00423C81">
        <w:t xml:space="preserve">just under 60% </w:t>
      </w:r>
      <w:r w:rsidR="002C2979">
        <w:t xml:space="preserve">focused on businesses </w:t>
      </w:r>
      <w:r w:rsidR="00423C81">
        <w:t xml:space="preserve">related to either the sewing or the garment industry, health care industry, or commerce/retail. </w:t>
      </w:r>
    </w:p>
    <w:p w14:paraId="2C6BEFF4" w14:textId="77777777" w:rsidR="005F7E63" w:rsidRDefault="005F7E63" w:rsidP="009A7A48">
      <w:pPr>
        <w:pStyle w:val="Body"/>
        <w:rPr>
          <w:b/>
        </w:rPr>
      </w:pPr>
    </w:p>
    <w:p w14:paraId="55C17896" w14:textId="77777777" w:rsidR="00C63C8A" w:rsidRPr="00C63C8A" w:rsidRDefault="00FA4347" w:rsidP="009A7A48">
      <w:pPr>
        <w:pStyle w:val="Body"/>
      </w:pPr>
      <w:r w:rsidRPr="007A0F9E">
        <w:rPr>
          <w:b/>
        </w:rPr>
        <w:t>Outlook toward the future</w:t>
      </w:r>
      <w:r>
        <w:rPr>
          <w:b/>
        </w:rPr>
        <w:t>: i</w:t>
      </w:r>
      <w:r w:rsidRPr="00FA4347">
        <w:rPr>
          <w:b/>
        </w:rPr>
        <w:t>deal and expected age for marriage</w:t>
      </w:r>
      <w:r>
        <w:rPr>
          <w:b/>
        </w:rPr>
        <w:t xml:space="preserve">  </w:t>
      </w:r>
      <w:r w:rsidR="00B015C6">
        <w:t xml:space="preserve">Respondents believed that the ideal average </w:t>
      </w:r>
      <w:r>
        <w:t>age to get married</w:t>
      </w:r>
      <w:r w:rsidR="00B015C6">
        <w:t xml:space="preserve"> was 20.8, with a median age of 20</w:t>
      </w:r>
      <w:r w:rsidR="00854BF5">
        <w:t xml:space="preserve"> and a range from 17 to 30</w:t>
      </w:r>
      <w:r w:rsidR="00B015C6">
        <w:t xml:space="preserve">. </w:t>
      </w:r>
      <w:r w:rsidR="008225A8">
        <w:t xml:space="preserve">The average age respondents </w:t>
      </w:r>
      <w:r w:rsidR="008225A8" w:rsidRPr="00EE59DA">
        <w:rPr>
          <w:i/>
        </w:rPr>
        <w:t>expected</w:t>
      </w:r>
      <w:r w:rsidR="008225A8">
        <w:t xml:space="preserve"> to be married was </w:t>
      </w:r>
      <w:r w:rsidR="00EE59DA">
        <w:t xml:space="preserve">essentially the same age, or </w:t>
      </w:r>
      <w:r w:rsidR="008225A8">
        <w:t>21.2, with a median age of 20</w:t>
      </w:r>
      <w:r w:rsidR="00854BF5">
        <w:t>, and a range from 18 to 30</w:t>
      </w:r>
      <w:r w:rsidR="006B196F">
        <w:t xml:space="preserve">. </w:t>
      </w:r>
      <w:r w:rsidR="00C63C8A">
        <w:t xml:space="preserve">The mean age respondents believed was the ideal age to have a first child was </w:t>
      </w:r>
      <w:r w:rsidR="00960C76">
        <w:t>22.8</w:t>
      </w:r>
      <w:r w:rsidR="00C63C8A">
        <w:t xml:space="preserve">, with a range from </w:t>
      </w:r>
      <w:r w:rsidR="00960C76">
        <w:t>18 to 30</w:t>
      </w:r>
      <w:r w:rsidR="00C63C8A">
        <w:t>, while the mean age respondents</w:t>
      </w:r>
      <w:r w:rsidR="00C63C8A" w:rsidRPr="00C63C8A">
        <w:rPr>
          <w:i/>
        </w:rPr>
        <w:t xml:space="preserve"> </w:t>
      </w:r>
      <w:r w:rsidR="00C63C8A">
        <w:rPr>
          <w:i/>
        </w:rPr>
        <w:t>expected</w:t>
      </w:r>
      <w:r w:rsidR="00C63C8A">
        <w:t xml:space="preserve"> to have a first child </w:t>
      </w:r>
      <w:r w:rsidR="00960C76">
        <w:t xml:space="preserve">was 22.9, with a range from 19 to 30. </w:t>
      </w:r>
    </w:p>
    <w:p w14:paraId="7A3BE4FC" w14:textId="77777777" w:rsidR="00C63C8A" w:rsidRDefault="00C63C8A" w:rsidP="009A7A48">
      <w:pPr>
        <w:pStyle w:val="Body"/>
      </w:pPr>
    </w:p>
    <w:p w14:paraId="66CC9739" w14:textId="77777777" w:rsidR="00902A06" w:rsidRPr="00FA4347" w:rsidRDefault="00A41E74" w:rsidP="009A7A48">
      <w:pPr>
        <w:pStyle w:val="Body"/>
      </w:pPr>
      <w:r>
        <w:t>When asked who would choose the respondent’s husband,</w:t>
      </w:r>
      <w:r>
        <w:rPr>
          <w:rStyle w:val="FootnoteReference"/>
          <w:sz w:val="22"/>
          <w:szCs w:val="22"/>
        </w:rPr>
        <w:footnoteReference w:id="4"/>
      </w:r>
      <w:r>
        <w:t xml:space="preserve"> </w:t>
      </w:r>
      <w:r w:rsidR="00070F77">
        <w:t>the top two answers were the respondent’s father (69%) and her mother (62%), followed by the respondent herself (</w:t>
      </w:r>
      <w:r w:rsidR="00870C7E">
        <w:t>18%)</w:t>
      </w:r>
      <w:r w:rsidR="00016C27">
        <w:t xml:space="preserve">. </w:t>
      </w:r>
      <w:r w:rsidR="006A0037">
        <w:t xml:space="preserve">There were no girls who said they </w:t>
      </w:r>
      <w:r w:rsidR="00FB2C8F">
        <w:t xml:space="preserve">alone </w:t>
      </w:r>
      <w:r w:rsidR="006A0037">
        <w:t>would decide whom they would get married to</w:t>
      </w:r>
      <w:r w:rsidR="00483FD4">
        <w:t xml:space="preserve">, </w:t>
      </w:r>
      <w:r w:rsidR="00066702">
        <w:t xml:space="preserve">while 7% </w:t>
      </w:r>
      <w:r w:rsidR="00005C61">
        <w:t xml:space="preserve">of </w:t>
      </w:r>
      <w:r w:rsidR="00066702">
        <w:t xml:space="preserve">girls </w:t>
      </w:r>
      <w:r w:rsidR="008A349A">
        <w:t xml:space="preserve">stated that </w:t>
      </w:r>
      <w:r w:rsidR="00F72E74">
        <w:t>they would choose their husband in conjunction with both parents</w:t>
      </w:r>
      <w:r w:rsidR="008A349A">
        <w:t xml:space="preserve">. </w:t>
      </w:r>
      <w:r w:rsidR="008E1CD7">
        <w:t>O</w:t>
      </w:r>
      <w:r w:rsidR="00066702">
        <w:t xml:space="preserve">nly </w:t>
      </w:r>
      <w:r w:rsidR="00483FD4">
        <w:t xml:space="preserve">three </w:t>
      </w:r>
      <w:r w:rsidR="00066702">
        <w:t>girls state</w:t>
      </w:r>
      <w:r w:rsidR="008E1CD7">
        <w:t>d</w:t>
      </w:r>
      <w:r w:rsidR="00080CB0">
        <w:t xml:space="preserve"> that other family members--</w:t>
      </w:r>
      <w:r w:rsidR="00483FD4">
        <w:t>not including their parents</w:t>
      </w:r>
      <w:r w:rsidR="00066702">
        <w:t xml:space="preserve"> or themselves</w:t>
      </w:r>
      <w:r w:rsidR="00080CB0">
        <w:t>--</w:t>
      </w:r>
      <w:r w:rsidR="00483FD4">
        <w:t>would decide whom they would get married to</w:t>
      </w:r>
      <w:r w:rsidR="006A0037">
        <w:t xml:space="preserve">. </w:t>
      </w:r>
      <w:r w:rsidR="00DA0072">
        <w:t xml:space="preserve">Girls were also asked </w:t>
      </w:r>
      <w:r w:rsidR="00BF04A8" w:rsidRPr="00BF04A8">
        <w:rPr>
          <w:i/>
          <w:sz w:val="22"/>
          <w:szCs w:val="22"/>
          <w:lang w:val="en-US" w:eastAsia="en-CA"/>
        </w:rPr>
        <w:t>Will you be asked whether you want to marry him or not?</w:t>
      </w:r>
      <w:r w:rsidR="00BF04A8" w:rsidRPr="00BF04A8">
        <w:rPr>
          <w:b/>
          <w:sz w:val="22"/>
          <w:szCs w:val="22"/>
          <w:lang w:val="en-US" w:eastAsia="en-CA"/>
        </w:rPr>
        <w:t xml:space="preserve"> </w:t>
      </w:r>
      <w:r w:rsidR="00BF04A8">
        <w:t xml:space="preserve">ie. </w:t>
      </w:r>
      <w:r w:rsidR="00B303C7">
        <w:t>a potential s</w:t>
      </w:r>
      <w:r w:rsidR="00BF04A8">
        <w:t xml:space="preserve">pouse; </w:t>
      </w:r>
      <w:r w:rsidR="005B5406">
        <w:t>70% of girls said they would</w:t>
      </w:r>
      <w:r w:rsidR="004013F6">
        <w:t xml:space="preserve"> be asked. This </w:t>
      </w:r>
      <w:r w:rsidR="005B5406">
        <w:t>suggests</w:t>
      </w:r>
      <w:r w:rsidR="00870C7E">
        <w:t xml:space="preserve"> that</w:t>
      </w:r>
      <w:r w:rsidR="005B5406">
        <w:t xml:space="preserve"> over two-thirds of the </w:t>
      </w:r>
      <w:r w:rsidR="005932E7">
        <w:t>girls expected their opinion to be taken into consideration</w:t>
      </w:r>
      <w:r w:rsidR="005B5406">
        <w:t xml:space="preserve">, </w:t>
      </w:r>
      <w:r w:rsidR="004321FF">
        <w:t xml:space="preserve">even if they </w:t>
      </w:r>
      <w:r w:rsidR="003B5C7D">
        <w:t xml:space="preserve">did not expect to </w:t>
      </w:r>
      <w:r w:rsidR="004321FF">
        <w:t>be among the decision makers</w:t>
      </w:r>
      <w:r w:rsidR="005B5406">
        <w:t xml:space="preserve">. </w:t>
      </w:r>
      <w:r w:rsidR="00CA6038">
        <w:t>No significant differences were noted between cases and controls for any of the aforementioned parameters.</w:t>
      </w:r>
    </w:p>
    <w:p w14:paraId="51D25354" w14:textId="77777777" w:rsidR="00A84328" w:rsidRPr="00A84328" w:rsidRDefault="00A84328" w:rsidP="005875FA">
      <w:pPr>
        <w:pStyle w:val="Heading1"/>
      </w:pPr>
      <w:bookmarkStart w:id="8" w:name="_Toc356572473"/>
      <w:r w:rsidRPr="00A84328">
        <w:lastRenderedPageBreak/>
        <w:t>Discussion</w:t>
      </w:r>
      <w:bookmarkEnd w:id="8"/>
    </w:p>
    <w:p w14:paraId="0CD38D65" w14:textId="77777777" w:rsidR="00D140EC" w:rsidRPr="001921D4" w:rsidRDefault="00327C7A" w:rsidP="00D140EC">
      <w:pPr>
        <w:autoSpaceDE w:val="0"/>
        <w:autoSpaceDN w:val="0"/>
        <w:adjustRightInd w:val="0"/>
        <w:rPr>
          <w:rFonts w:cs="Times New Roman"/>
          <w:szCs w:val="24"/>
        </w:rPr>
      </w:pPr>
      <w:r w:rsidRPr="001921D4">
        <w:rPr>
          <w:rFonts w:ascii="Times-Roman" w:hAnsi="Times-Roman" w:cs="Times-Roman"/>
          <w:szCs w:val="24"/>
        </w:rPr>
        <w:t xml:space="preserve">The main purpose of the baseline study report is to assess the randomisation process. If randomisation is successful, one would expect that </w:t>
      </w:r>
      <w:r w:rsidR="00BC239F" w:rsidRPr="001921D4">
        <w:rPr>
          <w:rFonts w:ascii="Times-Roman" w:hAnsi="Times-Roman" w:cs="Times-Roman"/>
          <w:szCs w:val="24"/>
        </w:rPr>
        <w:t xml:space="preserve">distribution </w:t>
      </w:r>
      <w:r w:rsidRPr="001921D4">
        <w:rPr>
          <w:rFonts w:ascii="Times-Roman" w:hAnsi="Times-Roman" w:cs="Times-Roman"/>
          <w:szCs w:val="24"/>
        </w:rPr>
        <w:t>of outcomes of interest across intervention and control groups would be evenly distributed</w:t>
      </w:r>
      <w:r w:rsidR="008D073C" w:rsidRPr="001921D4">
        <w:rPr>
          <w:rFonts w:ascii="Times-Roman" w:hAnsi="Times-Roman" w:cs="Times-Roman"/>
          <w:szCs w:val="24"/>
        </w:rPr>
        <w:t xml:space="preserve"> at baseline</w:t>
      </w:r>
      <w:r w:rsidRPr="001921D4">
        <w:rPr>
          <w:rFonts w:ascii="Times-Roman" w:hAnsi="Times-Roman" w:cs="Times-Roman"/>
          <w:szCs w:val="24"/>
        </w:rPr>
        <w:t xml:space="preserve">. If they are not evenly distributed, then changes </w:t>
      </w:r>
      <w:r w:rsidR="003A5FC4" w:rsidRPr="001921D4">
        <w:rPr>
          <w:rFonts w:ascii="Times-Roman" w:hAnsi="Times-Roman" w:cs="Times-Roman"/>
          <w:szCs w:val="24"/>
        </w:rPr>
        <w:t xml:space="preserve">observed in outcomes </w:t>
      </w:r>
      <w:r w:rsidRPr="001921D4">
        <w:rPr>
          <w:rFonts w:ascii="Times-Roman" w:hAnsi="Times-Roman" w:cs="Times-Roman"/>
          <w:szCs w:val="24"/>
        </w:rPr>
        <w:t xml:space="preserve">between intervention and control groups </w:t>
      </w:r>
      <w:r w:rsidR="00F87EE4" w:rsidRPr="001921D4">
        <w:rPr>
          <w:rFonts w:ascii="Times-Roman" w:hAnsi="Times-Roman" w:cs="Times-Roman"/>
          <w:szCs w:val="24"/>
        </w:rPr>
        <w:t>at end</w:t>
      </w:r>
      <w:r w:rsidR="00C6292A" w:rsidRPr="001921D4">
        <w:rPr>
          <w:rFonts w:ascii="Times-Roman" w:hAnsi="Times-Roman" w:cs="Times-Roman"/>
          <w:szCs w:val="24"/>
        </w:rPr>
        <w:t xml:space="preserve"> </w:t>
      </w:r>
      <w:r w:rsidR="00F87EE4" w:rsidRPr="001921D4">
        <w:rPr>
          <w:rFonts w:ascii="Times-Roman" w:hAnsi="Times-Roman" w:cs="Times-Roman"/>
          <w:szCs w:val="24"/>
        </w:rPr>
        <w:t xml:space="preserve">line </w:t>
      </w:r>
      <w:r w:rsidRPr="001921D4">
        <w:rPr>
          <w:rFonts w:ascii="Times-Roman" w:hAnsi="Times-Roman" w:cs="Times-Roman"/>
          <w:szCs w:val="24"/>
        </w:rPr>
        <w:t xml:space="preserve">could be </w:t>
      </w:r>
      <w:r w:rsidR="004B423A" w:rsidRPr="001921D4">
        <w:rPr>
          <w:rFonts w:ascii="Times-Roman" w:hAnsi="Times-Roman" w:cs="Times-Roman"/>
          <w:szCs w:val="24"/>
        </w:rPr>
        <w:t xml:space="preserve">due </w:t>
      </w:r>
      <w:r w:rsidRPr="001921D4">
        <w:rPr>
          <w:rFonts w:ascii="Times-Roman" w:hAnsi="Times-Roman" w:cs="Times-Roman"/>
          <w:szCs w:val="24"/>
        </w:rPr>
        <w:t xml:space="preserve">to differences </w:t>
      </w:r>
      <w:r w:rsidR="003A5FC4" w:rsidRPr="001921D4">
        <w:rPr>
          <w:rFonts w:ascii="Times-Roman" w:hAnsi="Times-Roman" w:cs="Times-Roman"/>
          <w:szCs w:val="24"/>
        </w:rPr>
        <w:t>between the groups</w:t>
      </w:r>
      <w:r w:rsidR="00C634C1" w:rsidRPr="001921D4">
        <w:rPr>
          <w:rFonts w:ascii="Times-Roman" w:hAnsi="Times-Roman" w:cs="Times-Roman"/>
          <w:szCs w:val="24"/>
        </w:rPr>
        <w:t xml:space="preserve"> observed at baseline</w:t>
      </w:r>
      <w:r w:rsidR="003A5FC4" w:rsidRPr="001921D4">
        <w:rPr>
          <w:rFonts w:ascii="Times-Roman" w:hAnsi="Times-Roman" w:cs="Times-Roman"/>
          <w:szCs w:val="24"/>
        </w:rPr>
        <w:t xml:space="preserve">, especially if statistical adjustment </w:t>
      </w:r>
      <w:r w:rsidR="00C634C1" w:rsidRPr="001921D4">
        <w:rPr>
          <w:rFonts w:ascii="Times-Roman" w:hAnsi="Times-Roman" w:cs="Times-Roman"/>
          <w:szCs w:val="24"/>
        </w:rPr>
        <w:t xml:space="preserve">for such differences is </w:t>
      </w:r>
      <w:r w:rsidR="00CE60F0" w:rsidRPr="001921D4">
        <w:rPr>
          <w:rFonts w:ascii="Times-Roman" w:hAnsi="Times-Roman" w:cs="Times-Roman"/>
          <w:szCs w:val="24"/>
        </w:rPr>
        <w:t xml:space="preserve">not made. </w:t>
      </w:r>
      <w:r w:rsidRPr="001921D4">
        <w:rPr>
          <w:rFonts w:ascii="Times-Roman" w:hAnsi="Times-Roman" w:cs="Times-Roman"/>
          <w:szCs w:val="24"/>
        </w:rPr>
        <w:t xml:space="preserve">The last column of the tables in this report </w:t>
      </w:r>
      <w:r w:rsidR="001921D4">
        <w:rPr>
          <w:rFonts w:ascii="Times-Roman" w:hAnsi="Times-Roman" w:cs="Times-Roman"/>
          <w:szCs w:val="24"/>
        </w:rPr>
        <w:t>(p</w:t>
      </w:r>
      <w:r w:rsidR="00E12DFD" w:rsidRPr="001921D4">
        <w:rPr>
          <w:rFonts w:ascii="Times-Roman" w:hAnsi="Times-Roman" w:cs="Times-Roman"/>
          <w:szCs w:val="24"/>
        </w:rPr>
        <w:t xml:space="preserve">-value) </w:t>
      </w:r>
      <w:r w:rsidRPr="001921D4">
        <w:rPr>
          <w:rFonts w:ascii="Times-Roman" w:hAnsi="Times-Roman" w:cs="Times-Roman"/>
          <w:szCs w:val="24"/>
        </w:rPr>
        <w:t xml:space="preserve">show </w:t>
      </w:r>
      <w:r w:rsidR="00E12DFD" w:rsidRPr="001921D4">
        <w:rPr>
          <w:rFonts w:ascii="Times-Roman" w:hAnsi="Times-Roman" w:cs="Times-Roman"/>
          <w:szCs w:val="24"/>
        </w:rPr>
        <w:t>the results of statistical tests comparing intervention and</w:t>
      </w:r>
      <w:r w:rsidR="00275C18" w:rsidRPr="001921D4">
        <w:rPr>
          <w:rFonts w:ascii="Times-Roman" w:hAnsi="Times-Roman" w:cs="Times-Roman"/>
          <w:szCs w:val="24"/>
        </w:rPr>
        <w:t xml:space="preserve"> control groups. </w:t>
      </w:r>
      <w:r w:rsidR="00C07966" w:rsidRPr="001921D4">
        <w:rPr>
          <w:rFonts w:cs="Times New Roman"/>
          <w:color w:val="222222"/>
          <w:szCs w:val="24"/>
          <w:shd w:val="clear" w:color="auto" w:fill="FFFFFF"/>
        </w:rPr>
        <w:t>A p-value &lt; 0.05 suggests that the hypothesis that an outcome of interest is evenly distributed between the two groups can be rejected with 95% confidence, suggesting that there is an actual difference between the two groups</w:t>
      </w:r>
    </w:p>
    <w:p w14:paraId="2AE400EF" w14:textId="77777777" w:rsidR="003A67C3" w:rsidRPr="001921D4" w:rsidRDefault="003A67C3" w:rsidP="00327C7A">
      <w:pPr>
        <w:autoSpaceDE w:val="0"/>
        <w:autoSpaceDN w:val="0"/>
        <w:adjustRightInd w:val="0"/>
        <w:rPr>
          <w:rFonts w:ascii="Times-Roman" w:hAnsi="Times-Roman" w:cs="Times-Roman"/>
          <w:szCs w:val="24"/>
        </w:rPr>
      </w:pPr>
    </w:p>
    <w:p w14:paraId="08048EDE" w14:textId="77777777" w:rsidR="00D9639B" w:rsidRDefault="003B0BF9" w:rsidP="00327C7A">
      <w:pPr>
        <w:autoSpaceDE w:val="0"/>
        <w:autoSpaceDN w:val="0"/>
        <w:adjustRightInd w:val="0"/>
        <w:rPr>
          <w:rFonts w:ascii="Times-Roman" w:hAnsi="Times-Roman" w:cs="Times-Roman"/>
          <w:szCs w:val="24"/>
        </w:rPr>
      </w:pPr>
      <w:r w:rsidRPr="001921D4">
        <w:rPr>
          <w:rFonts w:ascii="Times-Roman" w:hAnsi="Times-Roman" w:cs="Times-Roman"/>
          <w:szCs w:val="24"/>
        </w:rPr>
        <w:t>In this context</w:t>
      </w:r>
      <w:r w:rsidR="00327C7A" w:rsidRPr="001921D4">
        <w:rPr>
          <w:rFonts w:ascii="Times-Roman" w:hAnsi="Times-Roman" w:cs="Times-Roman"/>
          <w:szCs w:val="24"/>
        </w:rPr>
        <w:t xml:space="preserve">, </w:t>
      </w:r>
      <w:r w:rsidRPr="001921D4">
        <w:rPr>
          <w:rFonts w:ascii="Times-Roman" w:hAnsi="Times-Roman" w:cs="Times-Roman"/>
          <w:szCs w:val="24"/>
        </w:rPr>
        <w:t xml:space="preserve">the baseline study results indicated that </w:t>
      </w:r>
      <w:r w:rsidR="00AD0C2A" w:rsidRPr="001921D4">
        <w:rPr>
          <w:rFonts w:ascii="Times-Roman" w:hAnsi="Times-Roman" w:cs="Times-Roman"/>
          <w:szCs w:val="24"/>
        </w:rPr>
        <w:t xml:space="preserve">overall, </w:t>
      </w:r>
      <w:r w:rsidR="00327C7A" w:rsidRPr="001921D4">
        <w:rPr>
          <w:rFonts w:ascii="Times-Roman" w:hAnsi="Times-Roman" w:cs="Times-Roman"/>
          <w:szCs w:val="24"/>
        </w:rPr>
        <w:t>randomis</w:t>
      </w:r>
      <w:r w:rsidR="00934D44" w:rsidRPr="001921D4">
        <w:rPr>
          <w:rFonts w:ascii="Times-Roman" w:hAnsi="Times-Roman" w:cs="Times-Roman"/>
          <w:szCs w:val="24"/>
        </w:rPr>
        <w:t xml:space="preserve">ation </w:t>
      </w:r>
      <w:r w:rsidR="00327C7A" w:rsidRPr="001921D4">
        <w:rPr>
          <w:rFonts w:ascii="Times-Roman" w:hAnsi="Times-Roman" w:cs="Times-Roman"/>
          <w:szCs w:val="24"/>
        </w:rPr>
        <w:t xml:space="preserve">was successful in achieving balance </w:t>
      </w:r>
      <w:r w:rsidR="00934D44" w:rsidRPr="001921D4">
        <w:rPr>
          <w:rFonts w:ascii="Times-Roman" w:hAnsi="Times-Roman" w:cs="Times-Roman"/>
          <w:szCs w:val="24"/>
        </w:rPr>
        <w:t>across treatment groups</w:t>
      </w:r>
      <w:r w:rsidR="00327C7A" w:rsidRPr="001921D4">
        <w:rPr>
          <w:rFonts w:ascii="Times-Roman" w:hAnsi="Times-Roman" w:cs="Times-Roman"/>
          <w:szCs w:val="24"/>
        </w:rPr>
        <w:t xml:space="preserve"> with respect to main outcomes of interest.</w:t>
      </w:r>
      <w:r w:rsidR="00934D44" w:rsidRPr="001921D4">
        <w:rPr>
          <w:rFonts w:ascii="Times-Roman" w:hAnsi="Times-Roman" w:cs="Times-Roman"/>
          <w:szCs w:val="24"/>
        </w:rPr>
        <w:t xml:space="preserve"> </w:t>
      </w:r>
      <w:r w:rsidR="00D9639B">
        <w:rPr>
          <w:rFonts w:ascii="Times-Roman" w:hAnsi="Times-Roman" w:cs="Times-Roman"/>
          <w:szCs w:val="24"/>
        </w:rPr>
        <w:t xml:space="preserve">Mediating variables that were significantly different between cases and controls are listed below: </w:t>
      </w:r>
    </w:p>
    <w:p w14:paraId="31E99D69" w14:textId="77777777" w:rsidR="00934D44" w:rsidRDefault="00D9639B" w:rsidP="0009742D">
      <w:pPr>
        <w:pStyle w:val="ListParagraph"/>
        <w:numPr>
          <w:ilvl w:val="0"/>
          <w:numId w:val="11"/>
        </w:numPr>
        <w:autoSpaceDE w:val="0"/>
        <w:autoSpaceDN w:val="0"/>
        <w:adjustRightInd w:val="0"/>
        <w:rPr>
          <w:rFonts w:ascii="Times-Roman" w:hAnsi="Times-Roman" w:cs="Times-Roman"/>
          <w:szCs w:val="24"/>
        </w:rPr>
      </w:pPr>
      <w:r>
        <w:rPr>
          <w:rFonts w:ascii="Times-Roman" w:hAnsi="Times-Roman" w:cs="Times-Roman"/>
          <w:szCs w:val="24"/>
        </w:rPr>
        <w:t xml:space="preserve">total </w:t>
      </w:r>
      <w:r w:rsidRPr="0009742D">
        <w:rPr>
          <w:rFonts w:ascii="Times-Roman" w:hAnsi="Times-Roman" w:cs="Times-Roman"/>
          <w:szCs w:val="24"/>
        </w:rPr>
        <w:t xml:space="preserve">amount of money saved among </w:t>
      </w:r>
      <w:r>
        <w:rPr>
          <w:rFonts w:ascii="Times-Roman" w:hAnsi="Times-Roman" w:cs="Times-Roman"/>
          <w:szCs w:val="24"/>
        </w:rPr>
        <w:t>girls who reported having saved money</w:t>
      </w:r>
      <w:r w:rsidR="005629FB">
        <w:rPr>
          <w:rFonts w:ascii="Times-Roman" w:hAnsi="Times-Roman" w:cs="Times-Roman"/>
          <w:szCs w:val="24"/>
        </w:rPr>
        <w:t xml:space="preserve"> (saving behaviour)</w:t>
      </w:r>
    </w:p>
    <w:p w14:paraId="6A4898E9" w14:textId="77777777" w:rsidR="00901B12" w:rsidRPr="0009742D" w:rsidRDefault="00901B12" w:rsidP="0009742D">
      <w:pPr>
        <w:pStyle w:val="ListParagraph"/>
        <w:numPr>
          <w:ilvl w:val="0"/>
          <w:numId w:val="11"/>
        </w:numPr>
        <w:autoSpaceDE w:val="0"/>
        <w:autoSpaceDN w:val="0"/>
        <w:adjustRightInd w:val="0"/>
        <w:rPr>
          <w:rFonts w:ascii="Times-Roman" w:hAnsi="Times-Roman" w:cs="Times-Roman"/>
          <w:szCs w:val="24"/>
        </w:rPr>
      </w:pPr>
      <w:r>
        <w:rPr>
          <w:rFonts w:ascii="Times-Roman" w:hAnsi="Times-Roman" w:cs="Times-Roman"/>
          <w:szCs w:val="24"/>
        </w:rPr>
        <w:t>agreement with statement “It is better to send a son to school than it is to send a daughter” (gender attitudes)</w:t>
      </w:r>
    </w:p>
    <w:p w14:paraId="7E1F25B1" w14:textId="77777777" w:rsidR="00D9639B" w:rsidRDefault="005629FB" w:rsidP="0009742D">
      <w:pPr>
        <w:pStyle w:val="ListParagraph"/>
        <w:numPr>
          <w:ilvl w:val="0"/>
          <w:numId w:val="11"/>
        </w:numPr>
        <w:autoSpaceDE w:val="0"/>
        <w:autoSpaceDN w:val="0"/>
        <w:adjustRightInd w:val="0"/>
        <w:rPr>
          <w:rFonts w:ascii="Times-Roman" w:hAnsi="Times-Roman" w:cs="Times-Roman"/>
          <w:szCs w:val="24"/>
        </w:rPr>
      </w:pPr>
      <w:r>
        <w:rPr>
          <w:rFonts w:ascii="Times-Roman" w:hAnsi="Times-Roman" w:cs="Times-Roman"/>
          <w:szCs w:val="24"/>
        </w:rPr>
        <w:t>level of permission to go to a friend’s home (gender attitudes</w:t>
      </w:r>
      <w:r w:rsidR="0015298C">
        <w:rPr>
          <w:rFonts w:ascii="Times-Roman" w:hAnsi="Times-Roman" w:cs="Times-Roman"/>
          <w:szCs w:val="24"/>
        </w:rPr>
        <w:t xml:space="preserve"> and environment</w:t>
      </w:r>
      <w:r>
        <w:rPr>
          <w:rFonts w:ascii="Times-Roman" w:hAnsi="Times-Roman" w:cs="Times-Roman"/>
          <w:szCs w:val="24"/>
        </w:rPr>
        <w:t>)</w:t>
      </w:r>
    </w:p>
    <w:p w14:paraId="0BF5EB98" w14:textId="77777777" w:rsidR="00CD0461" w:rsidRPr="0009742D" w:rsidRDefault="00CD0461" w:rsidP="0009742D">
      <w:pPr>
        <w:pStyle w:val="ListParagraph"/>
        <w:numPr>
          <w:ilvl w:val="0"/>
          <w:numId w:val="11"/>
        </w:numPr>
        <w:autoSpaceDE w:val="0"/>
        <w:autoSpaceDN w:val="0"/>
        <w:adjustRightInd w:val="0"/>
        <w:jc w:val="both"/>
        <w:rPr>
          <w:rFonts w:ascii="Times-Roman" w:hAnsi="Times-Roman" w:cs="Times-Roman"/>
          <w:szCs w:val="24"/>
        </w:rPr>
      </w:pPr>
      <w:r>
        <w:rPr>
          <w:rFonts w:ascii="Times-Roman" w:hAnsi="Times-Roman" w:cs="Times-Roman"/>
          <w:szCs w:val="24"/>
        </w:rPr>
        <w:t xml:space="preserve">reported familiarity with IUDs (reproductive health) </w:t>
      </w:r>
    </w:p>
    <w:p w14:paraId="745BD618" w14:textId="77777777" w:rsidR="00E71B6A" w:rsidRPr="00B5449D" w:rsidRDefault="00F26824" w:rsidP="009A7A48">
      <w:pPr>
        <w:pStyle w:val="Body"/>
      </w:pPr>
      <w:r>
        <w:t xml:space="preserve">In the case of the first </w:t>
      </w:r>
      <w:r w:rsidR="00901B12">
        <w:t xml:space="preserve">two </w:t>
      </w:r>
      <w:r>
        <w:t xml:space="preserve">variables, the difference between cases and controls </w:t>
      </w:r>
      <w:r w:rsidR="009345FF">
        <w:t xml:space="preserve">is in the direction that would make it more difficult for the </w:t>
      </w:r>
      <w:r w:rsidR="0015298C">
        <w:t>intervention to effect change</w:t>
      </w:r>
      <w:r w:rsidR="00252882">
        <w:t>, according to the Aflateen+ theory of change</w:t>
      </w:r>
      <w:r w:rsidR="0015298C">
        <w:t>. In other words, cases were significantly l</w:t>
      </w:r>
      <w:r w:rsidR="00252882">
        <w:t xml:space="preserve">ikely to have saved </w:t>
      </w:r>
      <w:r w:rsidR="002B4FDD" w:rsidRPr="0009742D">
        <w:rPr>
          <w:i/>
        </w:rPr>
        <w:t>less</w:t>
      </w:r>
      <w:r w:rsidR="002B4FDD">
        <w:t xml:space="preserve"> </w:t>
      </w:r>
      <w:r w:rsidR="00252882">
        <w:t>money</w:t>
      </w:r>
      <w:r w:rsidR="00FE05B9">
        <w:t xml:space="preserve">, as well as </w:t>
      </w:r>
      <w:r w:rsidR="006572DC">
        <w:rPr>
          <w:i/>
        </w:rPr>
        <w:t xml:space="preserve">more </w:t>
      </w:r>
      <w:r w:rsidR="00FE05B9">
        <w:t>likely</w:t>
      </w:r>
      <w:r w:rsidR="00C91638">
        <w:t xml:space="preserve"> </w:t>
      </w:r>
      <w:r w:rsidR="00252882">
        <w:t xml:space="preserve">to agree that it is better to send a son to school, rather than a daughter. </w:t>
      </w:r>
      <w:r w:rsidR="00B5449D">
        <w:t xml:space="preserve">Thus, should evaluation results indicate that </w:t>
      </w:r>
      <w:r w:rsidR="009345FF">
        <w:t xml:space="preserve">Aflateen+ </w:t>
      </w:r>
      <w:r w:rsidR="00B5449D">
        <w:t xml:space="preserve">participants save </w:t>
      </w:r>
      <w:r w:rsidR="00B5449D">
        <w:rPr>
          <w:i/>
        </w:rPr>
        <w:t xml:space="preserve">more </w:t>
      </w:r>
      <w:r w:rsidR="00B5449D" w:rsidRPr="0009742D">
        <w:t>money</w:t>
      </w:r>
      <w:r w:rsidR="00B5449D">
        <w:rPr>
          <w:i/>
        </w:rPr>
        <w:t xml:space="preserve"> </w:t>
      </w:r>
      <w:r w:rsidR="00B5449D">
        <w:t xml:space="preserve">and are </w:t>
      </w:r>
      <w:r w:rsidR="00B5449D">
        <w:rPr>
          <w:i/>
        </w:rPr>
        <w:t xml:space="preserve">less </w:t>
      </w:r>
      <w:r w:rsidR="00B5449D">
        <w:t xml:space="preserve">likely to agree with preferential sending of sons to school at endline, this would be consistent with what one would expect to attribute changes to the Aflateen+ programme. </w:t>
      </w:r>
      <w:r w:rsidR="00823F03">
        <w:t xml:space="preserve">On the other hand, in the case of the last two variables, should there be differences between cases and controls </w:t>
      </w:r>
      <w:r w:rsidR="007A4CD1">
        <w:t xml:space="preserve">at </w:t>
      </w:r>
      <w:r w:rsidR="00823F03">
        <w:t>end</w:t>
      </w:r>
      <w:r w:rsidR="007A4CD1">
        <w:t xml:space="preserve"> </w:t>
      </w:r>
      <w:r w:rsidR="00823F03">
        <w:t>line, one would not be able to attribute changes to the Aflateen+ programme</w:t>
      </w:r>
      <w:r w:rsidR="000D6629">
        <w:t>, due to the direction of the differences observed at baseline</w:t>
      </w:r>
      <w:r w:rsidR="00823F03">
        <w:t>.</w:t>
      </w:r>
    </w:p>
    <w:p w14:paraId="0231598C" w14:textId="77777777" w:rsidR="00F26824" w:rsidRDefault="00F26824" w:rsidP="009A7A48">
      <w:pPr>
        <w:pStyle w:val="Body"/>
      </w:pPr>
    </w:p>
    <w:p w14:paraId="3A450908" w14:textId="77777777" w:rsidR="00BC0B19" w:rsidRDefault="00BC0B19" w:rsidP="00BC0B19">
      <w:pPr>
        <w:pStyle w:val="Body"/>
      </w:pPr>
      <w:r w:rsidRPr="00E5199A">
        <w:rPr>
          <w:b/>
        </w:rPr>
        <w:t>Screening</w:t>
      </w:r>
      <w:r>
        <w:t xml:space="preserve"> Screening out respondents with certain characteristics is a method of making the intervention and control groups similar to each other with re</w:t>
      </w:r>
      <w:r w:rsidR="001921D4">
        <w:t>spect to the screening criteri</w:t>
      </w:r>
      <w:r w:rsidR="004C0828">
        <w:t>on</w:t>
      </w:r>
      <w:r>
        <w:t xml:space="preserve">. If screening is successful (eg. by including </w:t>
      </w:r>
      <w:r w:rsidRPr="00D27DDD">
        <w:rPr>
          <w:i/>
        </w:rPr>
        <w:t>only</w:t>
      </w:r>
      <w:r>
        <w:t xml:space="preserve"> girls who have never been married), then there would be no need for statistical adjustment for the screening criterion (ie. marital status). This would be desirable because the more characteristics that are adjusted for in a statistical model, the less power one has to detect a result</w:t>
      </w:r>
      <w:r w:rsidR="00F77680">
        <w:t xml:space="preserve"> (ie an effect of the Aflateen+ programme)</w:t>
      </w:r>
      <w:r>
        <w:t xml:space="preserve">. </w:t>
      </w:r>
    </w:p>
    <w:p w14:paraId="05784217" w14:textId="77777777" w:rsidR="00BC0B19" w:rsidRDefault="00BC0B19" w:rsidP="00BC0B19">
      <w:pPr>
        <w:pStyle w:val="Body"/>
      </w:pPr>
    </w:p>
    <w:p w14:paraId="718C3017" w14:textId="77777777" w:rsidR="003A67C3" w:rsidRDefault="00BC65FD">
      <w:pPr>
        <w:pStyle w:val="Body"/>
      </w:pPr>
      <w:r>
        <w:t xml:space="preserve">The fact that screening criteria were not followed as planned has implications for the endline. The fact that the study was not able to exclude girls who were already married, pregnant or already </w:t>
      </w:r>
      <w:r w:rsidR="003A67C3">
        <w:t xml:space="preserve">having had </w:t>
      </w:r>
      <w:r>
        <w:t xml:space="preserve">a </w:t>
      </w:r>
      <w:r w:rsidR="003A67C3">
        <w:t xml:space="preserve">first child </w:t>
      </w:r>
      <w:r>
        <w:t xml:space="preserve">means that the study carries the assumption that rates of marriage, age of first pregnancy and first child are assumed to be zero at baseline. </w:t>
      </w:r>
      <w:r w:rsidR="001664B7">
        <w:t xml:space="preserve">Should this assumption be incorrect, for instance, if there were unreported marriages among girls at baseline, and in particular if marriage rates were distributed unevenly among cases and controls, this would bias endline results. </w:t>
      </w:r>
      <w:r w:rsidR="00F57A32">
        <w:t>The l</w:t>
      </w:r>
      <w:r w:rsidR="00E81101">
        <w:t xml:space="preserve">ack of </w:t>
      </w:r>
      <w:r w:rsidR="00F57A32">
        <w:t>exclusion of</w:t>
      </w:r>
      <w:r w:rsidR="00DE6186">
        <w:t xml:space="preserve"> </w:t>
      </w:r>
      <w:r w:rsidR="00F57A32">
        <w:t xml:space="preserve">girls </w:t>
      </w:r>
      <w:r w:rsidR="00DE6186">
        <w:t>living with parents</w:t>
      </w:r>
      <w:r w:rsidR="00F57A32">
        <w:t xml:space="preserve"> </w:t>
      </w:r>
      <w:r w:rsidR="008C00C7">
        <w:rPr>
          <w:color w:val="222222"/>
        </w:rPr>
        <w:t xml:space="preserve">is </w:t>
      </w:r>
      <w:r w:rsidR="00F57A32">
        <w:rPr>
          <w:color w:val="222222"/>
        </w:rPr>
        <w:t xml:space="preserve">unlikely to </w:t>
      </w:r>
      <w:r w:rsidR="008F2EC6">
        <w:rPr>
          <w:color w:val="222222"/>
        </w:rPr>
        <w:t xml:space="preserve">greatly influence results, due to </w:t>
      </w:r>
      <w:r w:rsidR="00E81101">
        <w:t xml:space="preserve">the </w:t>
      </w:r>
      <w:r w:rsidR="00F57A32">
        <w:t xml:space="preserve">small </w:t>
      </w:r>
      <w:r w:rsidR="00E81101">
        <w:t xml:space="preserve">number of </w:t>
      </w:r>
      <w:r w:rsidR="001915B8">
        <w:t xml:space="preserve">such </w:t>
      </w:r>
      <w:r w:rsidR="00E81101">
        <w:t>girls</w:t>
      </w:r>
      <w:r w:rsidR="008F2EC6">
        <w:t>.</w:t>
      </w:r>
    </w:p>
    <w:p w14:paraId="2A1DC3FD" w14:textId="77777777" w:rsidR="003A67C3" w:rsidRDefault="003A67C3" w:rsidP="00BC0B19">
      <w:pPr>
        <w:pStyle w:val="Body"/>
      </w:pPr>
    </w:p>
    <w:p w14:paraId="52F48E76" w14:textId="77777777" w:rsidR="00BC0B19" w:rsidRDefault="00BC0B19" w:rsidP="00BC0B19">
      <w:pPr>
        <w:pStyle w:val="Body"/>
      </w:pPr>
      <w:r>
        <w:t xml:space="preserve">Of the original five screening criteria, intention to enrol in school the following September and birthdate later than </w:t>
      </w:r>
      <w:r>
        <w:rPr>
          <w:color w:val="222222"/>
        </w:rPr>
        <w:t xml:space="preserve">19/11/1998 were the two screening criteria that in particular will need to be re-examined at end line, even though baseline results found that both these criteria were distributed relatively evenly across intervention and control groups. </w:t>
      </w:r>
      <w:r w:rsidR="005109F7">
        <w:rPr>
          <w:color w:val="222222"/>
        </w:rPr>
        <w:t xml:space="preserve">These two criteria will be kept for analysis as potential confounders for the </w:t>
      </w:r>
      <w:r w:rsidR="005109F7">
        <w:rPr>
          <w:color w:val="222222"/>
        </w:rPr>
        <w:lastRenderedPageBreak/>
        <w:t>endline analysis.</w:t>
      </w:r>
      <w:r w:rsidR="008B6806">
        <w:rPr>
          <w:color w:val="222222"/>
        </w:rPr>
        <w:t xml:space="preserve"> </w:t>
      </w:r>
      <w:r w:rsidR="003057C1" w:rsidRPr="00F57A32">
        <w:rPr>
          <w:color w:val="222222"/>
        </w:rPr>
        <w:t>The consequence of the failure to apply the exclusion criteria is potential</w:t>
      </w:r>
      <w:r w:rsidR="00340614" w:rsidRPr="00F57A32">
        <w:rPr>
          <w:color w:val="222222"/>
        </w:rPr>
        <w:t>ly</w:t>
      </w:r>
      <w:r w:rsidR="003057C1" w:rsidRPr="00F57A32">
        <w:rPr>
          <w:color w:val="222222"/>
        </w:rPr>
        <w:t xml:space="preserve"> reduced power</w:t>
      </w:r>
      <w:r w:rsidR="00340614" w:rsidRPr="00F57A32">
        <w:rPr>
          <w:color w:val="222222"/>
        </w:rPr>
        <w:t>.</w:t>
      </w:r>
      <w:r w:rsidR="00DA5A81">
        <w:rPr>
          <w:color w:val="222222"/>
        </w:rPr>
        <w:t xml:space="preserve"> The final decision regarding whether to include girls outside the targeted age or girls not intending to enrol in school will </w:t>
      </w:r>
      <w:r w:rsidR="005F3124">
        <w:rPr>
          <w:color w:val="222222"/>
        </w:rPr>
        <w:t>be made at endline</w:t>
      </w:r>
      <w:r w:rsidR="00DA5A81">
        <w:rPr>
          <w:color w:val="222222"/>
        </w:rPr>
        <w:t>.</w:t>
      </w:r>
    </w:p>
    <w:p w14:paraId="0B0A1EA3" w14:textId="77777777" w:rsidR="00BC0B19" w:rsidRDefault="00BC0B19" w:rsidP="00AD0C2A">
      <w:pPr>
        <w:pStyle w:val="Body"/>
        <w:rPr>
          <w:b/>
        </w:rPr>
      </w:pPr>
    </w:p>
    <w:p w14:paraId="1E45F78F" w14:textId="77777777" w:rsidR="00900E7F" w:rsidRDefault="00AD0C2A" w:rsidP="00AD0C2A">
      <w:pPr>
        <w:pStyle w:val="Body"/>
      </w:pPr>
      <w:r w:rsidRPr="00F0787E">
        <w:rPr>
          <w:b/>
        </w:rPr>
        <w:t>Sample size</w:t>
      </w:r>
      <w:r>
        <w:t xml:space="preserve"> The original sample size power calculations targeted 650 girls in each group. The final sample sizes, without following original screening criteria, were 662 for cases and 559 for controls. If the original screening criteria for age and enrolment in school are applied, the intervention group would be reduced to 550, and the control group to 477.</w:t>
      </w:r>
      <w:r w:rsidR="00603AEF">
        <w:t xml:space="preserve"> </w:t>
      </w:r>
    </w:p>
    <w:p w14:paraId="7D36E018" w14:textId="77777777" w:rsidR="00900E7F" w:rsidRDefault="00900E7F" w:rsidP="00AD0C2A">
      <w:pPr>
        <w:pStyle w:val="Body"/>
      </w:pPr>
    </w:p>
    <w:p w14:paraId="3D3FECEF" w14:textId="77777777" w:rsidR="00AD0C2A" w:rsidRDefault="008A1D80" w:rsidP="00AD0C2A">
      <w:pPr>
        <w:pStyle w:val="Body"/>
      </w:pPr>
      <w:r w:rsidRPr="003057C1">
        <w:t xml:space="preserve">The reduced sample size from the target sample sizes </w:t>
      </w:r>
      <w:r w:rsidR="006F406B" w:rsidRPr="003057C1">
        <w:t xml:space="preserve">means that there is </w:t>
      </w:r>
      <w:r w:rsidRPr="003057C1">
        <w:t>reduced power</w:t>
      </w:r>
      <w:r w:rsidR="00C20A55" w:rsidRPr="003057C1">
        <w:t xml:space="preserve"> to detect </w:t>
      </w:r>
      <w:r w:rsidR="003E649F" w:rsidRPr="003057C1">
        <w:t xml:space="preserve">potential </w:t>
      </w:r>
      <w:r w:rsidR="00C20A55" w:rsidRPr="003057C1">
        <w:t xml:space="preserve">changes </w:t>
      </w:r>
      <w:r w:rsidR="003E649F" w:rsidRPr="003057C1">
        <w:t xml:space="preserve">resulting from </w:t>
      </w:r>
      <w:r w:rsidR="00C20A55" w:rsidRPr="003057C1">
        <w:t xml:space="preserve">the </w:t>
      </w:r>
      <w:r w:rsidR="007B62A8" w:rsidRPr="003057C1">
        <w:t>Aflateen+ programme</w:t>
      </w:r>
      <w:r w:rsidR="00C20A55" w:rsidRPr="003057C1">
        <w:t xml:space="preserve">. </w:t>
      </w:r>
      <w:r w:rsidR="000B4324" w:rsidRPr="003057C1">
        <w:t xml:space="preserve">The </w:t>
      </w:r>
      <w:r w:rsidR="00D14D74" w:rsidRPr="003057C1">
        <w:t xml:space="preserve">original </w:t>
      </w:r>
      <w:r w:rsidR="000B4324" w:rsidRPr="003057C1">
        <w:t>sample size calculation was based on an estimated design effect</w:t>
      </w:r>
      <w:r w:rsidR="001D6233" w:rsidRPr="003057C1">
        <w:rPr>
          <w:rStyle w:val="FootnoteReference"/>
        </w:rPr>
        <w:footnoteReference w:id="5"/>
      </w:r>
      <w:r w:rsidR="000B4324" w:rsidRPr="003057C1">
        <w:t xml:space="preserve"> of 2</w:t>
      </w:r>
      <w:r w:rsidR="003408AF" w:rsidRPr="003057C1">
        <w:t>,</w:t>
      </w:r>
      <w:r w:rsidR="00AB2249">
        <w:rPr>
          <w:rStyle w:val="EndnoteReference"/>
        </w:rPr>
        <w:endnoteReference w:id="9"/>
      </w:r>
      <w:r w:rsidR="003408AF" w:rsidRPr="003057C1">
        <w:t xml:space="preserve"> which</w:t>
      </w:r>
      <w:r w:rsidR="000E59F3" w:rsidRPr="003057C1">
        <w:t xml:space="preserve">, given that the study design included 23 girls in each cluster, </w:t>
      </w:r>
      <w:r w:rsidR="003408AF" w:rsidRPr="003057C1">
        <w:t>corresponds to an intracluster coefficient</w:t>
      </w:r>
      <w:r w:rsidR="00F21AF9" w:rsidRPr="003057C1">
        <w:rPr>
          <w:rStyle w:val="FootnoteReference"/>
        </w:rPr>
        <w:footnoteReference w:id="6"/>
      </w:r>
      <w:r w:rsidR="003408AF" w:rsidRPr="003057C1">
        <w:t xml:space="preserve"> </w:t>
      </w:r>
      <w:r w:rsidR="00F21AF9" w:rsidRPr="003057C1">
        <w:t xml:space="preserve">(ICC) </w:t>
      </w:r>
      <w:r w:rsidR="003408AF" w:rsidRPr="003057C1">
        <w:t xml:space="preserve">of </w:t>
      </w:r>
      <w:r w:rsidR="00B64DC3" w:rsidRPr="003057C1">
        <w:t xml:space="preserve">0.045. </w:t>
      </w:r>
      <w:r w:rsidR="00F21AF9" w:rsidRPr="003057C1">
        <w:t xml:space="preserve">The </w:t>
      </w:r>
      <w:r w:rsidR="006760DF" w:rsidRPr="003057C1">
        <w:t xml:space="preserve">actual ICC of </w:t>
      </w:r>
      <w:r w:rsidR="005B5932" w:rsidRPr="003057C1">
        <w:t xml:space="preserve">some of intermediate outcomes observed at baseline are reported in </w:t>
      </w:r>
      <w:r w:rsidR="005B5932" w:rsidRPr="00AB2249">
        <w:fldChar w:fldCharType="begin"/>
      </w:r>
      <w:r w:rsidR="005B5932" w:rsidRPr="003057C1">
        <w:instrText xml:space="preserve"> REF _Ref356564437 \h </w:instrText>
      </w:r>
      <w:r w:rsidR="00102FAC" w:rsidRPr="0009742D">
        <w:instrText xml:space="preserve"> \* MERGEFORMAT </w:instrText>
      </w:r>
      <w:r w:rsidR="005B5932" w:rsidRPr="00AB2249">
        <w:fldChar w:fldCharType="separate"/>
      </w:r>
      <w:r w:rsidR="005B5932" w:rsidRPr="003057C1">
        <w:t xml:space="preserve">Table </w:t>
      </w:r>
      <w:r w:rsidR="005B5932" w:rsidRPr="003057C1">
        <w:rPr>
          <w:noProof/>
        </w:rPr>
        <w:t>2</w:t>
      </w:r>
      <w:r w:rsidR="005B5932" w:rsidRPr="00AB2249">
        <w:fldChar w:fldCharType="end"/>
      </w:r>
      <w:r w:rsidR="000D6009" w:rsidRPr="003057C1">
        <w:t xml:space="preserve">, </w:t>
      </w:r>
      <w:r w:rsidR="000D6009" w:rsidRPr="00AB2249">
        <w:fldChar w:fldCharType="begin"/>
      </w:r>
      <w:r w:rsidR="000D6009" w:rsidRPr="003057C1">
        <w:instrText xml:space="preserve"> REF _Ref357091206 \h </w:instrText>
      </w:r>
      <w:r w:rsidR="00102FAC" w:rsidRPr="0009742D">
        <w:instrText xml:space="preserve"> \* MERGEFORMAT </w:instrText>
      </w:r>
      <w:r w:rsidR="000D6009" w:rsidRPr="00AB2249">
        <w:fldChar w:fldCharType="separate"/>
      </w:r>
      <w:r w:rsidR="000D6009" w:rsidRPr="003057C1">
        <w:t xml:space="preserve">Table </w:t>
      </w:r>
      <w:r w:rsidR="000D6009" w:rsidRPr="003057C1">
        <w:rPr>
          <w:noProof/>
        </w:rPr>
        <w:t>3</w:t>
      </w:r>
      <w:r w:rsidR="000D6009" w:rsidRPr="00AB2249">
        <w:fldChar w:fldCharType="end"/>
      </w:r>
      <w:r w:rsidR="000D6009" w:rsidRPr="003057C1">
        <w:t xml:space="preserve">, </w:t>
      </w:r>
      <w:r w:rsidR="000D6009" w:rsidRPr="00AB2249">
        <w:fldChar w:fldCharType="begin"/>
      </w:r>
      <w:r w:rsidR="000D6009" w:rsidRPr="003057C1">
        <w:instrText xml:space="preserve"> REF _Ref354305500 \h </w:instrText>
      </w:r>
      <w:r w:rsidR="00102FAC" w:rsidRPr="0009742D">
        <w:instrText xml:space="preserve"> \* MERGEFORMAT </w:instrText>
      </w:r>
      <w:r w:rsidR="000D6009" w:rsidRPr="00AB2249">
        <w:fldChar w:fldCharType="separate"/>
      </w:r>
      <w:r w:rsidR="000D6009" w:rsidRPr="003057C1">
        <w:t xml:space="preserve">Table </w:t>
      </w:r>
      <w:r w:rsidR="000D6009" w:rsidRPr="003057C1">
        <w:rPr>
          <w:noProof/>
        </w:rPr>
        <w:t>6</w:t>
      </w:r>
      <w:r w:rsidR="000D6009" w:rsidRPr="00AB2249">
        <w:fldChar w:fldCharType="end"/>
      </w:r>
      <w:r w:rsidR="00015835" w:rsidRPr="003057C1">
        <w:t xml:space="preserve"> (second part of table)</w:t>
      </w:r>
      <w:r w:rsidR="000D6009" w:rsidRPr="003057C1">
        <w:t xml:space="preserve">, </w:t>
      </w:r>
      <w:r w:rsidR="000D6009" w:rsidRPr="00AB2249">
        <w:fldChar w:fldCharType="begin"/>
      </w:r>
      <w:r w:rsidR="000D6009" w:rsidRPr="003057C1">
        <w:instrText xml:space="preserve"> REF _Ref354307104 \h </w:instrText>
      </w:r>
      <w:r w:rsidR="00102FAC" w:rsidRPr="0009742D">
        <w:instrText xml:space="preserve"> \* MERGEFORMAT </w:instrText>
      </w:r>
      <w:r w:rsidR="000D6009" w:rsidRPr="00AB2249">
        <w:fldChar w:fldCharType="separate"/>
      </w:r>
      <w:r w:rsidR="000D6009" w:rsidRPr="003057C1">
        <w:t xml:space="preserve">Table </w:t>
      </w:r>
      <w:r w:rsidR="000D6009" w:rsidRPr="003057C1">
        <w:rPr>
          <w:noProof/>
        </w:rPr>
        <w:t>11</w:t>
      </w:r>
      <w:r w:rsidR="000D6009" w:rsidRPr="00AB2249">
        <w:fldChar w:fldCharType="end"/>
      </w:r>
      <w:r w:rsidR="000D6009" w:rsidRPr="003057C1">
        <w:t xml:space="preserve">, and </w:t>
      </w:r>
      <w:r w:rsidR="000D6009" w:rsidRPr="00AB2249">
        <w:fldChar w:fldCharType="begin"/>
      </w:r>
      <w:r w:rsidR="000D6009" w:rsidRPr="003057C1">
        <w:instrText xml:space="preserve"> REF _Ref354308146 \h </w:instrText>
      </w:r>
      <w:r w:rsidR="00102FAC" w:rsidRPr="0009742D">
        <w:instrText xml:space="preserve"> \* MERGEFORMAT </w:instrText>
      </w:r>
      <w:r w:rsidR="000D6009" w:rsidRPr="00AB2249">
        <w:fldChar w:fldCharType="separate"/>
      </w:r>
      <w:r w:rsidR="000D6009" w:rsidRPr="003057C1">
        <w:t xml:space="preserve">Table </w:t>
      </w:r>
      <w:r w:rsidR="000D6009" w:rsidRPr="003057C1">
        <w:rPr>
          <w:noProof/>
        </w:rPr>
        <w:t>12</w:t>
      </w:r>
      <w:r w:rsidR="000D6009" w:rsidRPr="00AB2249">
        <w:fldChar w:fldCharType="end"/>
      </w:r>
      <w:r w:rsidR="005B5932" w:rsidRPr="003057C1">
        <w:t xml:space="preserve">. </w:t>
      </w:r>
      <w:r w:rsidR="00262964" w:rsidRPr="003057C1">
        <w:t>Most of these intermediate outcomes have ICC greater than the es</w:t>
      </w:r>
      <w:r w:rsidR="005109F7" w:rsidRPr="003057C1">
        <w:t xml:space="preserve">timated 0.045, which </w:t>
      </w:r>
      <w:r w:rsidR="001F2CCB" w:rsidRPr="0009742D">
        <w:t xml:space="preserve">suggests </w:t>
      </w:r>
      <w:r w:rsidR="00615687" w:rsidRPr="0009742D">
        <w:t>that</w:t>
      </w:r>
      <w:r w:rsidR="005109F7" w:rsidRPr="003057C1">
        <w:t xml:space="preserve"> a </w:t>
      </w:r>
      <w:r w:rsidR="003B59CB" w:rsidRPr="0009742D">
        <w:t xml:space="preserve">larger </w:t>
      </w:r>
      <w:r w:rsidR="005109F7" w:rsidRPr="003057C1">
        <w:t>sample size</w:t>
      </w:r>
      <w:r w:rsidR="001F2CCB" w:rsidRPr="003057C1">
        <w:t xml:space="preserve"> </w:t>
      </w:r>
      <w:r w:rsidR="00EA7C64" w:rsidRPr="003057C1">
        <w:t xml:space="preserve">than the targeted 650 would </w:t>
      </w:r>
      <w:r w:rsidR="002E4315">
        <w:t xml:space="preserve">have </w:t>
      </w:r>
      <w:r w:rsidR="00EA7C64" w:rsidRPr="003057C1">
        <w:t>be</w:t>
      </w:r>
      <w:r w:rsidR="002E4315">
        <w:t>en</w:t>
      </w:r>
      <w:r w:rsidR="00EA7C64" w:rsidRPr="003057C1">
        <w:t xml:space="preserve"> needed </w:t>
      </w:r>
      <w:r w:rsidR="002E4315">
        <w:t xml:space="preserve">for 80% power </w:t>
      </w:r>
      <w:r w:rsidR="00EA7C64" w:rsidRPr="003057C1">
        <w:t>to detect a 10% change in those outcomes.</w:t>
      </w:r>
      <w:r w:rsidR="00EA7C64">
        <w:t xml:space="preserve"> </w:t>
      </w:r>
    </w:p>
    <w:p w14:paraId="58715C2C" w14:textId="77777777" w:rsidR="00AD0C2A" w:rsidRDefault="00AD0C2A" w:rsidP="009A7A48">
      <w:pPr>
        <w:pStyle w:val="Body"/>
        <w:rPr>
          <w:b/>
        </w:rPr>
      </w:pPr>
    </w:p>
    <w:p w14:paraId="0FE9EB8A" w14:textId="77777777" w:rsidR="005A6282" w:rsidRDefault="006F0B2D" w:rsidP="009A7A48">
      <w:pPr>
        <w:pStyle w:val="Body"/>
      </w:pPr>
      <w:r w:rsidRPr="006F0B2D">
        <w:rPr>
          <w:b/>
        </w:rPr>
        <w:t xml:space="preserve">Baseline result findings </w:t>
      </w:r>
      <w:r w:rsidR="001217EE" w:rsidRPr="001217EE">
        <w:t>The</w:t>
      </w:r>
      <w:r w:rsidR="001217EE">
        <w:rPr>
          <w:b/>
        </w:rPr>
        <w:t xml:space="preserve"> </w:t>
      </w:r>
      <w:r w:rsidR="001921D4">
        <w:t xml:space="preserve">reason for measuring </w:t>
      </w:r>
      <w:r w:rsidR="001217EE">
        <w:t xml:space="preserve">levels of mediating variables </w:t>
      </w:r>
      <w:r w:rsidR="00DF0EFA">
        <w:t xml:space="preserve">or </w:t>
      </w:r>
      <w:r w:rsidR="001217EE">
        <w:t xml:space="preserve">intermediate outcomes is to test the </w:t>
      </w:r>
      <w:r w:rsidR="00FF0D0A">
        <w:t xml:space="preserve">steps outlined in the Mercy Corps team’s </w:t>
      </w:r>
      <w:r w:rsidR="001217EE">
        <w:t xml:space="preserve">theory of change (see </w:t>
      </w:r>
      <w:r w:rsidR="008E3483">
        <w:fldChar w:fldCharType="begin"/>
      </w:r>
      <w:r w:rsidR="008E3483">
        <w:instrText xml:space="preserve"> REF _Ref354316063 \h </w:instrText>
      </w:r>
      <w:r w:rsidR="008E3483">
        <w:fldChar w:fldCharType="separate"/>
      </w:r>
      <w:r w:rsidR="00693CD2">
        <w:t xml:space="preserve">Figure </w:t>
      </w:r>
      <w:r w:rsidR="00693CD2">
        <w:rPr>
          <w:noProof/>
        </w:rPr>
        <w:t>1</w:t>
      </w:r>
      <w:r w:rsidR="008E3483">
        <w:fldChar w:fldCharType="end"/>
      </w:r>
      <w:r w:rsidR="008E3483">
        <w:t>)</w:t>
      </w:r>
      <w:r w:rsidR="00495959">
        <w:t>.</w:t>
      </w:r>
      <w:r w:rsidR="008E3483">
        <w:t xml:space="preserve"> </w:t>
      </w:r>
      <w:r w:rsidR="00495959">
        <w:t xml:space="preserve">Changes observed </w:t>
      </w:r>
      <w:r w:rsidR="006112C1">
        <w:t xml:space="preserve">among girls participating in the Aflateen+ </w:t>
      </w:r>
      <w:r w:rsidR="00435252">
        <w:t xml:space="preserve">programme </w:t>
      </w:r>
      <w:r w:rsidR="00495959">
        <w:t xml:space="preserve">between baseline and end line </w:t>
      </w:r>
      <w:r w:rsidR="006112C1">
        <w:t xml:space="preserve">(ie mediating variables, </w:t>
      </w:r>
      <w:r w:rsidR="00495959">
        <w:t>intermediate and final outcomes</w:t>
      </w:r>
      <w:r w:rsidR="006112C1">
        <w:t>)</w:t>
      </w:r>
      <w:r w:rsidR="00495959">
        <w:t xml:space="preserve"> would </w:t>
      </w:r>
      <w:r w:rsidR="005A6282">
        <w:t>help to establish which hypothesized effects of the Afla</w:t>
      </w:r>
      <w:r w:rsidR="00F222E5">
        <w:t xml:space="preserve">teen+ </w:t>
      </w:r>
      <w:r w:rsidR="006112C1">
        <w:t xml:space="preserve">programme </w:t>
      </w:r>
      <w:r w:rsidR="00F222E5">
        <w:t>do and do not take place</w:t>
      </w:r>
      <w:r w:rsidR="00435252">
        <w:t xml:space="preserve">. In particular, we would </w:t>
      </w:r>
      <w:r w:rsidR="0066431B">
        <w:t xml:space="preserve">expect </w:t>
      </w:r>
      <w:r w:rsidR="00435252">
        <w:t xml:space="preserve">such </w:t>
      </w:r>
      <w:r w:rsidR="00F222E5">
        <w:t xml:space="preserve">changes </w:t>
      </w:r>
      <w:r w:rsidR="00435252">
        <w:t xml:space="preserve">to be absent </w:t>
      </w:r>
      <w:r w:rsidR="00F222E5">
        <w:t>in the control group</w:t>
      </w:r>
      <w:r w:rsidR="000663BB">
        <w:t xml:space="preserve"> to help attribute results to the Aflateen+ programme</w:t>
      </w:r>
      <w:r w:rsidR="00F222E5">
        <w:t xml:space="preserve">. </w:t>
      </w:r>
    </w:p>
    <w:p w14:paraId="1BFDC1A9" w14:textId="77777777" w:rsidR="005A6282" w:rsidRDefault="005A6282" w:rsidP="009A7A48">
      <w:pPr>
        <w:pStyle w:val="Body"/>
      </w:pPr>
    </w:p>
    <w:p w14:paraId="70FB3088" w14:textId="77777777" w:rsidR="00653DBD" w:rsidRDefault="006F0B2D" w:rsidP="009A7A48">
      <w:pPr>
        <w:pStyle w:val="Body"/>
      </w:pPr>
      <w:r>
        <w:t xml:space="preserve">Relatively high levels of certain </w:t>
      </w:r>
      <w:r w:rsidRPr="00DF0EFA">
        <w:t>mediating variables</w:t>
      </w:r>
      <w:r>
        <w:t xml:space="preserve"> were observed</w:t>
      </w:r>
      <w:r w:rsidR="00BD5A05">
        <w:t xml:space="preserve"> at baseline</w:t>
      </w:r>
      <w:r>
        <w:t xml:space="preserve">, </w:t>
      </w:r>
      <w:r w:rsidR="00BD5A05">
        <w:t>which may make an increase at end</w:t>
      </w:r>
      <w:r w:rsidR="00275025">
        <w:t xml:space="preserve"> </w:t>
      </w:r>
      <w:r w:rsidR="00BD5A05">
        <w:t xml:space="preserve">line more difficult to detect. Some of these mediating variables include </w:t>
      </w:r>
      <w:r>
        <w:t xml:space="preserve">hand washing behaviour, self-esteem, self-efficacy, internal </w:t>
      </w:r>
      <w:r w:rsidR="00653DBD">
        <w:t xml:space="preserve">locus of control, </w:t>
      </w:r>
      <w:r>
        <w:t xml:space="preserve">and </w:t>
      </w:r>
      <w:r w:rsidR="00653DBD">
        <w:t>measures of i</w:t>
      </w:r>
      <w:r>
        <w:t xml:space="preserve">ndependence and self-confidence. </w:t>
      </w:r>
      <w:r w:rsidR="00275025">
        <w:t xml:space="preserve">On the other hand, there were a number of mediating variables that indicated that much room for improvement was possible. These included knowledge of family planning and HIV/AIDS, gender and saving attitudes, social </w:t>
      </w:r>
      <w:r w:rsidR="001B29A1">
        <w:t>connectedness</w:t>
      </w:r>
      <w:r w:rsidR="00901CDA">
        <w:t>, and involvement in IGAs.</w:t>
      </w:r>
      <w:r w:rsidR="008643E0">
        <w:t xml:space="preserve"> </w:t>
      </w:r>
    </w:p>
    <w:p w14:paraId="6F81BDD3" w14:textId="77777777" w:rsidR="00653DBD" w:rsidRDefault="00653DBD" w:rsidP="009A7A48">
      <w:pPr>
        <w:pStyle w:val="Body"/>
      </w:pPr>
    </w:p>
    <w:p w14:paraId="5F5C418F" w14:textId="77777777" w:rsidR="00653DBD" w:rsidRDefault="008643E0" w:rsidP="009A7A48">
      <w:pPr>
        <w:pStyle w:val="Body"/>
      </w:pPr>
      <w:r>
        <w:t xml:space="preserve">The findings on girls’ gender attitudes </w:t>
      </w:r>
      <w:r w:rsidR="009A62A5">
        <w:t xml:space="preserve">at baseline </w:t>
      </w:r>
      <w:r w:rsidR="001921D4">
        <w:t>suggest that</w:t>
      </w:r>
      <w:r>
        <w:t xml:space="preserve"> </w:t>
      </w:r>
      <w:r w:rsidR="009714B0">
        <w:t xml:space="preserve">the relatively wide acceptance of girls’ education and work opportunities for women </w:t>
      </w:r>
      <w:r w:rsidR="00CE3996">
        <w:t xml:space="preserve">in Tajikistan </w:t>
      </w:r>
      <w:r w:rsidR="009A62A5">
        <w:t xml:space="preserve">may well be a </w:t>
      </w:r>
      <w:r w:rsidR="00CE3996">
        <w:t xml:space="preserve">facilitating factor in helping the Aflateen+ </w:t>
      </w:r>
      <w:r w:rsidR="003830CA">
        <w:t xml:space="preserve">programme—with its </w:t>
      </w:r>
      <w:r w:rsidR="00234742">
        <w:t xml:space="preserve">focus on IGAs, </w:t>
      </w:r>
      <w:r w:rsidR="003830CA">
        <w:t>saving</w:t>
      </w:r>
      <w:r w:rsidR="00234742">
        <w:t xml:space="preserve"> money, and making plans for the future</w:t>
      </w:r>
      <w:r w:rsidR="003830CA">
        <w:t>--</w:t>
      </w:r>
      <w:r w:rsidR="000E1F53">
        <w:t>succeed</w:t>
      </w:r>
      <w:r w:rsidR="0070218A">
        <w:t xml:space="preserve"> in </w:t>
      </w:r>
      <w:r w:rsidR="003830CA">
        <w:t>empowering girls</w:t>
      </w:r>
      <w:r w:rsidR="000E1F53">
        <w:t xml:space="preserve">. </w:t>
      </w:r>
      <w:r w:rsidR="00AC1979">
        <w:t>In addition, the relatively low levels of knowledge regarding family planning and HIV/AIDS —or low levels of comfort discussing these topics</w:t>
      </w:r>
      <w:r w:rsidR="00DE63FD">
        <w:t>—</w:t>
      </w:r>
      <w:r w:rsidR="008C3BF0">
        <w:t xml:space="preserve">suggest </w:t>
      </w:r>
      <w:r w:rsidR="00AC1979">
        <w:t xml:space="preserve">that improvement in these areas </w:t>
      </w:r>
      <w:r w:rsidR="0023656C">
        <w:t>would be of general benefit to targeted participants</w:t>
      </w:r>
      <w:r w:rsidR="00FF6D69">
        <w:t>, in addition to potentially leading to the distal outcome of reduced early marriage</w:t>
      </w:r>
      <w:r w:rsidR="0040550E">
        <w:t xml:space="preserve"> and early pregnancy</w:t>
      </w:r>
      <w:r w:rsidR="00FF6D69">
        <w:t>.</w:t>
      </w:r>
    </w:p>
    <w:p w14:paraId="714BF92B" w14:textId="77777777" w:rsidR="00940E1C" w:rsidRDefault="00940E1C" w:rsidP="009A7A48">
      <w:pPr>
        <w:pStyle w:val="Body"/>
      </w:pPr>
    </w:p>
    <w:p w14:paraId="0AA2C7E2" w14:textId="77777777" w:rsidR="00FF0DBB" w:rsidRDefault="00FF0DBB" w:rsidP="00856F07">
      <w:pPr>
        <w:rPr>
          <w:rFonts w:cs="Times New Roman"/>
          <w:sz w:val="22"/>
          <w:szCs w:val="22"/>
        </w:rPr>
      </w:pPr>
      <w:r>
        <w:rPr>
          <w:rFonts w:cs="Times New Roman"/>
          <w:sz w:val="22"/>
          <w:szCs w:val="22"/>
        </w:rPr>
        <w:br w:type="page"/>
      </w:r>
    </w:p>
    <w:p w14:paraId="21DAD3E3" w14:textId="77777777" w:rsidR="00246CB5" w:rsidRDefault="00246CB5">
      <w:pPr>
        <w:spacing w:after="200" w:line="276" w:lineRule="auto"/>
      </w:pPr>
      <w:bookmarkStart w:id="9" w:name="_Ref354302443"/>
    </w:p>
    <w:p w14:paraId="7E0905C2" w14:textId="77777777" w:rsidR="00246CB5" w:rsidRDefault="00246CB5" w:rsidP="00E26B93">
      <w:pPr>
        <w:spacing w:after="200" w:line="276" w:lineRule="auto"/>
        <w:rPr>
          <w:rFonts w:ascii="Arial" w:hAnsi="Arial"/>
          <w:b/>
          <w:sz w:val="44"/>
          <w:szCs w:val="44"/>
        </w:rPr>
      </w:pPr>
    </w:p>
    <w:p w14:paraId="3B2ED2F8" w14:textId="77777777" w:rsidR="00246CB5" w:rsidRDefault="00246CB5" w:rsidP="00246CB5">
      <w:pPr>
        <w:spacing w:after="200" w:line="276" w:lineRule="auto"/>
        <w:jc w:val="right"/>
        <w:rPr>
          <w:rFonts w:ascii="Arial" w:hAnsi="Arial"/>
          <w:b/>
          <w:sz w:val="44"/>
          <w:szCs w:val="44"/>
        </w:rPr>
      </w:pPr>
    </w:p>
    <w:p w14:paraId="0E6058BA" w14:textId="77777777" w:rsidR="002972CE" w:rsidRDefault="002972CE" w:rsidP="00246CB5">
      <w:pPr>
        <w:spacing w:after="200" w:line="276" w:lineRule="auto"/>
        <w:jc w:val="right"/>
        <w:rPr>
          <w:rFonts w:ascii="Arial" w:hAnsi="Arial"/>
          <w:b/>
          <w:sz w:val="44"/>
          <w:szCs w:val="44"/>
        </w:rPr>
      </w:pPr>
    </w:p>
    <w:p w14:paraId="213888E0" w14:textId="77777777" w:rsidR="002972CE" w:rsidRDefault="002972CE" w:rsidP="00246CB5">
      <w:pPr>
        <w:spacing w:after="200" w:line="276" w:lineRule="auto"/>
        <w:jc w:val="right"/>
        <w:rPr>
          <w:rFonts w:ascii="Arial" w:hAnsi="Arial"/>
          <w:b/>
          <w:sz w:val="44"/>
          <w:szCs w:val="44"/>
        </w:rPr>
      </w:pPr>
    </w:p>
    <w:p w14:paraId="10E7C0C9" w14:textId="77777777" w:rsidR="002972CE" w:rsidRDefault="002972CE" w:rsidP="00246CB5">
      <w:pPr>
        <w:spacing w:after="200" w:line="276" w:lineRule="auto"/>
        <w:jc w:val="right"/>
        <w:rPr>
          <w:rFonts w:ascii="Arial" w:hAnsi="Arial"/>
          <w:b/>
          <w:sz w:val="44"/>
          <w:szCs w:val="44"/>
        </w:rPr>
      </w:pPr>
    </w:p>
    <w:p w14:paraId="25DB9678" w14:textId="77777777" w:rsidR="00246CB5" w:rsidRPr="00416500" w:rsidRDefault="00246CB5" w:rsidP="00416500">
      <w:pPr>
        <w:pStyle w:val="Heading1"/>
        <w:jc w:val="right"/>
        <w:rPr>
          <w:sz w:val="48"/>
          <w:szCs w:val="48"/>
        </w:rPr>
      </w:pPr>
      <w:bookmarkStart w:id="10" w:name="_Toc356572474"/>
      <w:r w:rsidRPr="00416500">
        <w:rPr>
          <w:sz w:val="48"/>
          <w:szCs w:val="48"/>
        </w:rPr>
        <w:t>Table</w:t>
      </w:r>
      <w:r w:rsidR="00C2402B">
        <w:rPr>
          <w:sz w:val="48"/>
          <w:szCs w:val="48"/>
        </w:rPr>
        <w:t>s section</w:t>
      </w:r>
      <w:bookmarkEnd w:id="10"/>
    </w:p>
    <w:p w14:paraId="74283CF4" w14:textId="77777777" w:rsidR="00246CB5" w:rsidRDefault="00246CB5">
      <w:pPr>
        <w:spacing w:after="200" w:line="276" w:lineRule="auto"/>
        <w:rPr>
          <w:rFonts w:ascii="Arial" w:hAnsi="Arial"/>
          <w:b/>
          <w:bCs/>
          <w:szCs w:val="18"/>
        </w:rPr>
      </w:pPr>
      <w:r>
        <w:br w:type="page"/>
      </w:r>
    </w:p>
    <w:p w14:paraId="46B741CB" w14:textId="77777777" w:rsidR="00F74F6F" w:rsidRDefault="00F74F6F" w:rsidP="0009742D">
      <w:pPr>
        <w:pStyle w:val="Caption"/>
        <w:rPr>
          <w:rFonts w:cs="Times New Roman"/>
          <w:sz w:val="22"/>
          <w:szCs w:val="22"/>
        </w:rPr>
      </w:pPr>
      <w:bookmarkStart w:id="11" w:name="_Toc356564627"/>
      <w:bookmarkEnd w:id="9"/>
      <w:r>
        <w:lastRenderedPageBreak/>
        <w:t xml:space="preserve">Table </w:t>
      </w:r>
      <w:r w:rsidR="00000000">
        <w:fldChar w:fldCharType="begin"/>
      </w:r>
      <w:r w:rsidR="00000000">
        <w:instrText xml:space="preserve"> SEQ Table \* ARABIC </w:instrText>
      </w:r>
      <w:r w:rsidR="00000000">
        <w:fldChar w:fldCharType="separate"/>
      </w:r>
      <w:r>
        <w:rPr>
          <w:noProof/>
        </w:rPr>
        <w:t>1</w:t>
      </w:r>
      <w:r w:rsidR="00000000">
        <w:rPr>
          <w:noProof/>
        </w:rPr>
        <w:fldChar w:fldCharType="end"/>
      </w:r>
      <w:r>
        <w:t xml:space="preserve"> </w:t>
      </w:r>
      <w:r>
        <w:rPr>
          <w:rFonts w:cs="Times New Roman"/>
          <w:sz w:val="22"/>
          <w:szCs w:val="22"/>
        </w:rPr>
        <w:t>Demographic characteristics of cases and controls</w:t>
      </w:r>
      <w:bookmarkEnd w:id="11"/>
    </w:p>
    <w:p w14:paraId="7F63EAF9" w14:textId="77777777" w:rsidR="00F74F6F" w:rsidRPr="0070176B" w:rsidRDefault="00F74F6F" w:rsidP="00856F07">
      <w:pPr>
        <w:rPr>
          <w:rFonts w:cs="Times New Roman"/>
          <w:sz w:val="22"/>
          <w:szCs w:val="22"/>
        </w:rPr>
      </w:pPr>
    </w:p>
    <w:tbl>
      <w:tblPr>
        <w:tblStyle w:val="TableGrid"/>
        <w:tblW w:w="0" w:type="auto"/>
        <w:tblLook w:val="04A0" w:firstRow="1" w:lastRow="0" w:firstColumn="1" w:lastColumn="0" w:noHBand="0" w:noVBand="1"/>
      </w:tblPr>
      <w:tblGrid>
        <w:gridCol w:w="4928"/>
        <w:gridCol w:w="1366"/>
        <w:gridCol w:w="1366"/>
        <w:gridCol w:w="1170"/>
      </w:tblGrid>
      <w:tr w:rsidR="004D22E2" w:rsidRPr="004D22E2" w14:paraId="7284C7CC" w14:textId="77777777" w:rsidTr="004D22E2">
        <w:trPr>
          <w:trHeight w:val="126"/>
        </w:trPr>
        <w:tc>
          <w:tcPr>
            <w:tcW w:w="4928" w:type="dxa"/>
            <w:shd w:val="clear" w:color="auto" w:fill="262626" w:themeFill="text1" w:themeFillTint="D9"/>
          </w:tcPr>
          <w:p w14:paraId="373A57AE" w14:textId="77777777" w:rsidR="00354430" w:rsidRPr="004D22E2" w:rsidRDefault="00354430" w:rsidP="00856F07">
            <w:pPr>
              <w:rPr>
                <w:rFonts w:cs="Times New Roman"/>
                <w:color w:val="FFFFFF" w:themeColor="background1"/>
                <w:sz w:val="20"/>
              </w:rPr>
            </w:pPr>
          </w:p>
        </w:tc>
        <w:tc>
          <w:tcPr>
            <w:tcW w:w="1366" w:type="dxa"/>
            <w:shd w:val="clear" w:color="auto" w:fill="262626" w:themeFill="text1" w:themeFillTint="D9"/>
          </w:tcPr>
          <w:p w14:paraId="5442868D" w14:textId="77777777" w:rsidR="00354430" w:rsidRPr="004D22E2" w:rsidRDefault="00354430" w:rsidP="00856F07">
            <w:pPr>
              <w:jc w:val="right"/>
              <w:rPr>
                <w:rFonts w:cs="Times New Roman"/>
                <w:b/>
                <w:color w:val="FFFFFF" w:themeColor="background1"/>
                <w:sz w:val="20"/>
              </w:rPr>
            </w:pPr>
            <w:r w:rsidRPr="004D22E2">
              <w:rPr>
                <w:rFonts w:cs="Times New Roman"/>
                <w:b/>
                <w:color w:val="FFFFFF" w:themeColor="background1"/>
                <w:sz w:val="20"/>
              </w:rPr>
              <w:t>Cases</w:t>
            </w:r>
          </w:p>
        </w:tc>
        <w:tc>
          <w:tcPr>
            <w:tcW w:w="1366" w:type="dxa"/>
            <w:shd w:val="clear" w:color="auto" w:fill="262626" w:themeFill="text1" w:themeFillTint="D9"/>
          </w:tcPr>
          <w:p w14:paraId="1730AEFC" w14:textId="77777777" w:rsidR="00354430" w:rsidRPr="004D22E2" w:rsidRDefault="00354430" w:rsidP="00856F07">
            <w:pPr>
              <w:jc w:val="right"/>
              <w:rPr>
                <w:rFonts w:cs="Times New Roman"/>
                <w:b/>
                <w:color w:val="FFFFFF" w:themeColor="background1"/>
                <w:sz w:val="20"/>
              </w:rPr>
            </w:pPr>
            <w:r w:rsidRPr="004D22E2">
              <w:rPr>
                <w:rFonts w:cs="Times New Roman"/>
                <w:b/>
                <w:color w:val="FFFFFF" w:themeColor="background1"/>
                <w:sz w:val="20"/>
              </w:rPr>
              <w:t>Control</w:t>
            </w:r>
          </w:p>
        </w:tc>
        <w:tc>
          <w:tcPr>
            <w:tcW w:w="1170" w:type="dxa"/>
            <w:shd w:val="clear" w:color="auto" w:fill="262626" w:themeFill="text1" w:themeFillTint="D9"/>
          </w:tcPr>
          <w:p w14:paraId="41B5B245" w14:textId="77777777" w:rsidR="00354430" w:rsidRPr="004D22E2" w:rsidRDefault="0039463E" w:rsidP="00856F07">
            <w:pPr>
              <w:jc w:val="right"/>
              <w:rPr>
                <w:rFonts w:cs="Times New Roman"/>
                <w:b/>
                <w:color w:val="FFFFFF" w:themeColor="background1"/>
                <w:sz w:val="20"/>
              </w:rPr>
            </w:pPr>
            <w:r w:rsidRPr="004D22E2">
              <w:rPr>
                <w:rFonts w:cs="Times New Roman"/>
                <w:b/>
                <w:color w:val="FFFFFF" w:themeColor="background1"/>
                <w:sz w:val="20"/>
              </w:rPr>
              <w:t>P-value</w:t>
            </w:r>
          </w:p>
        </w:tc>
      </w:tr>
      <w:tr w:rsidR="00354430" w:rsidRPr="0070176B" w14:paraId="788312BC" w14:textId="77777777" w:rsidTr="00131FFF">
        <w:tc>
          <w:tcPr>
            <w:tcW w:w="4928" w:type="dxa"/>
          </w:tcPr>
          <w:p w14:paraId="6AF1C8EE" w14:textId="77777777" w:rsidR="00354430" w:rsidRPr="00DB62EF" w:rsidRDefault="00354430" w:rsidP="00856F07">
            <w:pPr>
              <w:rPr>
                <w:rFonts w:cs="Times New Roman"/>
                <w:sz w:val="20"/>
              </w:rPr>
            </w:pPr>
            <w:r w:rsidRPr="00DB62EF">
              <w:rPr>
                <w:rFonts w:cs="Times New Roman"/>
                <w:sz w:val="20"/>
              </w:rPr>
              <w:t>Total participants</w:t>
            </w:r>
          </w:p>
        </w:tc>
        <w:tc>
          <w:tcPr>
            <w:tcW w:w="1366" w:type="dxa"/>
          </w:tcPr>
          <w:p w14:paraId="58B63AFC" w14:textId="77777777" w:rsidR="00354430" w:rsidRPr="00DB62EF" w:rsidRDefault="00354430" w:rsidP="00856F07">
            <w:pPr>
              <w:jc w:val="right"/>
              <w:rPr>
                <w:rFonts w:cs="Times New Roman"/>
                <w:sz w:val="20"/>
              </w:rPr>
            </w:pPr>
            <w:r w:rsidRPr="00DB62EF">
              <w:rPr>
                <w:rFonts w:cs="Times New Roman"/>
                <w:sz w:val="20"/>
              </w:rPr>
              <w:t>662</w:t>
            </w:r>
          </w:p>
        </w:tc>
        <w:tc>
          <w:tcPr>
            <w:tcW w:w="1366" w:type="dxa"/>
          </w:tcPr>
          <w:p w14:paraId="6201BE5F" w14:textId="77777777" w:rsidR="00354430" w:rsidRPr="00DB62EF" w:rsidRDefault="00354430" w:rsidP="00856F07">
            <w:pPr>
              <w:jc w:val="right"/>
              <w:rPr>
                <w:rFonts w:cs="Times New Roman"/>
                <w:sz w:val="20"/>
              </w:rPr>
            </w:pPr>
            <w:r w:rsidRPr="00DB62EF">
              <w:rPr>
                <w:rFonts w:cs="Times New Roman"/>
                <w:sz w:val="20"/>
              </w:rPr>
              <w:t>559</w:t>
            </w:r>
          </w:p>
        </w:tc>
        <w:tc>
          <w:tcPr>
            <w:tcW w:w="1170" w:type="dxa"/>
          </w:tcPr>
          <w:p w14:paraId="77F120C5" w14:textId="77777777" w:rsidR="00354430" w:rsidRPr="00DB62EF" w:rsidRDefault="00354430" w:rsidP="00856F07">
            <w:pPr>
              <w:jc w:val="right"/>
              <w:rPr>
                <w:rFonts w:cs="Times New Roman"/>
                <w:sz w:val="20"/>
              </w:rPr>
            </w:pPr>
          </w:p>
        </w:tc>
      </w:tr>
      <w:tr w:rsidR="00354430" w:rsidRPr="0070176B" w14:paraId="23DF5DB9" w14:textId="77777777" w:rsidTr="00131FFF">
        <w:tc>
          <w:tcPr>
            <w:tcW w:w="4928" w:type="dxa"/>
          </w:tcPr>
          <w:p w14:paraId="5772A929" w14:textId="77777777" w:rsidR="00354430" w:rsidRPr="00DB62EF" w:rsidRDefault="00354430" w:rsidP="00856F07">
            <w:pPr>
              <w:rPr>
                <w:rFonts w:cs="Times New Roman"/>
                <w:sz w:val="20"/>
              </w:rPr>
            </w:pPr>
            <w:r w:rsidRPr="00DB62EF">
              <w:rPr>
                <w:rFonts w:cs="Times New Roman"/>
                <w:sz w:val="20"/>
              </w:rPr>
              <w:t>Hisor</w:t>
            </w:r>
          </w:p>
        </w:tc>
        <w:tc>
          <w:tcPr>
            <w:tcW w:w="1366" w:type="dxa"/>
          </w:tcPr>
          <w:p w14:paraId="64D07544" w14:textId="77777777" w:rsidR="00354430" w:rsidRPr="00DB62EF" w:rsidRDefault="00354430" w:rsidP="00856F07">
            <w:pPr>
              <w:jc w:val="right"/>
              <w:rPr>
                <w:rFonts w:cs="Times New Roman"/>
                <w:sz w:val="20"/>
              </w:rPr>
            </w:pPr>
            <w:r w:rsidRPr="00DB62EF">
              <w:rPr>
                <w:rFonts w:cs="Times New Roman"/>
                <w:sz w:val="20"/>
              </w:rPr>
              <w:t>264 (39.9%)</w:t>
            </w:r>
          </w:p>
        </w:tc>
        <w:tc>
          <w:tcPr>
            <w:tcW w:w="1366" w:type="dxa"/>
          </w:tcPr>
          <w:p w14:paraId="2C2F96B5" w14:textId="77777777" w:rsidR="00354430" w:rsidRPr="00DB62EF" w:rsidRDefault="00354430" w:rsidP="00856F07">
            <w:pPr>
              <w:jc w:val="right"/>
              <w:rPr>
                <w:rFonts w:cs="Times New Roman"/>
                <w:sz w:val="20"/>
              </w:rPr>
            </w:pPr>
            <w:r w:rsidRPr="00DB62EF">
              <w:rPr>
                <w:rFonts w:cs="Times New Roman"/>
                <w:sz w:val="20"/>
              </w:rPr>
              <w:t>291 (52.1%)</w:t>
            </w:r>
          </w:p>
        </w:tc>
        <w:tc>
          <w:tcPr>
            <w:tcW w:w="1170" w:type="dxa"/>
          </w:tcPr>
          <w:p w14:paraId="38B571E6" w14:textId="77777777" w:rsidR="00354430" w:rsidRPr="00DB62EF" w:rsidRDefault="00354430" w:rsidP="00856F07">
            <w:pPr>
              <w:jc w:val="right"/>
              <w:rPr>
                <w:rFonts w:cs="Times New Roman"/>
                <w:sz w:val="20"/>
              </w:rPr>
            </w:pPr>
          </w:p>
        </w:tc>
      </w:tr>
      <w:tr w:rsidR="00354430" w:rsidRPr="0070176B" w14:paraId="5E890A4B" w14:textId="77777777" w:rsidTr="00131FFF">
        <w:tc>
          <w:tcPr>
            <w:tcW w:w="4928" w:type="dxa"/>
          </w:tcPr>
          <w:p w14:paraId="4B1B3B87" w14:textId="77777777" w:rsidR="00354430" w:rsidRPr="00DB62EF" w:rsidRDefault="00354430" w:rsidP="00856F07">
            <w:pPr>
              <w:rPr>
                <w:rFonts w:cs="Times New Roman"/>
                <w:sz w:val="20"/>
              </w:rPr>
            </w:pPr>
            <w:r w:rsidRPr="00DB62EF">
              <w:rPr>
                <w:rFonts w:cs="Times New Roman"/>
                <w:sz w:val="20"/>
              </w:rPr>
              <w:t>Mastchoh</w:t>
            </w:r>
          </w:p>
        </w:tc>
        <w:tc>
          <w:tcPr>
            <w:tcW w:w="1366" w:type="dxa"/>
          </w:tcPr>
          <w:p w14:paraId="6EC78228" w14:textId="77777777" w:rsidR="00354430" w:rsidRPr="00DB62EF" w:rsidRDefault="00354430" w:rsidP="00856F07">
            <w:pPr>
              <w:jc w:val="right"/>
              <w:rPr>
                <w:rFonts w:cs="Times New Roman"/>
                <w:sz w:val="20"/>
              </w:rPr>
            </w:pPr>
            <w:r w:rsidRPr="00DB62EF">
              <w:rPr>
                <w:rFonts w:cs="Times New Roman"/>
                <w:sz w:val="20"/>
              </w:rPr>
              <w:t>398 (60.1%)</w:t>
            </w:r>
          </w:p>
        </w:tc>
        <w:tc>
          <w:tcPr>
            <w:tcW w:w="1366" w:type="dxa"/>
          </w:tcPr>
          <w:p w14:paraId="76D929BF" w14:textId="77777777" w:rsidR="00354430" w:rsidRPr="00DB62EF" w:rsidRDefault="00354430" w:rsidP="00856F07">
            <w:pPr>
              <w:jc w:val="right"/>
              <w:rPr>
                <w:rFonts w:cs="Times New Roman"/>
                <w:sz w:val="20"/>
              </w:rPr>
            </w:pPr>
            <w:r w:rsidRPr="00DB62EF">
              <w:rPr>
                <w:rFonts w:cs="Times New Roman"/>
                <w:sz w:val="20"/>
              </w:rPr>
              <w:t>268 (47.9%)</w:t>
            </w:r>
          </w:p>
        </w:tc>
        <w:tc>
          <w:tcPr>
            <w:tcW w:w="1170" w:type="dxa"/>
          </w:tcPr>
          <w:p w14:paraId="04236FEA" w14:textId="77777777" w:rsidR="00354430" w:rsidRPr="00DB62EF" w:rsidRDefault="00354430" w:rsidP="00856F07">
            <w:pPr>
              <w:jc w:val="right"/>
              <w:rPr>
                <w:rFonts w:cs="Times New Roman"/>
                <w:sz w:val="20"/>
              </w:rPr>
            </w:pPr>
          </w:p>
        </w:tc>
      </w:tr>
      <w:tr w:rsidR="00354430" w:rsidRPr="0070176B" w14:paraId="3B7FC345" w14:textId="77777777" w:rsidTr="00131FFF">
        <w:tc>
          <w:tcPr>
            <w:tcW w:w="4928" w:type="dxa"/>
          </w:tcPr>
          <w:p w14:paraId="4A5CD87B" w14:textId="77777777" w:rsidR="00354430" w:rsidRPr="00DB62EF" w:rsidRDefault="00354430" w:rsidP="00856F07">
            <w:pPr>
              <w:rPr>
                <w:rFonts w:cs="Times New Roman"/>
                <w:sz w:val="20"/>
              </w:rPr>
            </w:pPr>
            <w:r w:rsidRPr="00DB62EF">
              <w:rPr>
                <w:rFonts w:cs="Times New Roman"/>
                <w:sz w:val="20"/>
              </w:rPr>
              <w:t>Enrolled in school in September</w:t>
            </w:r>
          </w:p>
        </w:tc>
        <w:tc>
          <w:tcPr>
            <w:tcW w:w="1366" w:type="dxa"/>
          </w:tcPr>
          <w:p w14:paraId="66E9BC79" w14:textId="77777777" w:rsidR="00354430" w:rsidRPr="00DB62EF" w:rsidRDefault="00354430" w:rsidP="00856F07">
            <w:pPr>
              <w:jc w:val="right"/>
              <w:rPr>
                <w:rFonts w:cs="Times New Roman"/>
                <w:sz w:val="20"/>
              </w:rPr>
            </w:pPr>
          </w:p>
        </w:tc>
        <w:tc>
          <w:tcPr>
            <w:tcW w:w="1366" w:type="dxa"/>
          </w:tcPr>
          <w:p w14:paraId="2FF06D56" w14:textId="77777777" w:rsidR="00354430" w:rsidRPr="00DB62EF" w:rsidRDefault="00354430" w:rsidP="00856F07">
            <w:pPr>
              <w:jc w:val="right"/>
              <w:rPr>
                <w:rFonts w:cs="Times New Roman"/>
                <w:sz w:val="20"/>
              </w:rPr>
            </w:pPr>
          </w:p>
        </w:tc>
        <w:tc>
          <w:tcPr>
            <w:tcW w:w="1170" w:type="dxa"/>
          </w:tcPr>
          <w:p w14:paraId="359F4DFD" w14:textId="77777777" w:rsidR="004C6876" w:rsidRPr="00545C58" w:rsidRDefault="00F378DB" w:rsidP="00856F07">
            <w:pPr>
              <w:jc w:val="right"/>
              <w:rPr>
                <w:rFonts w:cs="Times New Roman"/>
                <w:sz w:val="20"/>
              </w:rPr>
            </w:pPr>
            <w:r w:rsidRPr="00545C58">
              <w:rPr>
                <w:rFonts w:cs="Times New Roman"/>
                <w:sz w:val="20"/>
              </w:rPr>
              <w:t>0.2140</w:t>
            </w:r>
          </w:p>
        </w:tc>
      </w:tr>
      <w:tr w:rsidR="00354430" w:rsidRPr="0070176B" w14:paraId="667B6FC3" w14:textId="77777777" w:rsidTr="00131FFF">
        <w:tc>
          <w:tcPr>
            <w:tcW w:w="4928" w:type="dxa"/>
          </w:tcPr>
          <w:p w14:paraId="2F72F82C" w14:textId="77777777" w:rsidR="00354430" w:rsidRPr="00DB62EF" w:rsidRDefault="00354430" w:rsidP="00856F07">
            <w:pPr>
              <w:ind w:left="284"/>
              <w:rPr>
                <w:rFonts w:cs="Times New Roman"/>
                <w:sz w:val="20"/>
              </w:rPr>
            </w:pPr>
            <w:r w:rsidRPr="00DB62EF">
              <w:rPr>
                <w:rFonts w:cs="Times New Roman"/>
                <w:sz w:val="20"/>
              </w:rPr>
              <w:t>No</w:t>
            </w:r>
          </w:p>
        </w:tc>
        <w:tc>
          <w:tcPr>
            <w:tcW w:w="1366" w:type="dxa"/>
          </w:tcPr>
          <w:p w14:paraId="68A77C1C" w14:textId="77777777" w:rsidR="00354430" w:rsidRPr="00DB62EF" w:rsidRDefault="00354430" w:rsidP="00856F07">
            <w:pPr>
              <w:jc w:val="right"/>
              <w:rPr>
                <w:rFonts w:cs="Times New Roman"/>
                <w:sz w:val="20"/>
              </w:rPr>
            </w:pPr>
            <w:r w:rsidRPr="00DB62EF">
              <w:rPr>
                <w:rFonts w:cs="Times New Roman"/>
                <w:sz w:val="20"/>
              </w:rPr>
              <w:t>91 (13.8%)</w:t>
            </w:r>
          </w:p>
        </w:tc>
        <w:tc>
          <w:tcPr>
            <w:tcW w:w="1366" w:type="dxa"/>
          </w:tcPr>
          <w:p w14:paraId="7C512CFD" w14:textId="77777777" w:rsidR="00354430" w:rsidRPr="00DB62EF" w:rsidRDefault="00354430" w:rsidP="00856F07">
            <w:pPr>
              <w:jc w:val="right"/>
              <w:rPr>
                <w:rFonts w:cs="Times New Roman"/>
                <w:sz w:val="20"/>
              </w:rPr>
            </w:pPr>
            <w:r w:rsidRPr="00DB62EF">
              <w:rPr>
                <w:rFonts w:cs="Times New Roman"/>
                <w:sz w:val="20"/>
              </w:rPr>
              <w:t>53 (9.5%)</w:t>
            </w:r>
          </w:p>
        </w:tc>
        <w:tc>
          <w:tcPr>
            <w:tcW w:w="1170" w:type="dxa"/>
          </w:tcPr>
          <w:p w14:paraId="5137D88D" w14:textId="77777777" w:rsidR="00354430" w:rsidRPr="00DB62EF" w:rsidRDefault="00354430" w:rsidP="00856F07">
            <w:pPr>
              <w:jc w:val="right"/>
              <w:rPr>
                <w:rFonts w:cs="Times New Roman"/>
                <w:sz w:val="20"/>
              </w:rPr>
            </w:pPr>
          </w:p>
        </w:tc>
      </w:tr>
      <w:tr w:rsidR="00354430" w:rsidRPr="0070176B" w14:paraId="3971BAEF" w14:textId="77777777" w:rsidTr="00131FFF">
        <w:tc>
          <w:tcPr>
            <w:tcW w:w="4928" w:type="dxa"/>
          </w:tcPr>
          <w:p w14:paraId="287B842D" w14:textId="77777777" w:rsidR="00354430" w:rsidRPr="00DB62EF" w:rsidRDefault="00354430" w:rsidP="00856F07">
            <w:pPr>
              <w:ind w:left="284"/>
              <w:rPr>
                <w:rFonts w:cs="Times New Roman"/>
                <w:sz w:val="20"/>
              </w:rPr>
            </w:pPr>
            <w:r w:rsidRPr="00DB62EF">
              <w:rPr>
                <w:rFonts w:cs="Times New Roman"/>
                <w:sz w:val="20"/>
              </w:rPr>
              <w:t>Yes</w:t>
            </w:r>
          </w:p>
        </w:tc>
        <w:tc>
          <w:tcPr>
            <w:tcW w:w="1366" w:type="dxa"/>
          </w:tcPr>
          <w:p w14:paraId="258A8140" w14:textId="77777777" w:rsidR="00354430" w:rsidRPr="00DB62EF" w:rsidRDefault="00354430" w:rsidP="00856F07">
            <w:pPr>
              <w:jc w:val="right"/>
              <w:rPr>
                <w:rFonts w:cs="Times New Roman"/>
                <w:sz w:val="20"/>
              </w:rPr>
            </w:pPr>
            <w:r w:rsidRPr="00DB62EF">
              <w:rPr>
                <w:rFonts w:cs="Times New Roman"/>
                <w:sz w:val="20"/>
              </w:rPr>
              <w:t>566 (85.5%)</w:t>
            </w:r>
          </w:p>
        </w:tc>
        <w:tc>
          <w:tcPr>
            <w:tcW w:w="1366" w:type="dxa"/>
          </w:tcPr>
          <w:p w14:paraId="4D8D31FE" w14:textId="77777777" w:rsidR="00354430" w:rsidRPr="00DB62EF" w:rsidRDefault="00354430" w:rsidP="00856F07">
            <w:pPr>
              <w:jc w:val="right"/>
              <w:rPr>
                <w:rFonts w:cs="Times New Roman"/>
                <w:sz w:val="20"/>
              </w:rPr>
            </w:pPr>
            <w:r w:rsidRPr="00DB62EF">
              <w:rPr>
                <w:rFonts w:cs="Times New Roman"/>
                <w:sz w:val="20"/>
              </w:rPr>
              <w:t>500 (98.5%)</w:t>
            </w:r>
          </w:p>
        </w:tc>
        <w:tc>
          <w:tcPr>
            <w:tcW w:w="1170" w:type="dxa"/>
          </w:tcPr>
          <w:p w14:paraId="3CC3AA86" w14:textId="77777777" w:rsidR="00354430" w:rsidRPr="00DB62EF" w:rsidRDefault="00354430" w:rsidP="00856F07">
            <w:pPr>
              <w:jc w:val="right"/>
              <w:rPr>
                <w:rFonts w:cs="Times New Roman"/>
                <w:sz w:val="20"/>
              </w:rPr>
            </w:pPr>
          </w:p>
        </w:tc>
      </w:tr>
      <w:tr w:rsidR="00354430" w:rsidRPr="0070176B" w14:paraId="182A6022" w14:textId="77777777" w:rsidTr="00131FFF">
        <w:tc>
          <w:tcPr>
            <w:tcW w:w="4928" w:type="dxa"/>
          </w:tcPr>
          <w:p w14:paraId="5B1D3E03" w14:textId="77777777" w:rsidR="00354430" w:rsidRPr="00DB62EF" w:rsidRDefault="00354430" w:rsidP="00856F07">
            <w:pPr>
              <w:ind w:left="284"/>
              <w:rPr>
                <w:rFonts w:cs="Times New Roman"/>
                <w:sz w:val="20"/>
              </w:rPr>
            </w:pPr>
            <w:r w:rsidRPr="00DB62EF">
              <w:rPr>
                <w:rFonts w:cs="Times New Roman"/>
                <w:sz w:val="20"/>
              </w:rPr>
              <w:t>No answer</w:t>
            </w:r>
          </w:p>
        </w:tc>
        <w:tc>
          <w:tcPr>
            <w:tcW w:w="1366" w:type="dxa"/>
          </w:tcPr>
          <w:p w14:paraId="0BE0D51B" w14:textId="77777777" w:rsidR="00354430" w:rsidRPr="00DB62EF" w:rsidRDefault="00354430" w:rsidP="00856F07">
            <w:pPr>
              <w:jc w:val="right"/>
              <w:rPr>
                <w:rFonts w:cs="Times New Roman"/>
                <w:sz w:val="20"/>
              </w:rPr>
            </w:pPr>
            <w:r w:rsidRPr="00DB62EF">
              <w:rPr>
                <w:rFonts w:cs="Times New Roman"/>
                <w:sz w:val="20"/>
              </w:rPr>
              <w:t>5 (0.8%)</w:t>
            </w:r>
          </w:p>
        </w:tc>
        <w:tc>
          <w:tcPr>
            <w:tcW w:w="1366" w:type="dxa"/>
          </w:tcPr>
          <w:p w14:paraId="4B5C2262" w14:textId="77777777" w:rsidR="00354430" w:rsidRPr="00DB62EF" w:rsidRDefault="00354430" w:rsidP="00856F07">
            <w:pPr>
              <w:jc w:val="right"/>
              <w:rPr>
                <w:rFonts w:cs="Times New Roman"/>
                <w:sz w:val="20"/>
              </w:rPr>
            </w:pPr>
            <w:r w:rsidRPr="00DB62EF">
              <w:rPr>
                <w:rFonts w:cs="Times New Roman"/>
                <w:sz w:val="20"/>
              </w:rPr>
              <w:t>6 (1.1%)</w:t>
            </w:r>
          </w:p>
        </w:tc>
        <w:tc>
          <w:tcPr>
            <w:tcW w:w="1170" w:type="dxa"/>
          </w:tcPr>
          <w:p w14:paraId="289FDE92" w14:textId="77777777" w:rsidR="00354430" w:rsidRPr="00DB62EF" w:rsidRDefault="00354430" w:rsidP="00856F07">
            <w:pPr>
              <w:jc w:val="right"/>
              <w:rPr>
                <w:rFonts w:cs="Times New Roman"/>
                <w:sz w:val="20"/>
              </w:rPr>
            </w:pPr>
          </w:p>
        </w:tc>
      </w:tr>
      <w:tr w:rsidR="00354430" w:rsidRPr="0070176B" w14:paraId="01B203FD" w14:textId="77777777" w:rsidTr="00131FFF">
        <w:tc>
          <w:tcPr>
            <w:tcW w:w="4928" w:type="dxa"/>
          </w:tcPr>
          <w:p w14:paraId="2CB6AAB4" w14:textId="77777777" w:rsidR="00354430" w:rsidRPr="00DB62EF" w:rsidRDefault="00354430" w:rsidP="00856F07">
            <w:pPr>
              <w:rPr>
                <w:rFonts w:cs="Times New Roman"/>
                <w:sz w:val="20"/>
              </w:rPr>
            </w:pPr>
            <w:r w:rsidRPr="00DB62EF">
              <w:rPr>
                <w:rFonts w:cs="Times New Roman"/>
                <w:sz w:val="20"/>
              </w:rPr>
              <w:t>Lives with parents</w:t>
            </w:r>
          </w:p>
        </w:tc>
        <w:tc>
          <w:tcPr>
            <w:tcW w:w="1366" w:type="dxa"/>
          </w:tcPr>
          <w:p w14:paraId="76BF97A0" w14:textId="77777777" w:rsidR="00354430" w:rsidRPr="00DB62EF" w:rsidRDefault="00354430" w:rsidP="00856F07">
            <w:pPr>
              <w:jc w:val="right"/>
              <w:rPr>
                <w:rFonts w:cs="Times New Roman"/>
                <w:sz w:val="20"/>
              </w:rPr>
            </w:pPr>
          </w:p>
        </w:tc>
        <w:tc>
          <w:tcPr>
            <w:tcW w:w="1366" w:type="dxa"/>
          </w:tcPr>
          <w:p w14:paraId="2F28C5F8" w14:textId="77777777" w:rsidR="00354430" w:rsidRPr="00DB62EF" w:rsidRDefault="00354430" w:rsidP="00856F07">
            <w:pPr>
              <w:jc w:val="right"/>
              <w:rPr>
                <w:rFonts w:cs="Times New Roman"/>
                <w:sz w:val="20"/>
              </w:rPr>
            </w:pPr>
          </w:p>
        </w:tc>
        <w:tc>
          <w:tcPr>
            <w:tcW w:w="1170" w:type="dxa"/>
          </w:tcPr>
          <w:p w14:paraId="4A3F83D9" w14:textId="77777777" w:rsidR="00354430" w:rsidRPr="00DB62EF" w:rsidRDefault="00354430" w:rsidP="00856F07">
            <w:pPr>
              <w:jc w:val="right"/>
              <w:rPr>
                <w:rFonts w:cs="Times New Roman"/>
                <w:sz w:val="20"/>
              </w:rPr>
            </w:pPr>
            <w:r w:rsidRPr="00DB62EF">
              <w:rPr>
                <w:rFonts w:cs="Times New Roman"/>
                <w:sz w:val="20"/>
              </w:rPr>
              <w:t>0.1551</w:t>
            </w:r>
          </w:p>
        </w:tc>
      </w:tr>
      <w:tr w:rsidR="00354430" w:rsidRPr="0070176B" w14:paraId="09315C8C" w14:textId="77777777" w:rsidTr="00131FFF">
        <w:tc>
          <w:tcPr>
            <w:tcW w:w="4928" w:type="dxa"/>
          </w:tcPr>
          <w:p w14:paraId="254FA075" w14:textId="77777777" w:rsidR="00354430" w:rsidRPr="00DB62EF" w:rsidRDefault="00354430" w:rsidP="00856F07">
            <w:pPr>
              <w:ind w:left="284"/>
              <w:rPr>
                <w:rFonts w:cs="Times New Roman"/>
                <w:sz w:val="20"/>
              </w:rPr>
            </w:pPr>
            <w:r w:rsidRPr="00DB62EF">
              <w:rPr>
                <w:rFonts w:cs="Times New Roman"/>
                <w:sz w:val="20"/>
              </w:rPr>
              <w:t>No</w:t>
            </w:r>
          </w:p>
        </w:tc>
        <w:tc>
          <w:tcPr>
            <w:tcW w:w="1366" w:type="dxa"/>
          </w:tcPr>
          <w:p w14:paraId="7ACB6E09" w14:textId="77777777" w:rsidR="00354430" w:rsidRPr="00DB62EF" w:rsidRDefault="00354430" w:rsidP="00856F07">
            <w:pPr>
              <w:jc w:val="right"/>
              <w:rPr>
                <w:rFonts w:cs="Times New Roman"/>
                <w:sz w:val="20"/>
              </w:rPr>
            </w:pPr>
            <w:r w:rsidRPr="00DB62EF">
              <w:rPr>
                <w:rFonts w:cs="Times New Roman"/>
                <w:sz w:val="20"/>
              </w:rPr>
              <w:t>11 (1.7%)</w:t>
            </w:r>
          </w:p>
        </w:tc>
        <w:tc>
          <w:tcPr>
            <w:tcW w:w="1366" w:type="dxa"/>
          </w:tcPr>
          <w:p w14:paraId="694955B0" w14:textId="77777777" w:rsidR="00354430" w:rsidRPr="00DB62EF" w:rsidRDefault="00354430" w:rsidP="00856F07">
            <w:pPr>
              <w:jc w:val="right"/>
              <w:rPr>
                <w:rFonts w:cs="Times New Roman"/>
                <w:sz w:val="20"/>
              </w:rPr>
            </w:pPr>
            <w:r w:rsidRPr="00DB62EF">
              <w:rPr>
                <w:rFonts w:cs="Times New Roman"/>
                <w:sz w:val="20"/>
              </w:rPr>
              <w:t>4 (0.7%)</w:t>
            </w:r>
          </w:p>
        </w:tc>
        <w:tc>
          <w:tcPr>
            <w:tcW w:w="1170" w:type="dxa"/>
          </w:tcPr>
          <w:p w14:paraId="3D693C0C" w14:textId="77777777" w:rsidR="00354430" w:rsidRPr="00DB62EF" w:rsidRDefault="00354430" w:rsidP="00856F07">
            <w:pPr>
              <w:jc w:val="right"/>
              <w:rPr>
                <w:rFonts w:cs="Times New Roman"/>
                <w:sz w:val="20"/>
              </w:rPr>
            </w:pPr>
          </w:p>
        </w:tc>
      </w:tr>
      <w:tr w:rsidR="00354430" w:rsidRPr="0070176B" w14:paraId="06389A69" w14:textId="77777777" w:rsidTr="00131FFF">
        <w:tc>
          <w:tcPr>
            <w:tcW w:w="4928" w:type="dxa"/>
          </w:tcPr>
          <w:p w14:paraId="45B82593" w14:textId="77777777" w:rsidR="00354430" w:rsidRPr="00DB62EF" w:rsidRDefault="00354430" w:rsidP="00856F07">
            <w:pPr>
              <w:ind w:left="284"/>
              <w:rPr>
                <w:rFonts w:cs="Times New Roman"/>
                <w:sz w:val="20"/>
              </w:rPr>
            </w:pPr>
            <w:r w:rsidRPr="00DB62EF">
              <w:rPr>
                <w:rFonts w:cs="Times New Roman"/>
                <w:sz w:val="20"/>
              </w:rPr>
              <w:t>Yes</w:t>
            </w:r>
          </w:p>
        </w:tc>
        <w:tc>
          <w:tcPr>
            <w:tcW w:w="1366" w:type="dxa"/>
          </w:tcPr>
          <w:p w14:paraId="44865384" w14:textId="77777777" w:rsidR="00354430" w:rsidRPr="00DB62EF" w:rsidRDefault="00354430" w:rsidP="00856F07">
            <w:pPr>
              <w:jc w:val="right"/>
              <w:rPr>
                <w:rFonts w:cs="Times New Roman"/>
                <w:sz w:val="20"/>
              </w:rPr>
            </w:pPr>
            <w:r w:rsidRPr="00DB62EF">
              <w:rPr>
                <w:rFonts w:cs="Times New Roman"/>
                <w:sz w:val="20"/>
              </w:rPr>
              <w:t>648 (97.9%)</w:t>
            </w:r>
          </w:p>
        </w:tc>
        <w:tc>
          <w:tcPr>
            <w:tcW w:w="1366" w:type="dxa"/>
          </w:tcPr>
          <w:p w14:paraId="703EC3FE" w14:textId="77777777" w:rsidR="00354430" w:rsidRPr="00DB62EF" w:rsidRDefault="00354430" w:rsidP="00856F07">
            <w:pPr>
              <w:jc w:val="right"/>
              <w:rPr>
                <w:rFonts w:cs="Times New Roman"/>
                <w:sz w:val="20"/>
              </w:rPr>
            </w:pPr>
            <w:r w:rsidRPr="00DB62EF">
              <w:rPr>
                <w:rFonts w:cs="Times New Roman"/>
                <w:sz w:val="20"/>
              </w:rPr>
              <w:t>531 (95.0%)</w:t>
            </w:r>
          </w:p>
        </w:tc>
        <w:tc>
          <w:tcPr>
            <w:tcW w:w="1170" w:type="dxa"/>
          </w:tcPr>
          <w:p w14:paraId="32F1EDB2" w14:textId="77777777" w:rsidR="00354430" w:rsidRPr="00DB62EF" w:rsidRDefault="00354430" w:rsidP="00856F07">
            <w:pPr>
              <w:jc w:val="right"/>
              <w:rPr>
                <w:rFonts w:cs="Times New Roman"/>
                <w:sz w:val="20"/>
              </w:rPr>
            </w:pPr>
          </w:p>
        </w:tc>
      </w:tr>
      <w:tr w:rsidR="00354430" w:rsidRPr="0070176B" w14:paraId="246E95CB" w14:textId="77777777" w:rsidTr="00131FFF">
        <w:tc>
          <w:tcPr>
            <w:tcW w:w="4928" w:type="dxa"/>
          </w:tcPr>
          <w:p w14:paraId="44887254" w14:textId="77777777" w:rsidR="00354430" w:rsidRPr="00DB62EF" w:rsidRDefault="00354430" w:rsidP="00856F07">
            <w:pPr>
              <w:ind w:left="284"/>
              <w:rPr>
                <w:rFonts w:cs="Times New Roman"/>
                <w:sz w:val="20"/>
              </w:rPr>
            </w:pPr>
            <w:r w:rsidRPr="00DB62EF">
              <w:rPr>
                <w:rFonts w:cs="Times New Roman"/>
                <w:sz w:val="20"/>
              </w:rPr>
              <w:t>No answer</w:t>
            </w:r>
          </w:p>
        </w:tc>
        <w:tc>
          <w:tcPr>
            <w:tcW w:w="1366" w:type="dxa"/>
          </w:tcPr>
          <w:p w14:paraId="4196E598" w14:textId="77777777" w:rsidR="00354430" w:rsidRPr="00DB62EF" w:rsidRDefault="00354430" w:rsidP="00856F07">
            <w:pPr>
              <w:jc w:val="right"/>
              <w:rPr>
                <w:rFonts w:cs="Times New Roman"/>
                <w:sz w:val="20"/>
              </w:rPr>
            </w:pPr>
            <w:r w:rsidRPr="00DB62EF">
              <w:rPr>
                <w:rFonts w:cs="Times New Roman"/>
                <w:sz w:val="20"/>
              </w:rPr>
              <w:t>3 (0.4%)</w:t>
            </w:r>
          </w:p>
        </w:tc>
        <w:tc>
          <w:tcPr>
            <w:tcW w:w="1366" w:type="dxa"/>
          </w:tcPr>
          <w:p w14:paraId="54F2D355" w14:textId="77777777" w:rsidR="00354430" w:rsidRPr="00DB62EF" w:rsidRDefault="00354430" w:rsidP="00856F07">
            <w:pPr>
              <w:jc w:val="right"/>
              <w:rPr>
                <w:rFonts w:cs="Times New Roman"/>
                <w:sz w:val="20"/>
              </w:rPr>
            </w:pPr>
            <w:r w:rsidRPr="00DB62EF">
              <w:rPr>
                <w:rFonts w:cs="Times New Roman"/>
                <w:sz w:val="20"/>
              </w:rPr>
              <w:t>24 (4.3%)</w:t>
            </w:r>
          </w:p>
        </w:tc>
        <w:tc>
          <w:tcPr>
            <w:tcW w:w="1170" w:type="dxa"/>
          </w:tcPr>
          <w:p w14:paraId="02A238ED" w14:textId="77777777" w:rsidR="00354430" w:rsidRPr="00DB62EF" w:rsidRDefault="00354430" w:rsidP="00856F07">
            <w:pPr>
              <w:jc w:val="right"/>
              <w:rPr>
                <w:rFonts w:cs="Times New Roman"/>
                <w:sz w:val="20"/>
              </w:rPr>
            </w:pPr>
          </w:p>
        </w:tc>
      </w:tr>
      <w:tr w:rsidR="00354430" w:rsidRPr="0070176B" w14:paraId="254210B4" w14:textId="77777777" w:rsidTr="00131FFF">
        <w:tc>
          <w:tcPr>
            <w:tcW w:w="4928" w:type="dxa"/>
          </w:tcPr>
          <w:p w14:paraId="41756158" w14:textId="77777777" w:rsidR="00354430" w:rsidRPr="00DB62EF" w:rsidRDefault="00354430" w:rsidP="00856F07">
            <w:pPr>
              <w:rPr>
                <w:rFonts w:cs="Times New Roman"/>
                <w:sz w:val="20"/>
              </w:rPr>
            </w:pPr>
            <w:r w:rsidRPr="00DB62EF">
              <w:rPr>
                <w:rFonts w:cs="Times New Roman"/>
                <w:sz w:val="20"/>
              </w:rPr>
              <w:t>Age</w:t>
            </w:r>
          </w:p>
          <w:p w14:paraId="4F243A38" w14:textId="77777777" w:rsidR="00354430" w:rsidRPr="00DB62EF" w:rsidRDefault="00354430" w:rsidP="00856F07">
            <w:pPr>
              <w:tabs>
                <w:tab w:val="right" w:pos="4395"/>
              </w:tabs>
              <w:rPr>
                <w:rFonts w:cs="Times New Roman"/>
                <w:i/>
                <w:sz w:val="20"/>
              </w:rPr>
            </w:pPr>
            <w:r w:rsidRPr="00DB62EF">
              <w:rPr>
                <w:rFonts w:cs="Times New Roman"/>
                <w:i/>
                <w:sz w:val="20"/>
              </w:rPr>
              <w:tab/>
              <w:t>Inclusion</w:t>
            </w:r>
            <w:r w:rsidRPr="00DB62EF">
              <w:rPr>
                <w:rFonts w:cs="Times New Roman"/>
                <w:i/>
                <w:sz w:val="20"/>
                <w:lang w:val="en-US"/>
              </w:rPr>
              <w:t xml:space="preserve"> birthdates 21/5/1994 to 19/11/1998</w:t>
            </w:r>
          </w:p>
        </w:tc>
        <w:tc>
          <w:tcPr>
            <w:tcW w:w="1366" w:type="dxa"/>
          </w:tcPr>
          <w:p w14:paraId="3BDA5A99" w14:textId="77777777" w:rsidR="00354430" w:rsidRPr="00DB62EF" w:rsidRDefault="00354430" w:rsidP="00856F07">
            <w:pPr>
              <w:jc w:val="right"/>
              <w:rPr>
                <w:rFonts w:cs="Times New Roman"/>
                <w:sz w:val="20"/>
              </w:rPr>
            </w:pPr>
          </w:p>
        </w:tc>
        <w:tc>
          <w:tcPr>
            <w:tcW w:w="1366" w:type="dxa"/>
          </w:tcPr>
          <w:p w14:paraId="42D27AC5" w14:textId="77777777" w:rsidR="00354430" w:rsidRPr="00DB62EF" w:rsidRDefault="00354430" w:rsidP="00856F07">
            <w:pPr>
              <w:jc w:val="right"/>
              <w:rPr>
                <w:rFonts w:cs="Times New Roman"/>
                <w:sz w:val="20"/>
              </w:rPr>
            </w:pPr>
          </w:p>
        </w:tc>
        <w:tc>
          <w:tcPr>
            <w:tcW w:w="1170" w:type="dxa"/>
          </w:tcPr>
          <w:p w14:paraId="1FBCB395" w14:textId="77777777" w:rsidR="00354430" w:rsidRPr="00DB62EF" w:rsidRDefault="00354430" w:rsidP="00856F07">
            <w:pPr>
              <w:ind w:left="3600" w:hanging="3600"/>
              <w:jc w:val="right"/>
              <w:rPr>
                <w:rFonts w:cs="Times New Roman"/>
                <w:sz w:val="20"/>
              </w:rPr>
            </w:pPr>
          </w:p>
        </w:tc>
      </w:tr>
      <w:tr w:rsidR="00354430" w:rsidRPr="0070176B" w14:paraId="000D09C7" w14:textId="77777777" w:rsidTr="00131FFF">
        <w:tc>
          <w:tcPr>
            <w:tcW w:w="4928" w:type="dxa"/>
          </w:tcPr>
          <w:p w14:paraId="72879E5B" w14:textId="77777777" w:rsidR="00354430" w:rsidRPr="00DB62EF" w:rsidRDefault="00354430" w:rsidP="00856F07">
            <w:pPr>
              <w:ind w:left="284"/>
              <w:rPr>
                <w:rFonts w:cs="Times New Roman"/>
                <w:sz w:val="20"/>
              </w:rPr>
            </w:pPr>
            <w:r w:rsidRPr="00DB62EF">
              <w:rPr>
                <w:rFonts w:cs="Times New Roman"/>
                <w:sz w:val="20"/>
              </w:rPr>
              <w:t>Under 14</w:t>
            </w:r>
          </w:p>
        </w:tc>
        <w:tc>
          <w:tcPr>
            <w:tcW w:w="1366" w:type="dxa"/>
          </w:tcPr>
          <w:p w14:paraId="57D30883" w14:textId="77777777" w:rsidR="00354430" w:rsidRPr="00DB62EF" w:rsidRDefault="00354430" w:rsidP="00856F07">
            <w:pPr>
              <w:jc w:val="right"/>
              <w:rPr>
                <w:rFonts w:cs="Times New Roman"/>
                <w:sz w:val="20"/>
              </w:rPr>
            </w:pPr>
            <w:r w:rsidRPr="00DB62EF">
              <w:rPr>
                <w:rFonts w:cs="Times New Roman"/>
                <w:sz w:val="20"/>
              </w:rPr>
              <w:t>98 (14.8%)</w:t>
            </w:r>
          </w:p>
        </w:tc>
        <w:tc>
          <w:tcPr>
            <w:tcW w:w="1366" w:type="dxa"/>
          </w:tcPr>
          <w:p w14:paraId="55FA6261" w14:textId="77777777" w:rsidR="00354430" w:rsidRPr="00DB62EF" w:rsidRDefault="00354430" w:rsidP="00856F07">
            <w:pPr>
              <w:jc w:val="right"/>
              <w:rPr>
                <w:rFonts w:cs="Times New Roman"/>
                <w:sz w:val="20"/>
              </w:rPr>
            </w:pPr>
            <w:r w:rsidRPr="00DB62EF">
              <w:rPr>
                <w:rFonts w:cs="Times New Roman"/>
                <w:sz w:val="20"/>
              </w:rPr>
              <w:t>96 (17.2%)</w:t>
            </w:r>
          </w:p>
        </w:tc>
        <w:tc>
          <w:tcPr>
            <w:tcW w:w="1170" w:type="dxa"/>
          </w:tcPr>
          <w:p w14:paraId="019D0673" w14:textId="77777777" w:rsidR="004C6876" w:rsidRPr="00C96FB4" w:rsidRDefault="00C96FB4" w:rsidP="00856F07">
            <w:pPr>
              <w:jc w:val="right"/>
              <w:rPr>
                <w:rFonts w:cs="Times New Roman"/>
                <w:sz w:val="20"/>
              </w:rPr>
            </w:pPr>
            <w:r w:rsidRPr="00A96CDD">
              <w:rPr>
                <w:rFonts w:cs="Times New Roman"/>
                <w:sz w:val="20"/>
              </w:rPr>
              <w:t>0.3418</w:t>
            </w:r>
          </w:p>
        </w:tc>
      </w:tr>
      <w:tr w:rsidR="00354430" w:rsidRPr="0070176B" w14:paraId="44869996" w14:textId="77777777" w:rsidTr="00131FFF">
        <w:tc>
          <w:tcPr>
            <w:tcW w:w="4928" w:type="dxa"/>
          </w:tcPr>
          <w:p w14:paraId="0F3CB9EA" w14:textId="77777777" w:rsidR="00354430" w:rsidRPr="00DB62EF" w:rsidRDefault="00354430" w:rsidP="00856F07">
            <w:pPr>
              <w:ind w:left="284"/>
              <w:rPr>
                <w:rFonts w:cs="Times New Roman"/>
                <w:sz w:val="20"/>
              </w:rPr>
            </w:pPr>
            <w:r w:rsidRPr="00DB62EF">
              <w:rPr>
                <w:rFonts w:cs="Times New Roman"/>
                <w:sz w:val="20"/>
              </w:rPr>
              <w:t>14.0-14.9</w:t>
            </w:r>
          </w:p>
        </w:tc>
        <w:tc>
          <w:tcPr>
            <w:tcW w:w="1366" w:type="dxa"/>
          </w:tcPr>
          <w:p w14:paraId="27B501D6" w14:textId="77777777" w:rsidR="00354430" w:rsidRPr="00DB62EF" w:rsidRDefault="00354430" w:rsidP="00856F07">
            <w:pPr>
              <w:jc w:val="right"/>
              <w:rPr>
                <w:rFonts w:cs="Times New Roman"/>
                <w:sz w:val="20"/>
              </w:rPr>
            </w:pPr>
            <w:r w:rsidRPr="00DB62EF">
              <w:rPr>
                <w:rFonts w:cs="Times New Roman"/>
                <w:sz w:val="20"/>
              </w:rPr>
              <w:t>227 (34.3%)</w:t>
            </w:r>
          </w:p>
        </w:tc>
        <w:tc>
          <w:tcPr>
            <w:tcW w:w="1366" w:type="dxa"/>
          </w:tcPr>
          <w:p w14:paraId="66144873" w14:textId="77777777" w:rsidR="00354430" w:rsidRPr="00DB62EF" w:rsidRDefault="00354430" w:rsidP="00856F07">
            <w:pPr>
              <w:jc w:val="right"/>
              <w:rPr>
                <w:rFonts w:cs="Times New Roman"/>
                <w:sz w:val="20"/>
              </w:rPr>
            </w:pPr>
            <w:r w:rsidRPr="00DB62EF">
              <w:rPr>
                <w:rFonts w:cs="Times New Roman"/>
                <w:sz w:val="20"/>
              </w:rPr>
              <w:t>179 (32.0%)</w:t>
            </w:r>
          </w:p>
        </w:tc>
        <w:tc>
          <w:tcPr>
            <w:tcW w:w="1170" w:type="dxa"/>
          </w:tcPr>
          <w:p w14:paraId="332C4602" w14:textId="77777777" w:rsidR="00354430" w:rsidRPr="00DB62EF" w:rsidRDefault="00354430" w:rsidP="00856F07">
            <w:pPr>
              <w:jc w:val="right"/>
              <w:rPr>
                <w:rFonts w:cs="Times New Roman"/>
                <w:sz w:val="20"/>
              </w:rPr>
            </w:pPr>
          </w:p>
        </w:tc>
      </w:tr>
      <w:tr w:rsidR="00354430" w:rsidRPr="0070176B" w14:paraId="615F7E1F" w14:textId="77777777" w:rsidTr="00131FFF">
        <w:tc>
          <w:tcPr>
            <w:tcW w:w="4928" w:type="dxa"/>
          </w:tcPr>
          <w:p w14:paraId="7ABEE7AE" w14:textId="77777777" w:rsidR="00354430" w:rsidRPr="00DB62EF" w:rsidRDefault="00354430" w:rsidP="00856F07">
            <w:pPr>
              <w:ind w:left="284"/>
              <w:rPr>
                <w:rFonts w:cs="Times New Roman"/>
                <w:sz w:val="20"/>
              </w:rPr>
            </w:pPr>
            <w:r w:rsidRPr="00DB62EF">
              <w:rPr>
                <w:rFonts w:cs="Times New Roman"/>
                <w:sz w:val="20"/>
              </w:rPr>
              <w:t>15.0-15.9</w:t>
            </w:r>
          </w:p>
        </w:tc>
        <w:tc>
          <w:tcPr>
            <w:tcW w:w="1366" w:type="dxa"/>
          </w:tcPr>
          <w:p w14:paraId="08CAF666" w14:textId="77777777" w:rsidR="00354430" w:rsidRPr="00DB62EF" w:rsidRDefault="00354430" w:rsidP="00856F07">
            <w:pPr>
              <w:jc w:val="right"/>
              <w:rPr>
                <w:rFonts w:cs="Times New Roman"/>
                <w:sz w:val="20"/>
              </w:rPr>
            </w:pPr>
            <w:r w:rsidRPr="00DB62EF">
              <w:rPr>
                <w:rFonts w:cs="Times New Roman"/>
                <w:sz w:val="20"/>
              </w:rPr>
              <w:t>204 (30.8%)</w:t>
            </w:r>
          </w:p>
        </w:tc>
        <w:tc>
          <w:tcPr>
            <w:tcW w:w="1366" w:type="dxa"/>
          </w:tcPr>
          <w:p w14:paraId="6D5B6804" w14:textId="77777777" w:rsidR="00354430" w:rsidRPr="00DB62EF" w:rsidRDefault="00354430" w:rsidP="00856F07">
            <w:pPr>
              <w:jc w:val="right"/>
              <w:rPr>
                <w:rFonts w:cs="Times New Roman"/>
                <w:sz w:val="20"/>
              </w:rPr>
            </w:pPr>
            <w:r w:rsidRPr="00DB62EF">
              <w:rPr>
                <w:rFonts w:cs="Times New Roman"/>
                <w:sz w:val="20"/>
              </w:rPr>
              <w:t>142 (25.4%)</w:t>
            </w:r>
          </w:p>
        </w:tc>
        <w:tc>
          <w:tcPr>
            <w:tcW w:w="1170" w:type="dxa"/>
          </w:tcPr>
          <w:p w14:paraId="66B24DCC" w14:textId="77777777" w:rsidR="00354430" w:rsidRPr="00DB62EF" w:rsidRDefault="00354430" w:rsidP="00856F07">
            <w:pPr>
              <w:jc w:val="right"/>
              <w:rPr>
                <w:rFonts w:cs="Times New Roman"/>
                <w:sz w:val="20"/>
              </w:rPr>
            </w:pPr>
          </w:p>
        </w:tc>
      </w:tr>
      <w:tr w:rsidR="00354430" w:rsidRPr="0070176B" w14:paraId="6730AE88" w14:textId="77777777" w:rsidTr="00131FFF">
        <w:tc>
          <w:tcPr>
            <w:tcW w:w="4928" w:type="dxa"/>
          </w:tcPr>
          <w:p w14:paraId="2776647F" w14:textId="77777777" w:rsidR="00354430" w:rsidRPr="00DB62EF" w:rsidRDefault="00354430" w:rsidP="00856F07">
            <w:pPr>
              <w:ind w:left="284"/>
              <w:rPr>
                <w:rFonts w:cs="Times New Roman"/>
                <w:sz w:val="20"/>
              </w:rPr>
            </w:pPr>
            <w:r w:rsidRPr="00DB62EF">
              <w:rPr>
                <w:rFonts w:cs="Times New Roman"/>
                <w:sz w:val="20"/>
              </w:rPr>
              <w:t>16.0-16.9</w:t>
            </w:r>
          </w:p>
        </w:tc>
        <w:tc>
          <w:tcPr>
            <w:tcW w:w="1366" w:type="dxa"/>
          </w:tcPr>
          <w:p w14:paraId="03FA31EF" w14:textId="77777777" w:rsidR="00354430" w:rsidRPr="00DB62EF" w:rsidRDefault="00354430" w:rsidP="00856F07">
            <w:pPr>
              <w:jc w:val="right"/>
              <w:rPr>
                <w:rFonts w:cs="Times New Roman"/>
                <w:sz w:val="20"/>
              </w:rPr>
            </w:pPr>
            <w:r w:rsidRPr="00DB62EF">
              <w:rPr>
                <w:rFonts w:cs="Times New Roman"/>
                <w:sz w:val="20"/>
              </w:rPr>
              <w:t>98 (14.8%)</w:t>
            </w:r>
          </w:p>
        </w:tc>
        <w:tc>
          <w:tcPr>
            <w:tcW w:w="1366" w:type="dxa"/>
          </w:tcPr>
          <w:p w14:paraId="305A507A" w14:textId="77777777" w:rsidR="00354430" w:rsidRPr="00DB62EF" w:rsidRDefault="00354430" w:rsidP="00856F07">
            <w:pPr>
              <w:jc w:val="right"/>
              <w:rPr>
                <w:rFonts w:cs="Times New Roman"/>
                <w:sz w:val="20"/>
              </w:rPr>
            </w:pPr>
            <w:r w:rsidRPr="00DB62EF">
              <w:rPr>
                <w:rFonts w:cs="Times New Roman"/>
                <w:sz w:val="20"/>
              </w:rPr>
              <w:t>96 (17.2%)</w:t>
            </w:r>
          </w:p>
        </w:tc>
        <w:tc>
          <w:tcPr>
            <w:tcW w:w="1170" w:type="dxa"/>
          </w:tcPr>
          <w:p w14:paraId="13CE2A12" w14:textId="77777777" w:rsidR="00354430" w:rsidRPr="00DB62EF" w:rsidRDefault="00354430" w:rsidP="00856F07">
            <w:pPr>
              <w:jc w:val="right"/>
              <w:rPr>
                <w:rFonts w:cs="Times New Roman"/>
                <w:sz w:val="20"/>
              </w:rPr>
            </w:pPr>
          </w:p>
        </w:tc>
      </w:tr>
      <w:tr w:rsidR="00354430" w:rsidRPr="0070176B" w14:paraId="72432D91" w14:textId="77777777" w:rsidTr="00131FFF">
        <w:tc>
          <w:tcPr>
            <w:tcW w:w="4928" w:type="dxa"/>
          </w:tcPr>
          <w:p w14:paraId="51A487DF" w14:textId="77777777" w:rsidR="00354430" w:rsidRPr="00DB62EF" w:rsidRDefault="00354430" w:rsidP="00856F07">
            <w:pPr>
              <w:ind w:left="284"/>
              <w:rPr>
                <w:rFonts w:cs="Times New Roman"/>
                <w:sz w:val="20"/>
              </w:rPr>
            </w:pPr>
            <w:r w:rsidRPr="00DB62EF">
              <w:rPr>
                <w:rFonts w:cs="Times New Roman"/>
                <w:sz w:val="20"/>
              </w:rPr>
              <w:t>17.0+</w:t>
            </w:r>
          </w:p>
        </w:tc>
        <w:tc>
          <w:tcPr>
            <w:tcW w:w="1366" w:type="dxa"/>
          </w:tcPr>
          <w:p w14:paraId="2FFD6881" w14:textId="77777777" w:rsidR="00354430" w:rsidRPr="00DB62EF" w:rsidRDefault="00354430" w:rsidP="00856F07">
            <w:pPr>
              <w:jc w:val="right"/>
              <w:rPr>
                <w:rFonts w:cs="Times New Roman"/>
                <w:sz w:val="20"/>
              </w:rPr>
            </w:pPr>
            <w:r w:rsidRPr="00DB62EF">
              <w:rPr>
                <w:rFonts w:cs="Times New Roman"/>
                <w:sz w:val="20"/>
              </w:rPr>
              <w:t>35 (5.3%)</w:t>
            </w:r>
          </w:p>
        </w:tc>
        <w:tc>
          <w:tcPr>
            <w:tcW w:w="1366" w:type="dxa"/>
          </w:tcPr>
          <w:p w14:paraId="279EE552" w14:textId="77777777" w:rsidR="00354430" w:rsidRPr="00DB62EF" w:rsidRDefault="00354430" w:rsidP="00856F07">
            <w:pPr>
              <w:jc w:val="right"/>
              <w:rPr>
                <w:rFonts w:cs="Times New Roman"/>
                <w:sz w:val="20"/>
              </w:rPr>
            </w:pPr>
            <w:r w:rsidRPr="00DB62EF">
              <w:rPr>
                <w:rFonts w:cs="Times New Roman"/>
                <w:sz w:val="20"/>
              </w:rPr>
              <w:t>46 (8.2%)</w:t>
            </w:r>
          </w:p>
        </w:tc>
        <w:tc>
          <w:tcPr>
            <w:tcW w:w="1170" w:type="dxa"/>
          </w:tcPr>
          <w:p w14:paraId="15D04712" w14:textId="77777777" w:rsidR="00354430" w:rsidRPr="00DB62EF" w:rsidRDefault="00354430" w:rsidP="00856F07">
            <w:pPr>
              <w:jc w:val="right"/>
              <w:rPr>
                <w:rFonts w:cs="Times New Roman"/>
                <w:sz w:val="20"/>
              </w:rPr>
            </w:pPr>
          </w:p>
        </w:tc>
      </w:tr>
      <w:tr w:rsidR="00354430" w:rsidRPr="0070176B" w14:paraId="4FECFFC1" w14:textId="77777777" w:rsidTr="00131FFF">
        <w:tc>
          <w:tcPr>
            <w:tcW w:w="4928" w:type="dxa"/>
          </w:tcPr>
          <w:p w14:paraId="1637FE14" w14:textId="77777777" w:rsidR="00354430" w:rsidRPr="00DB62EF" w:rsidRDefault="00354430" w:rsidP="00856F07">
            <w:pPr>
              <w:rPr>
                <w:rFonts w:cs="Times New Roman"/>
                <w:sz w:val="20"/>
              </w:rPr>
            </w:pPr>
            <w:r w:rsidRPr="00DB62EF">
              <w:rPr>
                <w:rFonts w:cs="Times New Roman"/>
                <w:sz w:val="20"/>
              </w:rPr>
              <w:t>Highest grade completed</w:t>
            </w:r>
          </w:p>
        </w:tc>
        <w:tc>
          <w:tcPr>
            <w:tcW w:w="1366" w:type="dxa"/>
          </w:tcPr>
          <w:p w14:paraId="7D1AF60A" w14:textId="77777777" w:rsidR="00354430" w:rsidRPr="00DB62EF" w:rsidRDefault="00354430" w:rsidP="00856F07">
            <w:pPr>
              <w:jc w:val="right"/>
              <w:rPr>
                <w:rFonts w:cs="Times New Roman"/>
                <w:sz w:val="20"/>
              </w:rPr>
            </w:pPr>
          </w:p>
        </w:tc>
        <w:tc>
          <w:tcPr>
            <w:tcW w:w="1366" w:type="dxa"/>
          </w:tcPr>
          <w:p w14:paraId="0E5DE75B" w14:textId="77777777" w:rsidR="00354430" w:rsidRPr="00DB62EF" w:rsidRDefault="00354430" w:rsidP="00856F07">
            <w:pPr>
              <w:jc w:val="right"/>
              <w:rPr>
                <w:rFonts w:cs="Times New Roman"/>
                <w:sz w:val="20"/>
              </w:rPr>
            </w:pPr>
          </w:p>
        </w:tc>
        <w:tc>
          <w:tcPr>
            <w:tcW w:w="1170" w:type="dxa"/>
          </w:tcPr>
          <w:p w14:paraId="43813C24" w14:textId="77777777" w:rsidR="004C6876" w:rsidRPr="00CC70C2" w:rsidRDefault="00CC70C2" w:rsidP="00856F07">
            <w:pPr>
              <w:jc w:val="right"/>
              <w:rPr>
                <w:rFonts w:cs="Times New Roman"/>
                <w:sz w:val="20"/>
                <w:highlight w:val="yellow"/>
              </w:rPr>
            </w:pPr>
            <w:r w:rsidRPr="00A96CDD">
              <w:rPr>
                <w:rFonts w:cs="Times New Roman"/>
                <w:sz w:val="20"/>
              </w:rPr>
              <w:t>0.1569</w:t>
            </w:r>
          </w:p>
        </w:tc>
      </w:tr>
      <w:tr w:rsidR="00354430" w:rsidRPr="0070176B" w14:paraId="6308B380" w14:textId="77777777" w:rsidTr="00131FFF">
        <w:tc>
          <w:tcPr>
            <w:tcW w:w="4928" w:type="dxa"/>
          </w:tcPr>
          <w:p w14:paraId="521C5E50" w14:textId="77777777" w:rsidR="00354430" w:rsidRPr="00DB62EF" w:rsidRDefault="00354430" w:rsidP="00856F07">
            <w:pPr>
              <w:ind w:left="284"/>
              <w:rPr>
                <w:rFonts w:cs="Times New Roman"/>
                <w:sz w:val="20"/>
              </w:rPr>
            </w:pPr>
            <w:r w:rsidRPr="00DB62EF">
              <w:rPr>
                <w:rFonts w:cs="Times New Roman"/>
                <w:sz w:val="20"/>
              </w:rPr>
              <w:t>6</w:t>
            </w:r>
            <w:r w:rsidRPr="00DB62EF">
              <w:rPr>
                <w:rFonts w:cs="Times New Roman"/>
                <w:sz w:val="20"/>
                <w:vertAlign w:val="superscript"/>
              </w:rPr>
              <w:t>th</w:t>
            </w:r>
            <w:r w:rsidRPr="00DB62EF">
              <w:rPr>
                <w:rFonts w:cs="Times New Roman"/>
                <w:sz w:val="20"/>
              </w:rPr>
              <w:t xml:space="preserve"> </w:t>
            </w:r>
          </w:p>
        </w:tc>
        <w:tc>
          <w:tcPr>
            <w:tcW w:w="1366" w:type="dxa"/>
          </w:tcPr>
          <w:p w14:paraId="255AFCAE" w14:textId="77777777" w:rsidR="00354430" w:rsidRPr="00DB62EF" w:rsidRDefault="00354430" w:rsidP="00856F07">
            <w:pPr>
              <w:jc w:val="right"/>
              <w:rPr>
                <w:rFonts w:cs="Times New Roman"/>
                <w:sz w:val="20"/>
              </w:rPr>
            </w:pPr>
            <w:r w:rsidRPr="00DB62EF">
              <w:rPr>
                <w:rFonts w:cs="Times New Roman"/>
                <w:sz w:val="20"/>
              </w:rPr>
              <w:t>2 (0.3%)</w:t>
            </w:r>
            <w:r w:rsidRPr="00DB62EF">
              <w:rPr>
                <w:rStyle w:val="FootnoteReference"/>
                <w:rFonts w:cs="Times New Roman"/>
                <w:sz w:val="20"/>
              </w:rPr>
              <w:footnoteReference w:id="7"/>
            </w:r>
          </w:p>
        </w:tc>
        <w:tc>
          <w:tcPr>
            <w:tcW w:w="1366" w:type="dxa"/>
          </w:tcPr>
          <w:p w14:paraId="2E9C5BFB" w14:textId="77777777" w:rsidR="00354430" w:rsidRPr="00DB62EF" w:rsidRDefault="00354430" w:rsidP="00856F07">
            <w:pPr>
              <w:jc w:val="right"/>
              <w:rPr>
                <w:rFonts w:cs="Times New Roman"/>
                <w:sz w:val="20"/>
              </w:rPr>
            </w:pPr>
            <w:r w:rsidRPr="00DB62EF">
              <w:rPr>
                <w:rFonts w:cs="Times New Roman"/>
                <w:sz w:val="20"/>
              </w:rPr>
              <w:t>3 (0.5%)</w:t>
            </w:r>
          </w:p>
        </w:tc>
        <w:tc>
          <w:tcPr>
            <w:tcW w:w="1170" w:type="dxa"/>
          </w:tcPr>
          <w:p w14:paraId="3F816B93" w14:textId="77777777" w:rsidR="00354430" w:rsidRPr="00DB62EF" w:rsidRDefault="00354430" w:rsidP="00856F07">
            <w:pPr>
              <w:jc w:val="right"/>
              <w:rPr>
                <w:rFonts w:cs="Times New Roman"/>
                <w:sz w:val="20"/>
              </w:rPr>
            </w:pPr>
          </w:p>
        </w:tc>
      </w:tr>
      <w:tr w:rsidR="00354430" w:rsidRPr="0070176B" w14:paraId="4DE4C80D" w14:textId="77777777" w:rsidTr="00131FFF">
        <w:tc>
          <w:tcPr>
            <w:tcW w:w="4928" w:type="dxa"/>
          </w:tcPr>
          <w:p w14:paraId="5FDB322E" w14:textId="77777777" w:rsidR="00354430" w:rsidRPr="00DB62EF" w:rsidRDefault="00354430" w:rsidP="00856F07">
            <w:pPr>
              <w:ind w:left="284"/>
              <w:rPr>
                <w:rFonts w:cs="Times New Roman"/>
                <w:sz w:val="20"/>
              </w:rPr>
            </w:pPr>
            <w:r w:rsidRPr="00DB62EF">
              <w:rPr>
                <w:rFonts w:cs="Times New Roman"/>
                <w:sz w:val="20"/>
              </w:rPr>
              <w:t>7</w:t>
            </w:r>
            <w:r w:rsidRPr="00DB62EF">
              <w:rPr>
                <w:rFonts w:cs="Times New Roman"/>
                <w:sz w:val="20"/>
                <w:vertAlign w:val="superscript"/>
              </w:rPr>
              <w:t>th</w:t>
            </w:r>
            <w:r w:rsidRPr="00DB62EF">
              <w:rPr>
                <w:rFonts w:cs="Times New Roman"/>
                <w:sz w:val="20"/>
              </w:rPr>
              <w:t xml:space="preserve"> </w:t>
            </w:r>
          </w:p>
        </w:tc>
        <w:tc>
          <w:tcPr>
            <w:tcW w:w="1366" w:type="dxa"/>
          </w:tcPr>
          <w:p w14:paraId="7720F223" w14:textId="77777777" w:rsidR="00354430" w:rsidRPr="00DB62EF" w:rsidRDefault="00354430" w:rsidP="00856F07">
            <w:pPr>
              <w:jc w:val="right"/>
              <w:rPr>
                <w:rFonts w:cs="Times New Roman"/>
                <w:sz w:val="20"/>
              </w:rPr>
            </w:pPr>
            <w:r w:rsidRPr="00DB62EF">
              <w:rPr>
                <w:rFonts w:cs="Times New Roman"/>
                <w:sz w:val="20"/>
              </w:rPr>
              <w:t>204 (30.8%)</w:t>
            </w:r>
          </w:p>
        </w:tc>
        <w:tc>
          <w:tcPr>
            <w:tcW w:w="1366" w:type="dxa"/>
          </w:tcPr>
          <w:p w14:paraId="45F62A57" w14:textId="77777777" w:rsidR="00354430" w:rsidRPr="00DB62EF" w:rsidRDefault="00354430" w:rsidP="00856F07">
            <w:pPr>
              <w:jc w:val="right"/>
              <w:rPr>
                <w:rFonts w:cs="Times New Roman"/>
                <w:sz w:val="20"/>
              </w:rPr>
            </w:pPr>
            <w:r w:rsidRPr="00DB62EF">
              <w:rPr>
                <w:rFonts w:cs="Times New Roman"/>
                <w:sz w:val="20"/>
              </w:rPr>
              <w:t>170 (30.4%)</w:t>
            </w:r>
          </w:p>
        </w:tc>
        <w:tc>
          <w:tcPr>
            <w:tcW w:w="1170" w:type="dxa"/>
          </w:tcPr>
          <w:p w14:paraId="0FC32EBD" w14:textId="77777777" w:rsidR="00354430" w:rsidRPr="00DB62EF" w:rsidRDefault="00354430" w:rsidP="00856F07">
            <w:pPr>
              <w:jc w:val="right"/>
              <w:rPr>
                <w:rFonts w:cs="Times New Roman"/>
                <w:sz w:val="20"/>
              </w:rPr>
            </w:pPr>
          </w:p>
        </w:tc>
      </w:tr>
      <w:tr w:rsidR="00354430" w:rsidRPr="0070176B" w14:paraId="2E956388" w14:textId="77777777" w:rsidTr="00131FFF">
        <w:tc>
          <w:tcPr>
            <w:tcW w:w="4928" w:type="dxa"/>
          </w:tcPr>
          <w:p w14:paraId="5CDB67D3" w14:textId="77777777" w:rsidR="00354430" w:rsidRPr="00DB62EF" w:rsidRDefault="00354430" w:rsidP="00856F07">
            <w:pPr>
              <w:ind w:left="284"/>
              <w:rPr>
                <w:rFonts w:cs="Times New Roman"/>
                <w:sz w:val="20"/>
              </w:rPr>
            </w:pPr>
            <w:r w:rsidRPr="00DB62EF">
              <w:rPr>
                <w:rFonts w:cs="Times New Roman"/>
                <w:sz w:val="20"/>
              </w:rPr>
              <w:t>8</w:t>
            </w:r>
            <w:r w:rsidRPr="00DB62EF">
              <w:rPr>
                <w:rFonts w:cs="Times New Roman"/>
                <w:sz w:val="20"/>
                <w:vertAlign w:val="superscript"/>
              </w:rPr>
              <w:t>th</w:t>
            </w:r>
            <w:r w:rsidRPr="00DB62EF">
              <w:rPr>
                <w:rFonts w:cs="Times New Roman"/>
                <w:sz w:val="20"/>
              </w:rPr>
              <w:t xml:space="preserve"> </w:t>
            </w:r>
          </w:p>
        </w:tc>
        <w:tc>
          <w:tcPr>
            <w:tcW w:w="1366" w:type="dxa"/>
          </w:tcPr>
          <w:p w14:paraId="682ADFF8" w14:textId="77777777" w:rsidR="00354430" w:rsidRPr="00DB62EF" w:rsidRDefault="00354430" w:rsidP="00856F07">
            <w:pPr>
              <w:jc w:val="right"/>
              <w:rPr>
                <w:rFonts w:cs="Times New Roman"/>
                <w:sz w:val="20"/>
              </w:rPr>
            </w:pPr>
            <w:r w:rsidRPr="00DB62EF">
              <w:rPr>
                <w:rFonts w:cs="Times New Roman"/>
                <w:sz w:val="20"/>
              </w:rPr>
              <w:t>231 (34.9%)</w:t>
            </w:r>
          </w:p>
        </w:tc>
        <w:tc>
          <w:tcPr>
            <w:tcW w:w="1366" w:type="dxa"/>
          </w:tcPr>
          <w:p w14:paraId="4FDF1086" w14:textId="77777777" w:rsidR="00354430" w:rsidRPr="00DB62EF" w:rsidRDefault="00354430" w:rsidP="00856F07">
            <w:pPr>
              <w:jc w:val="right"/>
              <w:rPr>
                <w:rFonts w:cs="Times New Roman"/>
                <w:sz w:val="20"/>
              </w:rPr>
            </w:pPr>
            <w:r w:rsidRPr="00DB62EF">
              <w:rPr>
                <w:rFonts w:cs="Times New Roman"/>
                <w:sz w:val="20"/>
              </w:rPr>
              <w:t>198 (35.4%)</w:t>
            </w:r>
          </w:p>
        </w:tc>
        <w:tc>
          <w:tcPr>
            <w:tcW w:w="1170" w:type="dxa"/>
          </w:tcPr>
          <w:p w14:paraId="3B89BFF1" w14:textId="77777777" w:rsidR="00354430" w:rsidRPr="00DB62EF" w:rsidRDefault="00354430" w:rsidP="00856F07">
            <w:pPr>
              <w:jc w:val="right"/>
              <w:rPr>
                <w:rFonts w:cs="Times New Roman"/>
                <w:sz w:val="20"/>
              </w:rPr>
            </w:pPr>
          </w:p>
        </w:tc>
      </w:tr>
      <w:tr w:rsidR="00354430" w:rsidRPr="0070176B" w14:paraId="00B5F62C" w14:textId="77777777" w:rsidTr="00131FFF">
        <w:tc>
          <w:tcPr>
            <w:tcW w:w="4928" w:type="dxa"/>
          </w:tcPr>
          <w:p w14:paraId="34183039" w14:textId="77777777" w:rsidR="00354430" w:rsidRPr="00DB62EF" w:rsidRDefault="00354430" w:rsidP="00856F07">
            <w:pPr>
              <w:ind w:left="284"/>
              <w:rPr>
                <w:rFonts w:cs="Times New Roman"/>
                <w:sz w:val="20"/>
              </w:rPr>
            </w:pPr>
            <w:r w:rsidRPr="00DB62EF">
              <w:rPr>
                <w:rFonts w:cs="Times New Roman"/>
                <w:sz w:val="20"/>
              </w:rPr>
              <w:t>9</w:t>
            </w:r>
            <w:r w:rsidRPr="00DB62EF">
              <w:rPr>
                <w:rFonts w:cs="Times New Roman"/>
                <w:sz w:val="20"/>
                <w:vertAlign w:val="superscript"/>
              </w:rPr>
              <w:t>th</w:t>
            </w:r>
            <w:r w:rsidRPr="00DB62EF">
              <w:rPr>
                <w:rFonts w:cs="Times New Roman"/>
                <w:sz w:val="20"/>
              </w:rPr>
              <w:t xml:space="preserve"> </w:t>
            </w:r>
          </w:p>
        </w:tc>
        <w:tc>
          <w:tcPr>
            <w:tcW w:w="1366" w:type="dxa"/>
          </w:tcPr>
          <w:p w14:paraId="1EFED00D" w14:textId="77777777" w:rsidR="00354430" w:rsidRPr="00DB62EF" w:rsidRDefault="00354430" w:rsidP="00856F07">
            <w:pPr>
              <w:jc w:val="right"/>
              <w:rPr>
                <w:rFonts w:cs="Times New Roman"/>
                <w:sz w:val="20"/>
              </w:rPr>
            </w:pPr>
            <w:r w:rsidRPr="00DB62EF">
              <w:rPr>
                <w:rFonts w:cs="Times New Roman"/>
                <w:sz w:val="20"/>
              </w:rPr>
              <w:t>157 (</w:t>
            </w:r>
            <w:r w:rsidRPr="00DB62EF">
              <w:rPr>
                <w:rFonts w:cs="Times New Roman"/>
                <w:b/>
                <w:sz w:val="20"/>
              </w:rPr>
              <w:t>23.7%</w:t>
            </w:r>
            <w:r w:rsidRPr="00DB62EF">
              <w:rPr>
                <w:rFonts w:cs="Times New Roman"/>
                <w:sz w:val="20"/>
              </w:rPr>
              <w:t>)</w:t>
            </w:r>
          </w:p>
        </w:tc>
        <w:tc>
          <w:tcPr>
            <w:tcW w:w="1366" w:type="dxa"/>
          </w:tcPr>
          <w:p w14:paraId="3080584B" w14:textId="77777777" w:rsidR="00354430" w:rsidRPr="00DB62EF" w:rsidRDefault="00354430" w:rsidP="00856F07">
            <w:pPr>
              <w:jc w:val="right"/>
              <w:rPr>
                <w:rFonts w:cs="Times New Roman"/>
                <w:sz w:val="20"/>
              </w:rPr>
            </w:pPr>
            <w:r w:rsidRPr="00DB62EF">
              <w:rPr>
                <w:rFonts w:cs="Times New Roman"/>
                <w:sz w:val="20"/>
              </w:rPr>
              <w:t>93 (16.6%)</w:t>
            </w:r>
          </w:p>
        </w:tc>
        <w:tc>
          <w:tcPr>
            <w:tcW w:w="1170" w:type="dxa"/>
          </w:tcPr>
          <w:p w14:paraId="46C7F95B" w14:textId="77777777" w:rsidR="00354430" w:rsidRPr="00DB62EF" w:rsidRDefault="00354430" w:rsidP="00856F07">
            <w:pPr>
              <w:jc w:val="right"/>
              <w:rPr>
                <w:rFonts w:cs="Times New Roman"/>
                <w:sz w:val="20"/>
              </w:rPr>
            </w:pPr>
          </w:p>
        </w:tc>
      </w:tr>
      <w:tr w:rsidR="00354430" w:rsidRPr="0070176B" w14:paraId="7A9FFDDF" w14:textId="77777777" w:rsidTr="00131FFF">
        <w:tc>
          <w:tcPr>
            <w:tcW w:w="4928" w:type="dxa"/>
          </w:tcPr>
          <w:p w14:paraId="5FB1AEDA" w14:textId="77777777" w:rsidR="00354430" w:rsidRPr="00DB62EF" w:rsidRDefault="00354430" w:rsidP="00856F07">
            <w:pPr>
              <w:ind w:left="284"/>
              <w:rPr>
                <w:rFonts w:cs="Times New Roman"/>
                <w:sz w:val="20"/>
              </w:rPr>
            </w:pPr>
            <w:r w:rsidRPr="00DB62EF">
              <w:rPr>
                <w:rFonts w:cs="Times New Roman"/>
                <w:sz w:val="20"/>
              </w:rPr>
              <w:t>10</w:t>
            </w:r>
            <w:r w:rsidRPr="00DB62EF">
              <w:rPr>
                <w:rFonts w:cs="Times New Roman"/>
                <w:sz w:val="20"/>
                <w:vertAlign w:val="superscript"/>
              </w:rPr>
              <w:t>th</w:t>
            </w:r>
          </w:p>
        </w:tc>
        <w:tc>
          <w:tcPr>
            <w:tcW w:w="1366" w:type="dxa"/>
          </w:tcPr>
          <w:p w14:paraId="3E8DDC3B" w14:textId="77777777" w:rsidR="00354430" w:rsidRPr="00DB62EF" w:rsidRDefault="00354430" w:rsidP="00856F07">
            <w:pPr>
              <w:jc w:val="right"/>
              <w:rPr>
                <w:rFonts w:cs="Times New Roman"/>
                <w:sz w:val="20"/>
              </w:rPr>
            </w:pPr>
            <w:r w:rsidRPr="00DB62EF">
              <w:rPr>
                <w:rFonts w:cs="Times New Roman"/>
                <w:sz w:val="20"/>
              </w:rPr>
              <w:t>45 (6.8%)</w:t>
            </w:r>
          </w:p>
        </w:tc>
        <w:tc>
          <w:tcPr>
            <w:tcW w:w="1366" w:type="dxa"/>
          </w:tcPr>
          <w:p w14:paraId="63468C1D" w14:textId="77777777" w:rsidR="00354430" w:rsidRPr="00DB62EF" w:rsidRDefault="00354430" w:rsidP="00856F07">
            <w:pPr>
              <w:jc w:val="right"/>
              <w:rPr>
                <w:rFonts w:cs="Times New Roman"/>
                <w:sz w:val="20"/>
              </w:rPr>
            </w:pPr>
            <w:r w:rsidRPr="00DB62EF">
              <w:rPr>
                <w:rFonts w:cs="Times New Roman"/>
                <w:sz w:val="20"/>
              </w:rPr>
              <w:t>74 (</w:t>
            </w:r>
            <w:r w:rsidRPr="00DB62EF">
              <w:rPr>
                <w:rFonts w:cs="Times New Roman"/>
                <w:b/>
                <w:sz w:val="20"/>
              </w:rPr>
              <w:t>13.2%</w:t>
            </w:r>
            <w:r w:rsidRPr="00DB62EF">
              <w:rPr>
                <w:rFonts w:cs="Times New Roman"/>
                <w:sz w:val="20"/>
              </w:rPr>
              <w:t>)</w:t>
            </w:r>
          </w:p>
        </w:tc>
        <w:tc>
          <w:tcPr>
            <w:tcW w:w="1170" w:type="dxa"/>
          </w:tcPr>
          <w:p w14:paraId="247A15B8" w14:textId="77777777" w:rsidR="00354430" w:rsidRPr="00DB62EF" w:rsidRDefault="00354430" w:rsidP="00856F07">
            <w:pPr>
              <w:jc w:val="right"/>
              <w:rPr>
                <w:rFonts w:cs="Times New Roman"/>
                <w:sz w:val="20"/>
              </w:rPr>
            </w:pPr>
          </w:p>
        </w:tc>
      </w:tr>
      <w:tr w:rsidR="00354430" w:rsidRPr="0070176B" w14:paraId="008A4EF7" w14:textId="77777777" w:rsidTr="00131FFF">
        <w:tc>
          <w:tcPr>
            <w:tcW w:w="4928" w:type="dxa"/>
          </w:tcPr>
          <w:p w14:paraId="66DB3F88" w14:textId="77777777" w:rsidR="00354430" w:rsidRPr="00DB62EF" w:rsidRDefault="00354430" w:rsidP="00856F07">
            <w:pPr>
              <w:ind w:left="284"/>
              <w:rPr>
                <w:rFonts w:cs="Times New Roman"/>
                <w:sz w:val="20"/>
              </w:rPr>
            </w:pPr>
            <w:r w:rsidRPr="00DB62EF">
              <w:rPr>
                <w:rFonts w:cs="Times New Roman"/>
                <w:sz w:val="20"/>
              </w:rPr>
              <w:t>11</w:t>
            </w:r>
            <w:r w:rsidRPr="00DB62EF">
              <w:rPr>
                <w:rFonts w:cs="Times New Roman"/>
                <w:sz w:val="20"/>
                <w:vertAlign w:val="superscript"/>
              </w:rPr>
              <w:t>th</w:t>
            </w:r>
            <w:r w:rsidRPr="00DB62EF">
              <w:rPr>
                <w:rFonts w:cs="Times New Roman"/>
                <w:sz w:val="20"/>
              </w:rPr>
              <w:t xml:space="preserve"> </w:t>
            </w:r>
          </w:p>
        </w:tc>
        <w:tc>
          <w:tcPr>
            <w:tcW w:w="1366" w:type="dxa"/>
          </w:tcPr>
          <w:p w14:paraId="0421376D" w14:textId="77777777" w:rsidR="00354430" w:rsidRPr="00DB62EF" w:rsidRDefault="00354430" w:rsidP="00856F07">
            <w:pPr>
              <w:jc w:val="right"/>
              <w:rPr>
                <w:rFonts w:cs="Times New Roman"/>
                <w:sz w:val="20"/>
              </w:rPr>
            </w:pPr>
            <w:r w:rsidRPr="00DB62EF">
              <w:rPr>
                <w:rFonts w:cs="Times New Roman"/>
                <w:sz w:val="20"/>
              </w:rPr>
              <w:t>22 (3.3%)</w:t>
            </w:r>
          </w:p>
        </w:tc>
        <w:tc>
          <w:tcPr>
            <w:tcW w:w="1366" w:type="dxa"/>
          </w:tcPr>
          <w:p w14:paraId="0957FD1C" w14:textId="77777777" w:rsidR="00354430" w:rsidRPr="00DB62EF" w:rsidRDefault="00354430" w:rsidP="00856F07">
            <w:pPr>
              <w:jc w:val="right"/>
              <w:rPr>
                <w:rFonts w:cs="Times New Roman"/>
                <w:sz w:val="20"/>
              </w:rPr>
            </w:pPr>
            <w:r w:rsidRPr="00DB62EF">
              <w:rPr>
                <w:rFonts w:cs="Times New Roman"/>
                <w:sz w:val="20"/>
              </w:rPr>
              <w:t>19 (3.4%)</w:t>
            </w:r>
          </w:p>
        </w:tc>
        <w:tc>
          <w:tcPr>
            <w:tcW w:w="1170" w:type="dxa"/>
          </w:tcPr>
          <w:p w14:paraId="0F95CA9B" w14:textId="77777777" w:rsidR="00354430" w:rsidRPr="00DB62EF" w:rsidRDefault="00354430" w:rsidP="00856F07">
            <w:pPr>
              <w:jc w:val="right"/>
              <w:rPr>
                <w:rFonts w:cs="Times New Roman"/>
                <w:sz w:val="20"/>
              </w:rPr>
            </w:pPr>
          </w:p>
        </w:tc>
      </w:tr>
      <w:tr w:rsidR="00354430" w:rsidRPr="0070176B" w14:paraId="7F4DD775" w14:textId="77777777" w:rsidTr="00131FFF">
        <w:tc>
          <w:tcPr>
            <w:tcW w:w="4928" w:type="dxa"/>
          </w:tcPr>
          <w:p w14:paraId="5504051D" w14:textId="77777777" w:rsidR="00354430" w:rsidRPr="00DB62EF" w:rsidRDefault="00354430" w:rsidP="00856F07">
            <w:pPr>
              <w:ind w:left="284"/>
              <w:rPr>
                <w:rFonts w:cs="Times New Roman"/>
                <w:sz w:val="20"/>
              </w:rPr>
            </w:pPr>
            <w:r w:rsidRPr="00DB62EF">
              <w:rPr>
                <w:rFonts w:cs="Times New Roman"/>
                <w:sz w:val="20"/>
              </w:rPr>
              <w:t xml:space="preserve"> No answer</w:t>
            </w:r>
          </w:p>
        </w:tc>
        <w:tc>
          <w:tcPr>
            <w:tcW w:w="1366" w:type="dxa"/>
          </w:tcPr>
          <w:p w14:paraId="164509E6" w14:textId="77777777" w:rsidR="00354430" w:rsidRPr="00DB62EF" w:rsidRDefault="00354430" w:rsidP="00856F07">
            <w:pPr>
              <w:jc w:val="right"/>
              <w:rPr>
                <w:rFonts w:cs="Times New Roman"/>
                <w:sz w:val="20"/>
              </w:rPr>
            </w:pPr>
            <w:r w:rsidRPr="00DB62EF">
              <w:rPr>
                <w:rFonts w:cs="Times New Roman"/>
                <w:sz w:val="20"/>
              </w:rPr>
              <w:t>1(0.2%)</w:t>
            </w:r>
          </w:p>
        </w:tc>
        <w:tc>
          <w:tcPr>
            <w:tcW w:w="1366" w:type="dxa"/>
          </w:tcPr>
          <w:p w14:paraId="71996BC2" w14:textId="77777777" w:rsidR="00354430" w:rsidRPr="00DB62EF" w:rsidRDefault="00354430" w:rsidP="00856F07">
            <w:pPr>
              <w:jc w:val="right"/>
              <w:rPr>
                <w:rFonts w:cs="Times New Roman"/>
                <w:sz w:val="20"/>
              </w:rPr>
            </w:pPr>
            <w:r w:rsidRPr="00DB62EF">
              <w:rPr>
                <w:rFonts w:cs="Times New Roman"/>
                <w:sz w:val="20"/>
              </w:rPr>
              <w:t>2(0.4%)</w:t>
            </w:r>
          </w:p>
        </w:tc>
        <w:tc>
          <w:tcPr>
            <w:tcW w:w="1170" w:type="dxa"/>
          </w:tcPr>
          <w:p w14:paraId="25C7DBF4" w14:textId="77777777" w:rsidR="00354430" w:rsidRPr="00DB62EF" w:rsidRDefault="00354430" w:rsidP="00856F07">
            <w:pPr>
              <w:jc w:val="right"/>
              <w:rPr>
                <w:rFonts w:cs="Times New Roman"/>
                <w:sz w:val="20"/>
              </w:rPr>
            </w:pPr>
          </w:p>
        </w:tc>
      </w:tr>
      <w:tr w:rsidR="00354430" w:rsidRPr="0070176B" w14:paraId="6301985A" w14:textId="77777777" w:rsidTr="00131FFF">
        <w:tc>
          <w:tcPr>
            <w:tcW w:w="4928" w:type="dxa"/>
          </w:tcPr>
          <w:p w14:paraId="684FB011" w14:textId="77777777" w:rsidR="00354430" w:rsidRPr="00DB62EF" w:rsidRDefault="00354430" w:rsidP="00856F07">
            <w:pPr>
              <w:rPr>
                <w:rFonts w:cs="Times New Roman"/>
                <w:sz w:val="20"/>
              </w:rPr>
            </w:pPr>
            <w:r w:rsidRPr="00DB62EF">
              <w:rPr>
                <w:rFonts w:cs="Times New Roman"/>
                <w:sz w:val="20"/>
              </w:rPr>
              <w:t>% speak or self-identify as Tajik</w:t>
            </w:r>
          </w:p>
        </w:tc>
        <w:tc>
          <w:tcPr>
            <w:tcW w:w="1366" w:type="dxa"/>
          </w:tcPr>
          <w:p w14:paraId="54227316" w14:textId="77777777" w:rsidR="00354430" w:rsidRPr="00DB62EF" w:rsidRDefault="00354430" w:rsidP="00856F07">
            <w:pPr>
              <w:jc w:val="right"/>
              <w:rPr>
                <w:rFonts w:cs="Times New Roman"/>
                <w:sz w:val="20"/>
              </w:rPr>
            </w:pPr>
          </w:p>
        </w:tc>
        <w:tc>
          <w:tcPr>
            <w:tcW w:w="1366" w:type="dxa"/>
          </w:tcPr>
          <w:p w14:paraId="48A5F6F2" w14:textId="77777777" w:rsidR="00354430" w:rsidRPr="00DB62EF" w:rsidRDefault="00354430" w:rsidP="00856F07">
            <w:pPr>
              <w:jc w:val="right"/>
              <w:rPr>
                <w:rFonts w:cs="Times New Roman"/>
                <w:sz w:val="20"/>
              </w:rPr>
            </w:pPr>
          </w:p>
        </w:tc>
        <w:tc>
          <w:tcPr>
            <w:tcW w:w="1170" w:type="dxa"/>
          </w:tcPr>
          <w:p w14:paraId="21FF8798" w14:textId="77777777" w:rsidR="00354430" w:rsidRPr="00DB62EF" w:rsidRDefault="00354430" w:rsidP="00856F07">
            <w:pPr>
              <w:jc w:val="right"/>
              <w:rPr>
                <w:rFonts w:cs="Times New Roman"/>
                <w:sz w:val="20"/>
              </w:rPr>
            </w:pPr>
            <w:r w:rsidRPr="00DB62EF">
              <w:rPr>
                <w:rFonts w:cs="Times New Roman"/>
                <w:sz w:val="20"/>
              </w:rPr>
              <w:t>0.0978</w:t>
            </w:r>
          </w:p>
        </w:tc>
      </w:tr>
      <w:tr w:rsidR="00354430" w:rsidRPr="0070176B" w14:paraId="20668680" w14:textId="77777777" w:rsidTr="00131FFF">
        <w:tc>
          <w:tcPr>
            <w:tcW w:w="4928" w:type="dxa"/>
          </w:tcPr>
          <w:p w14:paraId="4F3E8F22" w14:textId="77777777" w:rsidR="00354430" w:rsidRPr="00DB62EF" w:rsidRDefault="00354430" w:rsidP="00856F07">
            <w:pPr>
              <w:rPr>
                <w:rFonts w:cs="Times New Roman"/>
                <w:sz w:val="20"/>
              </w:rPr>
            </w:pPr>
            <w:r w:rsidRPr="00DB62EF">
              <w:rPr>
                <w:rFonts w:cs="Times New Roman"/>
                <w:sz w:val="20"/>
              </w:rPr>
              <w:t>Level of education of father</w:t>
            </w:r>
          </w:p>
        </w:tc>
        <w:tc>
          <w:tcPr>
            <w:tcW w:w="1366" w:type="dxa"/>
          </w:tcPr>
          <w:p w14:paraId="2E05EE68" w14:textId="77777777" w:rsidR="00354430" w:rsidRPr="00DB62EF" w:rsidRDefault="00354430" w:rsidP="00856F07">
            <w:pPr>
              <w:jc w:val="right"/>
              <w:rPr>
                <w:rFonts w:cs="Times New Roman"/>
                <w:sz w:val="20"/>
              </w:rPr>
            </w:pPr>
          </w:p>
        </w:tc>
        <w:tc>
          <w:tcPr>
            <w:tcW w:w="1366" w:type="dxa"/>
          </w:tcPr>
          <w:p w14:paraId="3497EA91" w14:textId="77777777" w:rsidR="00354430" w:rsidRPr="00DB62EF" w:rsidRDefault="00354430" w:rsidP="00856F07">
            <w:pPr>
              <w:jc w:val="right"/>
              <w:rPr>
                <w:rFonts w:cs="Times New Roman"/>
                <w:sz w:val="20"/>
              </w:rPr>
            </w:pPr>
          </w:p>
        </w:tc>
        <w:tc>
          <w:tcPr>
            <w:tcW w:w="1170" w:type="dxa"/>
          </w:tcPr>
          <w:p w14:paraId="430E8DE6" w14:textId="77777777" w:rsidR="00354430" w:rsidRPr="00DB62EF" w:rsidRDefault="00CC70C2" w:rsidP="00856F07">
            <w:pPr>
              <w:jc w:val="right"/>
              <w:rPr>
                <w:rFonts w:cs="Times New Roman"/>
                <w:sz w:val="20"/>
              </w:rPr>
            </w:pPr>
            <w:r w:rsidRPr="00CC70C2">
              <w:rPr>
                <w:rFonts w:cs="Times New Roman"/>
                <w:sz w:val="20"/>
              </w:rPr>
              <w:t>0.9941</w:t>
            </w:r>
          </w:p>
        </w:tc>
      </w:tr>
      <w:tr w:rsidR="00354430" w:rsidRPr="0070176B" w14:paraId="2ACCA960" w14:textId="77777777" w:rsidTr="00131FFF">
        <w:tc>
          <w:tcPr>
            <w:tcW w:w="4928" w:type="dxa"/>
          </w:tcPr>
          <w:p w14:paraId="18429D17" w14:textId="77777777" w:rsidR="00354430" w:rsidRPr="00DB62EF" w:rsidRDefault="00354430" w:rsidP="00856F07">
            <w:pPr>
              <w:ind w:left="284"/>
              <w:rPr>
                <w:rFonts w:cs="Times New Roman"/>
                <w:sz w:val="20"/>
              </w:rPr>
            </w:pPr>
            <w:r w:rsidRPr="00DB62EF">
              <w:rPr>
                <w:rFonts w:cs="Times New Roman"/>
                <w:sz w:val="20"/>
              </w:rPr>
              <w:t>None</w:t>
            </w:r>
          </w:p>
        </w:tc>
        <w:tc>
          <w:tcPr>
            <w:tcW w:w="1366" w:type="dxa"/>
          </w:tcPr>
          <w:p w14:paraId="4E9144DC" w14:textId="77777777" w:rsidR="00354430" w:rsidRPr="00DB62EF" w:rsidRDefault="00354430" w:rsidP="00856F07">
            <w:pPr>
              <w:jc w:val="right"/>
              <w:rPr>
                <w:rFonts w:cs="Times New Roman"/>
                <w:sz w:val="20"/>
              </w:rPr>
            </w:pPr>
            <w:r w:rsidRPr="00DB62EF">
              <w:rPr>
                <w:rFonts w:cs="Times New Roman"/>
                <w:sz w:val="20"/>
              </w:rPr>
              <w:t>6 (0.9%)</w:t>
            </w:r>
          </w:p>
        </w:tc>
        <w:tc>
          <w:tcPr>
            <w:tcW w:w="1366" w:type="dxa"/>
          </w:tcPr>
          <w:p w14:paraId="360B8D08" w14:textId="77777777" w:rsidR="00354430" w:rsidRPr="00DB62EF" w:rsidRDefault="00354430" w:rsidP="00856F07">
            <w:pPr>
              <w:jc w:val="right"/>
              <w:rPr>
                <w:rFonts w:cs="Times New Roman"/>
                <w:sz w:val="20"/>
              </w:rPr>
            </w:pPr>
            <w:r w:rsidRPr="00DB62EF">
              <w:rPr>
                <w:rFonts w:cs="Times New Roman"/>
                <w:sz w:val="20"/>
              </w:rPr>
              <w:t>3 (0.5%)</w:t>
            </w:r>
          </w:p>
        </w:tc>
        <w:tc>
          <w:tcPr>
            <w:tcW w:w="1170" w:type="dxa"/>
          </w:tcPr>
          <w:p w14:paraId="742E2EF7" w14:textId="77777777" w:rsidR="00354430" w:rsidRPr="00DB62EF" w:rsidRDefault="00354430" w:rsidP="00856F07">
            <w:pPr>
              <w:jc w:val="right"/>
              <w:rPr>
                <w:rFonts w:cs="Times New Roman"/>
                <w:sz w:val="20"/>
              </w:rPr>
            </w:pPr>
          </w:p>
        </w:tc>
      </w:tr>
      <w:tr w:rsidR="00354430" w:rsidRPr="0070176B" w14:paraId="71DB87AE" w14:textId="77777777" w:rsidTr="00131FFF">
        <w:tc>
          <w:tcPr>
            <w:tcW w:w="4928" w:type="dxa"/>
          </w:tcPr>
          <w:p w14:paraId="088A943B" w14:textId="77777777" w:rsidR="00354430" w:rsidRPr="00DB62EF" w:rsidRDefault="00354430" w:rsidP="00856F07">
            <w:pPr>
              <w:ind w:left="284"/>
              <w:rPr>
                <w:rFonts w:cs="Times New Roman"/>
                <w:sz w:val="20"/>
              </w:rPr>
            </w:pPr>
            <w:r w:rsidRPr="00DB62EF">
              <w:rPr>
                <w:rFonts w:cs="Times New Roman"/>
                <w:sz w:val="20"/>
              </w:rPr>
              <w:t>Primary</w:t>
            </w:r>
          </w:p>
        </w:tc>
        <w:tc>
          <w:tcPr>
            <w:tcW w:w="1366" w:type="dxa"/>
          </w:tcPr>
          <w:p w14:paraId="4765526E" w14:textId="77777777" w:rsidR="00354430" w:rsidRPr="00DB62EF" w:rsidRDefault="00354430" w:rsidP="00856F07">
            <w:pPr>
              <w:jc w:val="right"/>
              <w:rPr>
                <w:rFonts w:cs="Times New Roman"/>
                <w:sz w:val="20"/>
              </w:rPr>
            </w:pPr>
            <w:r w:rsidRPr="00DB62EF">
              <w:rPr>
                <w:rFonts w:cs="Times New Roman"/>
                <w:sz w:val="20"/>
              </w:rPr>
              <w:t>45 (6.8%)</w:t>
            </w:r>
          </w:p>
        </w:tc>
        <w:tc>
          <w:tcPr>
            <w:tcW w:w="1366" w:type="dxa"/>
          </w:tcPr>
          <w:p w14:paraId="15182C3E" w14:textId="77777777" w:rsidR="00354430" w:rsidRPr="00DB62EF" w:rsidRDefault="00354430" w:rsidP="00856F07">
            <w:pPr>
              <w:jc w:val="right"/>
              <w:rPr>
                <w:rFonts w:cs="Times New Roman"/>
                <w:sz w:val="20"/>
              </w:rPr>
            </w:pPr>
            <w:r w:rsidRPr="00DB62EF">
              <w:rPr>
                <w:rFonts w:cs="Times New Roman"/>
                <w:sz w:val="20"/>
              </w:rPr>
              <w:t>42 (7.5%)</w:t>
            </w:r>
          </w:p>
        </w:tc>
        <w:tc>
          <w:tcPr>
            <w:tcW w:w="1170" w:type="dxa"/>
          </w:tcPr>
          <w:p w14:paraId="5B65F7AD" w14:textId="77777777" w:rsidR="00354430" w:rsidRPr="00DB62EF" w:rsidRDefault="00354430" w:rsidP="00856F07">
            <w:pPr>
              <w:jc w:val="right"/>
              <w:rPr>
                <w:rFonts w:cs="Times New Roman"/>
                <w:sz w:val="20"/>
              </w:rPr>
            </w:pPr>
          </w:p>
        </w:tc>
      </w:tr>
      <w:tr w:rsidR="00354430" w:rsidRPr="0070176B" w14:paraId="75038D9A" w14:textId="77777777" w:rsidTr="00131FFF">
        <w:tc>
          <w:tcPr>
            <w:tcW w:w="4928" w:type="dxa"/>
          </w:tcPr>
          <w:p w14:paraId="0DF10444" w14:textId="77777777" w:rsidR="00354430" w:rsidRPr="00DB62EF" w:rsidRDefault="00354430" w:rsidP="00856F07">
            <w:pPr>
              <w:ind w:left="284"/>
              <w:rPr>
                <w:rFonts w:cs="Times New Roman"/>
                <w:sz w:val="20"/>
              </w:rPr>
            </w:pPr>
            <w:r w:rsidRPr="00DB62EF">
              <w:rPr>
                <w:rFonts w:cs="Times New Roman"/>
                <w:sz w:val="20"/>
              </w:rPr>
              <w:t>Secondary</w:t>
            </w:r>
          </w:p>
        </w:tc>
        <w:tc>
          <w:tcPr>
            <w:tcW w:w="1366" w:type="dxa"/>
          </w:tcPr>
          <w:p w14:paraId="723D6776" w14:textId="77777777" w:rsidR="00354430" w:rsidRPr="00DB62EF" w:rsidRDefault="00354430" w:rsidP="00856F07">
            <w:pPr>
              <w:jc w:val="right"/>
              <w:rPr>
                <w:rFonts w:cs="Times New Roman"/>
                <w:sz w:val="20"/>
              </w:rPr>
            </w:pPr>
            <w:r w:rsidRPr="00DB62EF">
              <w:rPr>
                <w:rFonts w:cs="Times New Roman"/>
                <w:sz w:val="20"/>
              </w:rPr>
              <w:t>301 (45.5%)</w:t>
            </w:r>
          </w:p>
        </w:tc>
        <w:tc>
          <w:tcPr>
            <w:tcW w:w="1366" w:type="dxa"/>
          </w:tcPr>
          <w:p w14:paraId="38B71400" w14:textId="77777777" w:rsidR="00354430" w:rsidRPr="00DB62EF" w:rsidRDefault="00354430" w:rsidP="00856F07">
            <w:pPr>
              <w:jc w:val="right"/>
              <w:rPr>
                <w:rFonts w:cs="Times New Roman"/>
                <w:sz w:val="20"/>
              </w:rPr>
            </w:pPr>
            <w:r w:rsidRPr="00DB62EF">
              <w:rPr>
                <w:rFonts w:cs="Times New Roman"/>
                <w:sz w:val="20"/>
              </w:rPr>
              <w:t>238 (42.6%)</w:t>
            </w:r>
          </w:p>
        </w:tc>
        <w:tc>
          <w:tcPr>
            <w:tcW w:w="1170" w:type="dxa"/>
          </w:tcPr>
          <w:p w14:paraId="628720D6" w14:textId="77777777" w:rsidR="00354430" w:rsidRPr="00DB62EF" w:rsidRDefault="00354430" w:rsidP="00856F07">
            <w:pPr>
              <w:jc w:val="right"/>
              <w:rPr>
                <w:rFonts w:cs="Times New Roman"/>
                <w:sz w:val="20"/>
              </w:rPr>
            </w:pPr>
          </w:p>
        </w:tc>
      </w:tr>
      <w:tr w:rsidR="00354430" w:rsidRPr="0070176B" w14:paraId="26810FA1" w14:textId="77777777" w:rsidTr="00131FFF">
        <w:tc>
          <w:tcPr>
            <w:tcW w:w="4928" w:type="dxa"/>
          </w:tcPr>
          <w:p w14:paraId="245C4150" w14:textId="77777777" w:rsidR="00354430" w:rsidRPr="00DB62EF" w:rsidRDefault="00354430" w:rsidP="00856F07">
            <w:pPr>
              <w:ind w:left="284"/>
              <w:rPr>
                <w:rFonts w:cs="Times New Roman"/>
                <w:sz w:val="20"/>
              </w:rPr>
            </w:pPr>
            <w:r w:rsidRPr="00DB62EF">
              <w:rPr>
                <w:rFonts w:cs="Times New Roman"/>
                <w:sz w:val="20"/>
              </w:rPr>
              <w:t>Technical secondary</w:t>
            </w:r>
          </w:p>
        </w:tc>
        <w:tc>
          <w:tcPr>
            <w:tcW w:w="1366" w:type="dxa"/>
          </w:tcPr>
          <w:p w14:paraId="024250FD" w14:textId="77777777" w:rsidR="00354430" w:rsidRPr="00DB62EF" w:rsidRDefault="00354430" w:rsidP="00856F07">
            <w:pPr>
              <w:jc w:val="right"/>
              <w:rPr>
                <w:rFonts w:cs="Times New Roman"/>
                <w:sz w:val="20"/>
              </w:rPr>
            </w:pPr>
            <w:r w:rsidRPr="00DB62EF">
              <w:rPr>
                <w:rFonts w:cs="Times New Roman"/>
                <w:sz w:val="20"/>
              </w:rPr>
              <w:t>132 (19.9%)</w:t>
            </w:r>
          </w:p>
        </w:tc>
        <w:tc>
          <w:tcPr>
            <w:tcW w:w="1366" w:type="dxa"/>
          </w:tcPr>
          <w:p w14:paraId="4529B2DB" w14:textId="77777777" w:rsidR="00354430" w:rsidRPr="00DB62EF" w:rsidRDefault="00354430" w:rsidP="00856F07">
            <w:pPr>
              <w:jc w:val="right"/>
              <w:rPr>
                <w:rFonts w:cs="Times New Roman"/>
                <w:sz w:val="20"/>
              </w:rPr>
            </w:pPr>
            <w:r w:rsidRPr="00DB62EF">
              <w:rPr>
                <w:rFonts w:cs="Times New Roman"/>
                <w:sz w:val="20"/>
              </w:rPr>
              <w:t>117 (20.9%)</w:t>
            </w:r>
          </w:p>
        </w:tc>
        <w:tc>
          <w:tcPr>
            <w:tcW w:w="1170" w:type="dxa"/>
          </w:tcPr>
          <w:p w14:paraId="6BBF5732" w14:textId="77777777" w:rsidR="00354430" w:rsidRPr="00DB62EF" w:rsidRDefault="00354430" w:rsidP="00856F07">
            <w:pPr>
              <w:jc w:val="right"/>
              <w:rPr>
                <w:rFonts w:cs="Times New Roman"/>
                <w:sz w:val="20"/>
              </w:rPr>
            </w:pPr>
          </w:p>
        </w:tc>
      </w:tr>
      <w:tr w:rsidR="00354430" w:rsidRPr="0070176B" w14:paraId="30185690" w14:textId="77777777" w:rsidTr="00131FFF">
        <w:tc>
          <w:tcPr>
            <w:tcW w:w="4928" w:type="dxa"/>
          </w:tcPr>
          <w:p w14:paraId="40414DB5" w14:textId="77777777" w:rsidR="00354430" w:rsidRPr="00DB62EF" w:rsidRDefault="00354430" w:rsidP="00856F07">
            <w:pPr>
              <w:ind w:left="284"/>
              <w:rPr>
                <w:rFonts w:cs="Times New Roman"/>
                <w:sz w:val="20"/>
              </w:rPr>
            </w:pPr>
            <w:r w:rsidRPr="00DB62EF">
              <w:rPr>
                <w:rFonts w:cs="Times New Roman"/>
                <w:sz w:val="20"/>
              </w:rPr>
              <w:t xml:space="preserve">Higher education </w:t>
            </w:r>
          </w:p>
        </w:tc>
        <w:tc>
          <w:tcPr>
            <w:tcW w:w="1366" w:type="dxa"/>
          </w:tcPr>
          <w:p w14:paraId="244EF7C4" w14:textId="77777777" w:rsidR="00354430" w:rsidRPr="00DB62EF" w:rsidRDefault="00354430" w:rsidP="00856F07">
            <w:pPr>
              <w:jc w:val="right"/>
              <w:rPr>
                <w:rFonts w:cs="Times New Roman"/>
                <w:sz w:val="20"/>
              </w:rPr>
            </w:pPr>
            <w:r w:rsidRPr="00DB62EF">
              <w:rPr>
                <w:rFonts w:cs="Times New Roman"/>
                <w:sz w:val="20"/>
              </w:rPr>
              <w:t>115 (17.4%)</w:t>
            </w:r>
          </w:p>
        </w:tc>
        <w:tc>
          <w:tcPr>
            <w:tcW w:w="1366" w:type="dxa"/>
          </w:tcPr>
          <w:p w14:paraId="0483D9F9" w14:textId="77777777" w:rsidR="00354430" w:rsidRPr="00DB62EF" w:rsidRDefault="00354430" w:rsidP="00856F07">
            <w:pPr>
              <w:jc w:val="right"/>
              <w:rPr>
                <w:rFonts w:cs="Times New Roman"/>
                <w:sz w:val="20"/>
              </w:rPr>
            </w:pPr>
            <w:r w:rsidRPr="00DB62EF">
              <w:rPr>
                <w:rFonts w:cs="Times New Roman"/>
                <w:sz w:val="20"/>
              </w:rPr>
              <w:t>102 (18.2%)</w:t>
            </w:r>
          </w:p>
        </w:tc>
        <w:tc>
          <w:tcPr>
            <w:tcW w:w="1170" w:type="dxa"/>
          </w:tcPr>
          <w:p w14:paraId="514DC8AC" w14:textId="77777777" w:rsidR="00354430" w:rsidRPr="00DB62EF" w:rsidRDefault="00354430" w:rsidP="00856F07">
            <w:pPr>
              <w:jc w:val="right"/>
              <w:rPr>
                <w:rFonts w:cs="Times New Roman"/>
                <w:sz w:val="20"/>
              </w:rPr>
            </w:pPr>
          </w:p>
        </w:tc>
      </w:tr>
      <w:tr w:rsidR="00354430" w:rsidRPr="0070176B" w14:paraId="304945D0" w14:textId="77777777" w:rsidTr="00131FFF">
        <w:tc>
          <w:tcPr>
            <w:tcW w:w="4928" w:type="dxa"/>
          </w:tcPr>
          <w:p w14:paraId="30BD9141" w14:textId="77777777" w:rsidR="00354430" w:rsidRPr="00DB62EF" w:rsidRDefault="00354430" w:rsidP="00856F07">
            <w:pPr>
              <w:ind w:left="284"/>
              <w:rPr>
                <w:rFonts w:cs="Times New Roman"/>
                <w:sz w:val="20"/>
              </w:rPr>
            </w:pPr>
            <w:r w:rsidRPr="00DB62EF">
              <w:rPr>
                <w:rFonts w:cs="Times New Roman"/>
                <w:sz w:val="20"/>
              </w:rPr>
              <w:t>Don’t know</w:t>
            </w:r>
          </w:p>
        </w:tc>
        <w:tc>
          <w:tcPr>
            <w:tcW w:w="1366" w:type="dxa"/>
          </w:tcPr>
          <w:p w14:paraId="737A3444" w14:textId="77777777" w:rsidR="00354430" w:rsidRPr="00DB62EF" w:rsidRDefault="00354430" w:rsidP="00856F07">
            <w:pPr>
              <w:jc w:val="right"/>
              <w:rPr>
                <w:rFonts w:cs="Times New Roman"/>
                <w:sz w:val="20"/>
              </w:rPr>
            </w:pPr>
            <w:r w:rsidRPr="00DB62EF">
              <w:rPr>
                <w:rFonts w:cs="Times New Roman"/>
                <w:sz w:val="20"/>
              </w:rPr>
              <w:t>59 (8.9%)</w:t>
            </w:r>
          </w:p>
        </w:tc>
        <w:tc>
          <w:tcPr>
            <w:tcW w:w="1366" w:type="dxa"/>
          </w:tcPr>
          <w:p w14:paraId="323403BF" w14:textId="77777777" w:rsidR="00354430" w:rsidRPr="00DB62EF" w:rsidRDefault="00354430" w:rsidP="00856F07">
            <w:pPr>
              <w:jc w:val="right"/>
              <w:rPr>
                <w:rFonts w:cs="Times New Roman"/>
                <w:sz w:val="20"/>
              </w:rPr>
            </w:pPr>
            <w:r w:rsidRPr="00DB62EF">
              <w:rPr>
                <w:rFonts w:cs="Times New Roman"/>
                <w:sz w:val="20"/>
              </w:rPr>
              <w:t>51 (9.1%)</w:t>
            </w:r>
          </w:p>
        </w:tc>
        <w:tc>
          <w:tcPr>
            <w:tcW w:w="1170" w:type="dxa"/>
          </w:tcPr>
          <w:p w14:paraId="108097B9" w14:textId="77777777" w:rsidR="00354430" w:rsidRPr="00DB62EF" w:rsidRDefault="00354430" w:rsidP="00856F07">
            <w:pPr>
              <w:jc w:val="right"/>
              <w:rPr>
                <w:rFonts w:cs="Times New Roman"/>
                <w:sz w:val="20"/>
              </w:rPr>
            </w:pPr>
          </w:p>
        </w:tc>
      </w:tr>
      <w:tr w:rsidR="00354430" w:rsidRPr="0070176B" w14:paraId="77D02D4C" w14:textId="77777777" w:rsidTr="00131FFF">
        <w:tc>
          <w:tcPr>
            <w:tcW w:w="4928" w:type="dxa"/>
          </w:tcPr>
          <w:p w14:paraId="0607F97C" w14:textId="77777777" w:rsidR="00354430" w:rsidRPr="00DB62EF" w:rsidRDefault="00354430" w:rsidP="00856F07">
            <w:pPr>
              <w:ind w:left="284"/>
              <w:rPr>
                <w:rFonts w:cs="Times New Roman"/>
                <w:sz w:val="20"/>
              </w:rPr>
            </w:pPr>
            <w:r w:rsidRPr="00DB62EF">
              <w:rPr>
                <w:rFonts w:cs="Times New Roman"/>
                <w:sz w:val="20"/>
              </w:rPr>
              <w:t>No answer</w:t>
            </w:r>
          </w:p>
        </w:tc>
        <w:tc>
          <w:tcPr>
            <w:tcW w:w="1366" w:type="dxa"/>
          </w:tcPr>
          <w:p w14:paraId="7AFAB102" w14:textId="77777777" w:rsidR="00354430" w:rsidRPr="00DB62EF" w:rsidRDefault="00354430" w:rsidP="00856F07">
            <w:pPr>
              <w:jc w:val="right"/>
              <w:rPr>
                <w:rFonts w:cs="Times New Roman"/>
                <w:sz w:val="20"/>
              </w:rPr>
            </w:pPr>
            <w:r w:rsidRPr="00DB62EF">
              <w:rPr>
                <w:rFonts w:cs="Times New Roman"/>
                <w:sz w:val="20"/>
              </w:rPr>
              <w:t>4 (0.6%)</w:t>
            </w:r>
          </w:p>
        </w:tc>
        <w:tc>
          <w:tcPr>
            <w:tcW w:w="1366" w:type="dxa"/>
          </w:tcPr>
          <w:p w14:paraId="7E6584F2" w14:textId="77777777" w:rsidR="00354430" w:rsidRPr="00DB62EF" w:rsidRDefault="00354430" w:rsidP="00856F07">
            <w:pPr>
              <w:jc w:val="right"/>
              <w:rPr>
                <w:rFonts w:cs="Times New Roman"/>
                <w:sz w:val="20"/>
              </w:rPr>
            </w:pPr>
            <w:r w:rsidRPr="00DB62EF">
              <w:rPr>
                <w:rFonts w:cs="Times New Roman"/>
                <w:sz w:val="20"/>
              </w:rPr>
              <w:t>6 (1.1%)</w:t>
            </w:r>
          </w:p>
        </w:tc>
        <w:tc>
          <w:tcPr>
            <w:tcW w:w="1170" w:type="dxa"/>
          </w:tcPr>
          <w:p w14:paraId="17AA356C" w14:textId="77777777" w:rsidR="00354430" w:rsidRPr="00DB62EF" w:rsidRDefault="00354430" w:rsidP="00856F07">
            <w:pPr>
              <w:jc w:val="right"/>
              <w:rPr>
                <w:rFonts w:cs="Times New Roman"/>
                <w:sz w:val="20"/>
              </w:rPr>
            </w:pPr>
          </w:p>
        </w:tc>
      </w:tr>
      <w:tr w:rsidR="00354430" w:rsidRPr="0070176B" w14:paraId="58B4C0ED" w14:textId="77777777" w:rsidTr="00131FFF">
        <w:tc>
          <w:tcPr>
            <w:tcW w:w="4928" w:type="dxa"/>
          </w:tcPr>
          <w:p w14:paraId="0866BE3D" w14:textId="77777777" w:rsidR="00354430" w:rsidRPr="00DB62EF" w:rsidRDefault="00354430" w:rsidP="00856F07">
            <w:pPr>
              <w:rPr>
                <w:rFonts w:cs="Times New Roman"/>
                <w:sz w:val="20"/>
              </w:rPr>
            </w:pPr>
            <w:r w:rsidRPr="00DB62EF">
              <w:rPr>
                <w:rFonts w:cs="Times New Roman"/>
                <w:sz w:val="20"/>
              </w:rPr>
              <w:t>Level of education of mother</w:t>
            </w:r>
          </w:p>
        </w:tc>
        <w:tc>
          <w:tcPr>
            <w:tcW w:w="1366" w:type="dxa"/>
          </w:tcPr>
          <w:p w14:paraId="689CE6ED" w14:textId="77777777" w:rsidR="00354430" w:rsidRPr="00DB62EF" w:rsidRDefault="00354430" w:rsidP="00856F07">
            <w:pPr>
              <w:jc w:val="right"/>
              <w:rPr>
                <w:rFonts w:cs="Times New Roman"/>
                <w:sz w:val="20"/>
              </w:rPr>
            </w:pPr>
          </w:p>
        </w:tc>
        <w:tc>
          <w:tcPr>
            <w:tcW w:w="1366" w:type="dxa"/>
          </w:tcPr>
          <w:p w14:paraId="6653F7D9" w14:textId="77777777" w:rsidR="00354430" w:rsidRPr="00DB62EF" w:rsidRDefault="00354430" w:rsidP="00856F07">
            <w:pPr>
              <w:jc w:val="right"/>
              <w:rPr>
                <w:rFonts w:cs="Times New Roman"/>
                <w:sz w:val="20"/>
              </w:rPr>
            </w:pPr>
          </w:p>
        </w:tc>
        <w:tc>
          <w:tcPr>
            <w:tcW w:w="1170" w:type="dxa"/>
          </w:tcPr>
          <w:p w14:paraId="3E58334C" w14:textId="77777777" w:rsidR="00354430" w:rsidRPr="00DB62EF" w:rsidRDefault="00705195" w:rsidP="00856F07">
            <w:pPr>
              <w:jc w:val="right"/>
              <w:rPr>
                <w:rFonts w:cs="Times New Roman"/>
                <w:sz w:val="20"/>
              </w:rPr>
            </w:pPr>
            <w:r w:rsidRPr="00705195">
              <w:rPr>
                <w:rFonts w:cs="Times New Roman"/>
                <w:sz w:val="20"/>
              </w:rPr>
              <w:t>0.7384</w:t>
            </w:r>
          </w:p>
        </w:tc>
      </w:tr>
      <w:tr w:rsidR="00354430" w:rsidRPr="0070176B" w14:paraId="2B5E15F2" w14:textId="77777777" w:rsidTr="00131FFF">
        <w:tc>
          <w:tcPr>
            <w:tcW w:w="4928" w:type="dxa"/>
          </w:tcPr>
          <w:p w14:paraId="295A2787" w14:textId="77777777" w:rsidR="00354430" w:rsidRPr="00DB62EF" w:rsidRDefault="00354430" w:rsidP="00856F07">
            <w:pPr>
              <w:ind w:left="284"/>
              <w:rPr>
                <w:rFonts w:cs="Times New Roman"/>
                <w:sz w:val="20"/>
              </w:rPr>
            </w:pPr>
            <w:r w:rsidRPr="00DB62EF">
              <w:rPr>
                <w:rFonts w:cs="Times New Roman"/>
                <w:sz w:val="20"/>
              </w:rPr>
              <w:t>None</w:t>
            </w:r>
          </w:p>
        </w:tc>
        <w:tc>
          <w:tcPr>
            <w:tcW w:w="1366" w:type="dxa"/>
          </w:tcPr>
          <w:p w14:paraId="02AB414F" w14:textId="77777777" w:rsidR="00354430" w:rsidRPr="00DB62EF" w:rsidRDefault="00354430" w:rsidP="00856F07">
            <w:pPr>
              <w:jc w:val="right"/>
              <w:rPr>
                <w:rFonts w:cs="Times New Roman"/>
                <w:sz w:val="20"/>
              </w:rPr>
            </w:pPr>
            <w:r w:rsidRPr="00DB62EF">
              <w:rPr>
                <w:rFonts w:cs="Times New Roman"/>
                <w:sz w:val="20"/>
              </w:rPr>
              <w:t>27 (1.5%)</w:t>
            </w:r>
          </w:p>
        </w:tc>
        <w:tc>
          <w:tcPr>
            <w:tcW w:w="1366" w:type="dxa"/>
          </w:tcPr>
          <w:p w14:paraId="7EF53050" w14:textId="77777777" w:rsidR="00354430" w:rsidRPr="00DB62EF" w:rsidRDefault="00354430" w:rsidP="00856F07">
            <w:pPr>
              <w:jc w:val="right"/>
              <w:rPr>
                <w:rFonts w:cs="Times New Roman"/>
                <w:sz w:val="20"/>
              </w:rPr>
            </w:pPr>
            <w:r w:rsidRPr="00DB62EF">
              <w:rPr>
                <w:rFonts w:cs="Times New Roman"/>
                <w:sz w:val="20"/>
              </w:rPr>
              <w:t>9 (1.6%)</w:t>
            </w:r>
          </w:p>
        </w:tc>
        <w:tc>
          <w:tcPr>
            <w:tcW w:w="1170" w:type="dxa"/>
          </w:tcPr>
          <w:p w14:paraId="1F4B6B3F" w14:textId="77777777" w:rsidR="00354430" w:rsidRPr="00DB62EF" w:rsidRDefault="00354430" w:rsidP="00856F07">
            <w:pPr>
              <w:jc w:val="right"/>
              <w:rPr>
                <w:rFonts w:cs="Times New Roman"/>
                <w:sz w:val="20"/>
              </w:rPr>
            </w:pPr>
          </w:p>
        </w:tc>
      </w:tr>
      <w:tr w:rsidR="00354430" w:rsidRPr="0070176B" w14:paraId="17242EFA" w14:textId="77777777" w:rsidTr="00131FFF">
        <w:tc>
          <w:tcPr>
            <w:tcW w:w="4928" w:type="dxa"/>
          </w:tcPr>
          <w:p w14:paraId="537CB862" w14:textId="77777777" w:rsidR="00354430" w:rsidRPr="00DB62EF" w:rsidRDefault="00354430" w:rsidP="00856F07">
            <w:pPr>
              <w:ind w:left="284"/>
              <w:rPr>
                <w:rFonts w:cs="Times New Roman"/>
                <w:sz w:val="20"/>
              </w:rPr>
            </w:pPr>
            <w:r w:rsidRPr="00DB62EF">
              <w:rPr>
                <w:rFonts w:cs="Times New Roman"/>
                <w:sz w:val="20"/>
              </w:rPr>
              <w:t>Primary</w:t>
            </w:r>
          </w:p>
        </w:tc>
        <w:tc>
          <w:tcPr>
            <w:tcW w:w="1366" w:type="dxa"/>
          </w:tcPr>
          <w:p w14:paraId="72BA6EC6" w14:textId="77777777" w:rsidR="00354430" w:rsidRPr="00DB62EF" w:rsidRDefault="00354430" w:rsidP="00856F07">
            <w:pPr>
              <w:jc w:val="right"/>
              <w:rPr>
                <w:rFonts w:cs="Times New Roman"/>
                <w:sz w:val="20"/>
              </w:rPr>
            </w:pPr>
            <w:r w:rsidRPr="00DB62EF">
              <w:rPr>
                <w:rFonts w:cs="Times New Roman"/>
                <w:sz w:val="20"/>
              </w:rPr>
              <w:t>154 (25.4%)</w:t>
            </w:r>
          </w:p>
        </w:tc>
        <w:tc>
          <w:tcPr>
            <w:tcW w:w="1366" w:type="dxa"/>
          </w:tcPr>
          <w:p w14:paraId="7538A6B3" w14:textId="77777777" w:rsidR="00354430" w:rsidRPr="00DB62EF" w:rsidRDefault="00354430" w:rsidP="00856F07">
            <w:pPr>
              <w:jc w:val="right"/>
              <w:rPr>
                <w:rFonts w:cs="Times New Roman"/>
                <w:sz w:val="20"/>
              </w:rPr>
            </w:pPr>
            <w:r w:rsidRPr="00DB62EF">
              <w:rPr>
                <w:rFonts w:cs="Times New Roman"/>
                <w:sz w:val="20"/>
              </w:rPr>
              <w:t>142 (25.4%)</w:t>
            </w:r>
          </w:p>
        </w:tc>
        <w:tc>
          <w:tcPr>
            <w:tcW w:w="1170" w:type="dxa"/>
          </w:tcPr>
          <w:p w14:paraId="19601C23" w14:textId="77777777" w:rsidR="00354430" w:rsidRPr="00DB62EF" w:rsidRDefault="00354430" w:rsidP="00856F07">
            <w:pPr>
              <w:jc w:val="right"/>
              <w:rPr>
                <w:rFonts w:cs="Times New Roman"/>
                <w:sz w:val="20"/>
              </w:rPr>
            </w:pPr>
          </w:p>
        </w:tc>
      </w:tr>
      <w:tr w:rsidR="00354430" w:rsidRPr="0070176B" w14:paraId="1FC06F6A" w14:textId="77777777" w:rsidTr="00131FFF">
        <w:tc>
          <w:tcPr>
            <w:tcW w:w="4928" w:type="dxa"/>
          </w:tcPr>
          <w:p w14:paraId="622AF280" w14:textId="77777777" w:rsidR="00354430" w:rsidRPr="00DB62EF" w:rsidRDefault="00354430" w:rsidP="00856F07">
            <w:pPr>
              <w:ind w:left="284"/>
              <w:rPr>
                <w:rFonts w:cs="Times New Roman"/>
                <w:sz w:val="20"/>
              </w:rPr>
            </w:pPr>
            <w:r w:rsidRPr="00DB62EF">
              <w:rPr>
                <w:rFonts w:cs="Times New Roman"/>
                <w:sz w:val="20"/>
              </w:rPr>
              <w:t>Secondary+</w:t>
            </w:r>
          </w:p>
        </w:tc>
        <w:tc>
          <w:tcPr>
            <w:tcW w:w="1366" w:type="dxa"/>
          </w:tcPr>
          <w:p w14:paraId="24A615DB" w14:textId="77777777" w:rsidR="00354430" w:rsidRPr="00DB62EF" w:rsidRDefault="00354430" w:rsidP="00856F07">
            <w:pPr>
              <w:jc w:val="right"/>
              <w:rPr>
                <w:rFonts w:cs="Times New Roman"/>
                <w:sz w:val="20"/>
              </w:rPr>
            </w:pPr>
            <w:r w:rsidRPr="00DB62EF">
              <w:rPr>
                <w:rFonts w:cs="Times New Roman"/>
                <w:sz w:val="20"/>
              </w:rPr>
              <w:t>379 (58.5%)</w:t>
            </w:r>
          </w:p>
        </w:tc>
        <w:tc>
          <w:tcPr>
            <w:tcW w:w="1366" w:type="dxa"/>
          </w:tcPr>
          <w:p w14:paraId="12A147FB" w14:textId="77777777" w:rsidR="00354430" w:rsidRPr="00DB62EF" w:rsidRDefault="00354430" w:rsidP="00856F07">
            <w:pPr>
              <w:jc w:val="right"/>
              <w:rPr>
                <w:rFonts w:cs="Times New Roman"/>
                <w:sz w:val="20"/>
              </w:rPr>
            </w:pPr>
            <w:r w:rsidRPr="00DB62EF">
              <w:rPr>
                <w:rFonts w:cs="Times New Roman"/>
                <w:sz w:val="20"/>
              </w:rPr>
              <w:t>327 (58.5%)</w:t>
            </w:r>
          </w:p>
        </w:tc>
        <w:tc>
          <w:tcPr>
            <w:tcW w:w="1170" w:type="dxa"/>
          </w:tcPr>
          <w:p w14:paraId="50531E5B" w14:textId="77777777" w:rsidR="00354430" w:rsidRPr="00DB62EF" w:rsidRDefault="00354430" w:rsidP="00856F07">
            <w:pPr>
              <w:jc w:val="right"/>
              <w:rPr>
                <w:rFonts w:cs="Times New Roman"/>
                <w:sz w:val="20"/>
              </w:rPr>
            </w:pPr>
          </w:p>
        </w:tc>
      </w:tr>
      <w:tr w:rsidR="00354430" w:rsidRPr="0070176B" w14:paraId="6422114F" w14:textId="77777777" w:rsidTr="00131FFF">
        <w:tc>
          <w:tcPr>
            <w:tcW w:w="4928" w:type="dxa"/>
          </w:tcPr>
          <w:p w14:paraId="347EEDA1" w14:textId="77777777" w:rsidR="00354430" w:rsidRPr="00DB62EF" w:rsidRDefault="00354430" w:rsidP="00856F07">
            <w:pPr>
              <w:ind w:left="284"/>
              <w:rPr>
                <w:rFonts w:cs="Times New Roman"/>
                <w:sz w:val="20"/>
              </w:rPr>
            </w:pPr>
            <w:r w:rsidRPr="00DB62EF">
              <w:rPr>
                <w:rFonts w:cs="Times New Roman"/>
                <w:sz w:val="20"/>
              </w:rPr>
              <w:t>Technical secondary</w:t>
            </w:r>
          </w:p>
        </w:tc>
        <w:tc>
          <w:tcPr>
            <w:tcW w:w="1366" w:type="dxa"/>
          </w:tcPr>
          <w:p w14:paraId="046F1534" w14:textId="77777777" w:rsidR="00354430" w:rsidRPr="00DB62EF" w:rsidRDefault="00354430" w:rsidP="00856F07">
            <w:pPr>
              <w:jc w:val="right"/>
              <w:rPr>
                <w:rFonts w:cs="Times New Roman"/>
                <w:sz w:val="20"/>
              </w:rPr>
            </w:pPr>
            <w:r w:rsidRPr="00DB62EF">
              <w:rPr>
                <w:rFonts w:cs="Times New Roman"/>
                <w:sz w:val="20"/>
              </w:rPr>
              <w:t>38 (5.7%)</w:t>
            </w:r>
          </w:p>
        </w:tc>
        <w:tc>
          <w:tcPr>
            <w:tcW w:w="1366" w:type="dxa"/>
          </w:tcPr>
          <w:p w14:paraId="348D2BF5" w14:textId="77777777" w:rsidR="00354430" w:rsidRPr="00DB62EF" w:rsidRDefault="00354430" w:rsidP="00856F07">
            <w:pPr>
              <w:jc w:val="right"/>
              <w:rPr>
                <w:rFonts w:cs="Times New Roman"/>
                <w:sz w:val="20"/>
              </w:rPr>
            </w:pPr>
            <w:r w:rsidRPr="00DB62EF">
              <w:rPr>
                <w:rFonts w:cs="Times New Roman"/>
                <w:sz w:val="20"/>
              </w:rPr>
              <w:t>23 (4.1%)</w:t>
            </w:r>
          </w:p>
        </w:tc>
        <w:tc>
          <w:tcPr>
            <w:tcW w:w="1170" w:type="dxa"/>
          </w:tcPr>
          <w:p w14:paraId="26DC1518" w14:textId="77777777" w:rsidR="00354430" w:rsidRPr="00DB62EF" w:rsidRDefault="00354430" w:rsidP="00856F07">
            <w:pPr>
              <w:jc w:val="right"/>
              <w:rPr>
                <w:rFonts w:cs="Times New Roman"/>
                <w:sz w:val="20"/>
              </w:rPr>
            </w:pPr>
          </w:p>
        </w:tc>
      </w:tr>
      <w:tr w:rsidR="00354430" w:rsidRPr="0070176B" w14:paraId="357B3D33" w14:textId="77777777" w:rsidTr="00131FFF">
        <w:tc>
          <w:tcPr>
            <w:tcW w:w="4928" w:type="dxa"/>
          </w:tcPr>
          <w:p w14:paraId="09FEEA81" w14:textId="77777777" w:rsidR="00354430" w:rsidRPr="00DB62EF" w:rsidRDefault="00354430" w:rsidP="00856F07">
            <w:pPr>
              <w:ind w:left="284"/>
              <w:rPr>
                <w:rFonts w:cs="Times New Roman"/>
                <w:sz w:val="20"/>
              </w:rPr>
            </w:pPr>
            <w:r w:rsidRPr="00DB62EF">
              <w:rPr>
                <w:rFonts w:cs="Times New Roman"/>
                <w:sz w:val="20"/>
              </w:rPr>
              <w:t>Higher education</w:t>
            </w:r>
          </w:p>
        </w:tc>
        <w:tc>
          <w:tcPr>
            <w:tcW w:w="1366" w:type="dxa"/>
          </w:tcPr>
          <w:p w14:paraId="1377126F" w14:textId="77777777" w:rsidR="00354430" w:rsidRPr="00DB62EF" w:rsidRDefault="00354430" w:rsidP="00856F07">
            <w:pPr>
              <w:jc w:val="right"/>
              <w:rPr>
                <w:rFonts w:cs="Times New Roman"/>
                <w:sz w:val="20"/>
              </w:rPr>
            </w:pPr>
            <w:r w:rsidRPr="00DB62EF">
              <w:rPr>
                <w:rFonts w:cs="Times New Roman"/>
                <w:sz w:val="20"/>
              </w:rPr>
              <w:t>23 (3.5%)</w:t>
            </w:r>
          </w:p>
        </w:tc>
        <w:tc>
          <w:tcPr>
            <w:tcW w:w="1366" w:type="dxa"/>
          </w:tcPr>
          <w:p w14:paraId="5A0AEF4F" w14:textId="77777777" w:rsidR="00354430" w:rsidRPr="00DB62EF" w:rsidRDefault="00354430" w:rsidP="00856F07">
            <w:pPr>
              <w:jc w:val="right"/>
              <w:rPr>
                <w:rFonts w:cs="Times New Roman"/>
                <w:sz w:val="20"/>
              </w:rPr>
            </w:pPr>
            <w:r w:rsidRPr="00DB62EF">
              <w:rPr>
                <w:rFonts w:cs="Times New Roman"/>
                <w:sz w:val="20"/>
              </w:rPr>
              <w:t>19 (3.4%)</w:t>
            </w:r>
          </w:p>
        </w:tc>
        <w:tc>
          <w:tcPr>
            <w:tcW w:w="1170" w:type="dxa"/>
          </w:tcPr>
          <w:p w14:paraId="708B925F" w14:textId="77777777" w:rsidR="00354430" w:rsidRPr="00DB62EF" w:rsidRDefault="00354430" w:rsidP="00856F07">
            <w:pPr>
              <w:jc w:val="right"/>
              <w:rPr>
                <w:rFonts w:cs="Times New Roman"/>
                <w:sz w:val="20"/>
              </w:rPr>
            </w:pPr>
          </w:p>
        </w:tc>
      </w:tr>
      <w:tr w:rsidR="00354430" w:rsidRPr="0070176B" w14:paraId="05147F41" w14:textId="77777777" w:rsidTr="00131FFF">
        <w:tc>
          <w:tcPr>
            <w:tcW w:w="4928" w:type="dxa"/>
          </w:tcPr>
          <w:p w14:paraId="53E79C93" w14:textId="77777777" w:rsidR="00354430" w:rsidRPr="00DB62EF" w:rsidRDefault="00354430" w:rsidP="00856F07">
            <w:pPr>
              <w:ind w:left="284"/>
              <w:rPr>
                <w:rFonts w:cs="Times New Roman"/>
                <w:sz w:val="20"/>
              </w:rPr>
            </w:pPr>
            <w:r w:rsidRPr="00DB62EF">
              <w:rPr>
                <w:rFonts w:cs="Times New Roman"/>
                <w:sz w:val="20"/>
              </w:rPr>
              <w:t>Don’t know</w:t>
            </w:r>
          </w:p>
        </w:tc>
        <w:tc>
          <w:tcPr>
            <w:tcW w:w="1366" w:type="dxa"/>
          </w:tcPr>
          <w:p w14:paraId="776EA571" w14:textId="77777777" w:rsidR="00354430" w:rsidRPr="00DB62EF" w:rsidRDefault="00354430" w:rsidP="00856F07">
            <w:pPr>
              <w:jc w:val="right"/>
              <w:rPr>
                <w:rFonts w:cs="Times New Roman"/>
                <w:sz w:val="20"/>
              </w:rPr>
            </w:pPr>
            <w:r w:rsidRPr="00DB62EF">
              <w:rPr>
                <w:rFonts w:cs="Times New Roman"/>
                <w:sz w:val="20"/>
              </w:rPr>
              <w:t>40 (6.0%)</w:t>
            </w:r>
          </w:p>
        </w:tc>
        <w:tc>
          <w:tcPr>
            <w:tcW w:w="1366" w:type="dxa"/>
          </w:tcPr>
          <w:p w14:paraId="6ACDCB6C" w14:textId="77777777" w:rsidR="00354430" w:rsidRPr="00DB62EF" w:rsidRDefault="00354430" w:rsidP="00856F07">
            <w:pPr>
              <w:jc w:val="right"/>
              <w:rPr>
                <w:rFonts w:cs="Times New Roman"/>
                <w:sz w:val="20"/>
              </w:rPr>
            </w:pPr>
            <w:r w:rsidRPr="00DB62EF">
              <w:rPr>
                <w:rFonts w:cs="Times New Roman"/>
                <w:sz w:val="20"/>
              </w:rPr>
              <w:t>36 (6.4%)</w:t>
            </w:r>
          </w:p>
        </w:tc>
        <w:tc>
          <w:tcPr>
            <w:tcW w:w="1170" w:type="dxa"/>
          </w:tcPr>
          <w:p w14:paraId="7401D34F" w14:textId="77777777" w:rsidR="00354430" w:rsidRPr="00DB62EF" w:rsidRDefault="00354430" w:rsidP="00856F07">
            <w:pPr>
              <w:jc w:val="right"/>
              <w:rPr>
                <w:rFonts w:cs="Times New Roman"/>
                <w:sz w:val="20"/>
              </w:rPr>
            </w:pPr>
          </w:p>
        </w:tc>
      </w:tr>
      <w:tr w:rsidR="00354430" w:rsidRPr="0070176B" w14:paraId="759DB38B" w14:textId="77777777" w:rsidTr="00131FFF">
        <w:tc>
          <w:tcPr>
            <w:tcW w:w="4928" w:type="dxa"/>
          </w:tcPr>
          <w:p w14:paraId="7E629655" w14:textId="77777777" w:rsidR="00354430" w:rsidRPr="00DB62EF" w:rsidRDefault="00354430" w:rsidP="00856F07">
            <w:pPr>
              <w:ind w:left="284"/>
              <w:rPr>
                <w:rFonts w:cs="Times New Roman"/>
                <w:sz w:val="20"/>
              </w:rPr>
            </w:pPr>
            <w:r w:rsidRPr="00DB62EF">
              <w:rPr>
                <w:rFonts w:cs="Times New Roman"/>
                <w:sz w:val="20"/>
              </w:rPr>
              <w:t>No answer</w:t>
            </w:r>
          </w:p>
        </w:tc>
        <w:tc>
          <w:tcPr>
            <w:tcW w:w="1366" w:type="dxa"/>
          </w:tcPr>
          <w:p w14:paraId="272E4426" w14:textId="77777777" w:rsidR="00354430" w:rsidRPr="00DB62EF" w:rsidRDefault="00354430" w:rsidP="00856F07">
            <w:pPr>
              <w:jc w:val="right"/>
              <w:rPr>
                <w:rFonts w:cs="Times New Roman"/>
                <w:sz w:val="20"/>
              </w:rPr>
            </w:pPr>
            <w:r w:rsidRPr="00DB62EF">
              <w:rPr>
                <w:rFonts w:cs="Times New Roman"/>
                <w:sz w:val="20"/>
              </w:rPr>
              <w:t>1 (0.5%)</w:t>
            </w:r>
          </w:p>
        </w:tc>
        <w:tc>
          <w:tcPr>
            <w:tcW w:w="1366" w:type="dxa"/>
          </w:tcPr>
          <w:p w14:paraId="34F936A7" w14:textId="77777777" w:rsidR="00354430" w:rsidRPr="00DB62EF" w:rsidRDefault="00354430" w:rsidP="00856F07">
            <w:pPr>
              <w:jc w:val="right"/>
              <w:rPr>
                <w:rFonts w:cs="Times New Roman"/>
                <w:sz w:val="20"/>
              </w:rPr>
            </w:pPr>
            <w:r w:rsidRPr="00DB62EF">
              <w:rPr>
                <w:rFonts w:cs="Times New Roman"/>
                <w:sz w:val="20"/>
              </w:rPr>
              <w:t>3 (0.5%)</w:t>
            </w:r>
          </w:p>
        </w:tc>
        <w:tc>
          <w:tcPr>
            <w:tcW w:w="1170" w:type="dxa"/>
          </w:tcPr>
          <w:p w14:paraId="57B27E22" w14:textId="77777777" w:rsidR="00354430" w:rsidRPr="00DB62EF" w:rsidRDefault="00354430" w:rsidP="00856F07">
            <w:pPr>
              <w:jc w:val="right"/>
              <w:rPr>
                <w:rFonts w:cs="Times New Roman"/>
                <w:sz w:val="20"/>
              </w:rPr>
            </w:pPr>
          </w:p>
        </w:tc>
      </w:tr>
      <w:tr w:rsidR="00354430" w:rsidRPr="0070176B" w14:paraId="2D2D422C" w14:textId="77777777" w:rsidTr="00131FFF">
        <w:tc>
          <w:tcPr>
            <w:tcW w:w="4928" w:type="dxa"/>
          </w:tcPr>
          <w:p w14:paraId="3DFDC97E" w14:textId="77777777" w:rsidR="00354430" w:rsidRPr="00DB62EF" w:rsidRDefault="00354430" w:rsidP="00856F07">
            <w:pPr>
              <w:rPr>
                <w:rFonts w:cs="Times New Roman"/>
                <w:sz w:val="20"/>
              </w:rPr>
            </w:pPr>
            <w:r w:rsidRPr="00DB62EF">
              <w:rPr>
                <w:rFonts w:cs="Times New Roman"/>
                <w:sz w:val="20"/>
              </w:rPr>
              <w:t>Father’s occupation</w:t>
            </w:r>
          </w:p>
        </w:tc>
        <w:tc>
          <w:tcPr>
            <w:tcW w:w="1366" w:type="dxa"/>
          </w:tcPr>
          <w:p w14:paraId="4C27B320" w14:textId="77777777" w:rsidR="00354430" w:rsidRPr="00DB62EF" w:rsidRDefault="00354430" w:rsidP="00856F07">
            <w:pPr>
              <w:jc w:val="right"/>
              <w:rPr>
                <w:rFonts w:cs="Times New Roman"/>
                <w:sz w:val="20"/>
              </w:rPr>
            </w:pPr>
          </w:p>
        </w:tc>
        <w:tc>
          <w:tcPr>
            <w:tcW w:w="1366" w:type="dxa"/>
          </w:tcPr>
          <w:p w14:paraId="2A0FAFFD" w14:textId="77777777" w:rsidR="00354430" w:rsidRPr="00DB62EF" w:rsidRDefault="00354430" w:rsidP="00856F07">
            <w:pPr>
              <w:jc w:val="right"/>
              <w:rPr>
                <w:rFonts w:cs="Times New Roman"/>
                <w:sz w:val="20"/>
              </w:rPr>
            </w:pPr>
          </w:p>
        </w:tc>
        <w:tc>
          <w:tcPr>
            <w:tcW w:w="1170" w:type="dxa"/>
          </w:tcPr>
          <w:p w14:paraId="36DF3CD3" w14:textId="77777777" w:rsidR="00354430" w:rsidRPr="00DB62EF" w:rsidRDefault="002A6E94" w:rsidP="00856F07">
            <w:pPr>
              <w:tabs>
                <w:tab w:val="center" w:pos="937"/>
                <w:tab w:val="right" w:pos="1874"/>
              </w:tabs>
              <w:jc w:val="right"/>
              <w:rPr>
                <w:rFonts w:cs="Times New Roman"/>
                <w:b/>
                <w:sz w:val="20"/>
              </w:rPr>
            </w:pPr>
            <w:r w:rsidRPr="002A6E94">
              <w:rPr>
                <w:rFonts w:cs="Times New Roman"/>
                <w:sz w:val="20"/>
              </w:rPr>
              <w:t>0.8236</w:t>
            </w:r>
          </w:p>
        </w:tc>
      </w:tr>
      <w:tr w:rsidR="00354430" w:rsidRPr="0070176B" w14:paraId="35D5AB6D" w14:textId="77777777" w:rsidTr="00131FFF">
        <w:tc>
          <w:tcPr>
            <w:tcW w:w="4928" w:type="dxa"/>
          </w:tcPr>
          <w:p w14:paraId="3C504B74" w14:textId="77777777" w:rsidR="00354430" w:rsidRPr="00DB62EF" w:rsidRDefault="00354430" w:rsidP="00856F07">
            <w:pPr>
              <w:ind w:left="284"/>
              <w:rPr>
                <w:rFonts w:cs="Times New Roman"/>
                <w:sz w:val="20"/>
              </w:rPr>
            </w:pPr>
            <w:r w:rsidRPr="00DB62EF">
              <w:rPr>
                <w:rFonts w:cs="Times New Roman"/>
                <w:sz w:val="20"/>
              </w:rPr>
              <w:t xml:space="preserve">Migrant worker </w:t>
            </w:r>
          </w:p>
        </w:tc>
        <w:tc>
          <w:tcPr>
            <w:tcW w:w="1366" w:type="dxa"/>
          </w:tcPr>
          <w:p w14:paraId="6F6B8731" w14:textId="77777777" w:rsidR="00354430" w:rsidRPr="00DB62EF" w:rsidRDefault="00A80923" w:rsidP="00856F07">
            <w:pPr>
              <w:jc w:val="right"/>
              <w:rPr>
                <w:rFonts w:eastAsia="Times New Roman" w:cs="Times New Roman"/>
                <w:color w:val="000000"/>
                <w:sz w:val="20"/>
                <w:lang w:eastAsia="en-GB"/>
              </w:rPr>
            </w:pPr>
            <w:r>
              <w:rPr>
                <w:sz w:val="20"/>
              </w:rPr>
              <w:t>182</w:t>
            </w:r>
            <w:r w:rsidR="00354430" w:rsidRPr="00DB62EF">
              <w:rPr>
                <w:rFonts w:eastAsia="Times New Roman" w:cs="Times New Roman"/>
                <w:color w:val="000000"/>
                <w:sz w:val="20"/>
                <w:lang w:eastAsia="en-GB"/>
              </w:rPr>
              <w:t xml:space="preserve"> (</w:t>
            </w:r>
            <w:r>
              <w:rPr>
                <w:rFonts w:eastAsia="Times New Roman" w:cs="Times New Roman"/>
                <w:color w:val="000000"/>
                <w:sz w:val="20"/>
                <w:lang w:eastAsia="en-GB"/>
              </w:rPr>
              <w:t>27.5</w:t>
            </w:r>
            <w:r w:rsidR="00354430" w:rsidRPr="00DB62EF">
              <w:rPr>
                <w:rFonts w:eastAsia="Times New Roman" w:cs="Times New Roman"/>
                <w:color w:val="000000"/>
                <w:sz w:val="20"/>
                <w:lang w:eastAsia="en-GB"/>
              </w:rPr>
              <w:t xml:space="preserve"> %)</w:t>
            </w:r>
          </w:p>
        </w:tc>
        <w:tc>
          <w:tcPr>
            <w:tcW w:w="1366" w:type="dxa"/>
          </w:tcPr>
          <w:p w14:paraId="0B2E4BC7" w14:textId="77777777" w:rsidR="00354430" w:rsidRPr="00DB62EF" w:rsidRDefault="00E27C58" w:rsidP="00856F07">
            <w:pPr>
              <w:jc w:val="right"/>
              <w:rPr>
                <w:rFonts w:cs="Times New Roman"/>
                <w:sz w:val="20"/>
              </w:rPr>
            </w:pPr>
            <w:r>
              <w:rPr>
                <w:rFonts w:cs="Times New Roman"/>
                <w:sz w:val="20"/>
              </w:rPr>
              <w:t>129</w:t>
            </w:r>
            <w:r w:rsidR="00354430" w:rsidRPr="00DB62EF">
              <w:rPr>
                <w:rFonts w:cs="Times New Roman"/>
                <w:sz w:val="20"/>
              </w:rPr>
              <w:t xml:space="preserve"> (</w:t>
            </w:r>
            <w:r w:rsidR="00044909">
              <w:rPr>
                <w:rFonts w:cs="Times New Roman"/>
                <w:sz w:val="20"/>
              </w:rPr>
              <w:t>23.1</w:t>
            </w:r>
            <w:r w:rsidR="00354430" w:rsidRPr="00DB62EF">
              <w:rPr>
                <w:rFonts w:cs="Times New Roman"/>
                <w:sz w:val="20"/>
              </w:rPr>
              <w:t>%)</w:t>
            </w:r>
          </w:p>
        </w:tc>
        <w:tc>
          <w:tcPr>
            <w:tcW w:w="1170" w:type="dxa"/>
          </w:tcPr>
          <w:p w14:paraId="0A1DD734" w14:textId="77777777" w:rsidR="00354430" w:rsidRPr="00DB62EF" w:rsidRDefault="00354430" w:rsidP="00856F07">
            <w:pPr>
              <w:jc w:val="right"/>
              <w:rPr>
                <w:rFonts w:cs="Times New Roman"/>
                <w:sz w:val="20"/>
              </w:rPr>
            </w:pPr>
          </w:p>
        </w:tc>
      </w:tr>
      <w:tr w:rsidR="00354430" w:rsidRPr="0070176B" w14:paraId="54E4F57B" w14:textId="77777777" w:rsidTr="00131FFF">
        <w:tc>
          <w:tcPr>
            <w:tcW w:w="4928" w:type="dxa"/>
          </w:tcPr>
          <w:p w14:paraId="611E3DA7" w14:textId="77777777" w:rsidR="00354430" w:rsidRPr="00DB62EF" w:rsidRDefault="00354430" w:rsidP="00856F07">
            <w:pPr>
              <w:ind w:left="284"/>
              <w:rPr>
                <w:rFonts w:cs="Times New Roman"/>
                <w:sz w:val="20"/>
              </w:rPr>
            </w:pPr>
            <w:r w:rsidRPr="00DB62EF">
              <w:rPr>
                <w:rFonts w:cs="Times New Roman"/>
                <w:sz w:val="20"/>
              </w:rPr>
              <w:t>Shopkeeping/seller</w:t>
            </w:r>
          </w:p>
        </w:tc>
        <w:tc>
          <w:tcPr>
            <w:tcW w:w="1366" w:type="dxa"/>
          </w:tcPr>
          <w:p w14:paraId="60300D54" w14:textId="77777777" w:rsidR="00354430" w:rsidRPr="00DB62EF" w:rsidRDefault="00354430" w:rsidP="00856F07">
            <w:pPr>
              <w:jc w:val="right"/>
              <w:rPr>
                <w:rFonts w:eastAsia="Times New Roman" w:cs="Times New Roman"/>
                <w:color w:val="000000"/>
                <w:sz w:val="20"/>
                <w:lang w:eastAsia="en-GB"/>
              </w:rPr>
            </w:pPr>
            <w:r w:rsidRPr="00DB62EF">
              <w:rPr>
                <w:sz w:val="20"/>
              </w:rPr>
              <w:t>62</w:t>
            </w:r>
            <w:r w:rsidRPr="00DB62EF">
              <w:rPr>
                <w:rFonts w:eastAsia="Times New Roman" w:cs="Times New Roman"/>
                <w:color w:val="000000"/>
                <w:sz w:val="20"/>
                <w:lang w:eastAsia="en-GB"/>
              </w:rPr>
              <w:t xml:space="preserve"> (9.4 %)</w:t>
            </w:r>
          </w:p>
        </w:tc>
        <w:tc>
          <w:tcPr>
            <w:tcW w:w="1366" w:type="dxa"/>
          </w:tcPr>
          <w:p w14:paraId="2E7C2B4E" w14:textId="77777777" w:rsidR="00354430" w:rsidRPr="00DB62EF" w:rsidRDefault="00044909" w:rsidP="00856F07">
            <w:pPr>
              <w:jc w:val="right"/>
              <w:rPr>
                <w:rFonts w:cs="Times New Roman"/>
                <w:sz w:val="20"/>
              </w:rPr>
            </w:pPr>
            <w:r>
              <w:rPr>
                <w:rFonts w:cs="Times New Roman"/>
                <w:sz w:val="20"/>
              </w:rPr>
              <w:t>58</w:t>
            </w:r>
            <w:r w:rsidR="00354430" w:rsidRPr="00DB62EF">
              <w:rPr>
                <w:rFonts w:cs="Times New Roman"/>
                <w:sz w:val="20"/>
              </w:rPr>
              <w:t xml:space="preserve"> (</w:t>
            </w:r>
            <w:r>
              <w:rPr>
                <w:rFonts w:cs="Times New Roman"/>
                <w:sz w:val="20"/>
              </w:rPr>
              <w:t>10.4</w:t>
            </w:r>
            <w:r w:rsidR="00354430" w:rsidRPr="00DB62EF">
              <w:rPr>
                <w:rFonts w:cs="Times New Roman"/>
                <w:sz w:val="20"/>
              </w:rPr>
              <w:t>%)</w:t>
            </w:r>
          </w:p>
        </w:tc>
        <w:tc>
          <w:tcPr>
            <w:tcW w:w="1170" w:type="dxa"/>
          </w:tcPr>
          <w:p w14:paraId="6C96165E" w14:textId="77777777" w:rsidR="00354430" w:rsidRPr="00DB62EF" w:rsidRDefault="00354430" w:rsidP="00856F07">
            <w:pPr>
              <w:jc w:val="right"/>
              <w:rPr>
                <w:rFonts w:cs="Times New Roman"/>
                <w:sz w:val="20"/>
              </w:rPr>
            </w:pPr>
          </w:p>
        </w:tc>
      </w:tr>
      <w:tr w:rsidR="00354430" w:rsidRPr="0070176B" w14:paraId="3E27E206" w14:textId="77777777" w:rsidTr="00131FFF">
        <w:tc>
          <w:tcPr>
            <w:tcW w:w="4928" w:type="dxa"/>
          </w:tcPr>
          <w:p w14:paraId="6EAA47B9" w14:textId="77777777" w:rsidR="00354430" w:rsidRPr="00DB62EF" w:rsidRDefault="00354430" w:rsidP="00856F07">
            <w:pPr>
              <w:ind w:left="284"/>
              <w:rPr>
                <w:rFonts w:cs="Times New Roman"/>
                <w:i/>
                <w:sz w:val="20"/>
              </w:rPr>
            </w:pPr>
            <w:r w:rsidRPr="00DB62EF">
              <w:rPr>
                <w:rFonts w:cs="Times New Roman"/>
                <w:sz w:val="20"/>
              </w:rPr>
              <w:t>Farming/gardening/agronomist/”</w:t>
            </w:r>
            <w:r w:rsidRPr="00DB62EF">
              <w:rPr>
                <w:rFonts w:cs="Times New Roman"/>
                <w:i/>
                <w:sz w:val="20"/>
              </w:rPr>
              <w:t>in the field”</w:t>
            </w:r>
            <w:r w:rsidR="00044909">
              <w:rPr>
                <w:rFonts w:cs="Times New Roman"/>
                <w:i/>
                <w:sz w:val="20"/>
              </w:rPr>
              <w:t>/</w:t>
            </w:r>
            <w:r w:rsidR="00044909" w:rsidRPr="00044909">
              <w:rPr>
                <w:rFonts w:cs="Times New Roman"/>
                <w:sz w:val="20"/>
              </w:rPr>
              <w:t>shepherd</w:t>
            </w:r>
          </w:p>
        </w:tc>
        <w:tc>
          <w:tcPr>
            <w:tcW w:w="1366" w:type="dxa"/>
          </w:tcPr>
          <w:p w14:paraId="158E6E75" w14:textId="77777777" w:rsidR="00354430" w:rsidRPr="00DB62EF" w:rsidRDefault="001F5462" w:rsidP="00856F07">
            <w:pPr>
              <w:jc w:val="right"/>
              <w:rPr>
                <w:rFonts w:eastAsia="Times New Roman" w:cs="Times New Roman"/>
                <w:color w:val="000000"/>
                <w:sz w:val="20"/>
                <w:lang w:eastAsia="en-GB"/>
              </w:rPr>
            </w:pPr>
            <w:r>
              <w:rPr>
                <w:sz w:val="20"/>
              </w:rPr>
              <w:t>99</w:t>
            </w:r>
            <w:r w:rsidR="00354430" w:rsidRPr="00DB62EF">
              <w:rPr>
                <w:rFonts w:eastAsia="Times New Roman" w:cs="Times New Roman"/>
                <w:color w:val="000000"/>
                <w:sz w:val="20"/>
                <w:lang w:eastAsia="en-GB"/>
              </w:rPr>
              <w:t xml:space="preserve"> (</w:t>
            </w:r>
            <w:r>
              <w:rPr>
                <w:rFonts w:eastAsia="Times New Roman" w:cs="Times New Roman"/>
                <w:color w:val="000000"/>
                <w:sz w:val="20"/>
                <w:lang w:eastAsia="en-GB"/>
              </w:rPr>
              <w:t xml:space="preserve">15.0 </w:t>
            </w:r>
            <w:r w:rsidR="00354430" w:rsidRPr="00DB62EF">
              <w:rPr>
                <w:rFonts w:eastAsia="Times New Roman" w:cs="Times New Roman"/>
                <w:color w:val="000000"/>
                <w:sz w:val="20"/>
                <w:lang w:eastAsia="en-GB"/>
              </w:rPr>
              <w:t>%)</w:t>
            </w:r>
          </w:p>
        </w:tc>
        <w:tc>
          <w:tcPr>
            <w:tcW w:w="1366" w:type="dxa"/>
          </w:tcPr>
          <w:p w14:paraId="143047DD" w14:textId="77777777" w:rsidR="00354430" w:rsidRPr="00DB62EF" w:rsidRDefault="00044909" w:rsidP="00856F07">
            <w:pPr>
              <w:jc w:val="right"/>
              <w:rPr>
                <w:rFonts w:cs="Times New Roman"/>
                <w:sz w:val="20"/>
              </w:rPr>
            </w:pPr>
            <w:r>
              <w:rPr>
                <w:rFonts w:cs="Times New Roman"/>
                <w:sz w:val="20"/>
              </w:rPr>
              <w:t>80</w:t>
            </w:r>
            <w:r w:rsidR="00354430" w:rsidRPr="00DB62EF">
              <w:rPr>
                <w:rFonts w:cs="Times New Roman"/>
                <w:sz w:val="20"/>
              </w:rPr>
              <w:t xml:space="preserve"> (1</w:t>
            </w:r>
            <w:r w:rsidR="001E68E5">
              <w:rPr>
                <w:rFonts w:cs="Times New Roman"/>
                <w:sz w:val="20"/>
              </w:rPr>
              <w:t>4.3</w:t>
            </w:r>
            <w:r w:rsidR="00354430" w:rsidRPr="00DB62EF">
              <w:rPr>
                <w:rFonts w:cs="Times New Roman"/>
                <w:sz w:val="20"/>
              </w:rPr>
              <w:t>%)</w:t>
            </w:r>
          </w:p>
        </w:tc>
        <w:tc>
          <w:tcPr>
            <w:tcW w:w="1170" w:type="dxa"/>
          </w:tcPr>
          <w:p w14:paraId="1B419618" w14:textId="77777777" w:rsidR="00354430" w:rsidRPr="00DB62EF" w:rsidRDefault="00354430" w:rsidP="00856F07">
            <w:pPr>
              <w:jc w:val="right"/>
              <w:rPr>
                <w:rFonts w:cs="Times New Roman"/>
                <w:sz w:val="20"/>
              </w:rPr>
            </w:pPr>
          </w:p>
        </w:tc>
      </w:tr>
      <w:tr w:rsidR="00E04018" w:rsidRPr="0070176B" w14:paraId="2FB1F98B" w14:textId="77777777" w:rsidTr="00131FFF">
        <w:tc>
          <w:tcPr>
            <w:tcW w:w="4928" w:type="dxa"/>
          </w:tcPr>
          <w:p w14:paraId="1B16C8B6" w14:textId="77777777" w:rsidR="00E04018" w:rsidRPr="00DB62EF" w:rsidRDefault="00E04018" w:rsidP="00856F07">
            <w:pPr>
              <w:ind w:left="284"/>
              <w:rPr>
                <w:rFonts w:cs="Times New Roman"/>
                <w:sz w:val="20"/>
              </w:rPr>
            </w:pPr>
            <w:r>
              <w:rPr>
                <w:rFonts w:cs="Times New Roman"/>
                <w:sz w:val="20"/>
              </w:rPr>
              <w:t>Driver</w:t>
            </w:r>
          </w:p>
        </w:tc>
        <w:tc>
          <w:tcPr>
            <w:tcW w:w="1366" w:type="dxa"/>
          </w:tcPr>
          <w:p w14:paraId="541EC15D" w14:textId="77777777" w:rsidR="00E04018" w:rsidRDefault="00E04018" w:rsidP="00856F07">
            <w:pPr>
              <w:jc w:val="right"/>
              <w:rPr>
                <w:sz w:val="20"/>
              </w:rPr>
            </w:pPr>
            <w:r>
              <w:rPr>
                <w:sz w:val="20"/>
              </w:rPr>
              <w:t>66 (10.0%)</w:t>
            </w:r>
          </w:p>
        </w:tc>
        <w:tc>
          <w:tcPr>
            <w:tcW w:w="1366" w:type="dxa"/>
          </w:tcPr>
          <w:p w14:paraId="3AECDF0F" w14:textId="77777777" w:rsidR="00E04018" w:rsidRPr="00DB62EF" w:rsidRDefault="00131FFF" w:rsidP="00856F07">
            <w:pPr>
              <w:jc w:val="right"/>
              <w:rPr>
                <w:rFonts w:cs="Times New Roman"/>
                <w:sz w:val="20"/>
              </w:rPr>
            </w:pPr>
            <w:r>
              <w:rPr>
                <w:rFonts w:cs="Times New Roman"/>
                <w:sz w:val="20"/>
              </w:rPr>
              <w:t>45 (8.0%)</w:t>
            </w:r>
          </w:p>
        </w:tc>
        <w:tc>
          <w:tcPr>
            <w:tcW w:w="1170" w:type="dxa"/>
          </w:tcPr>
          <w:p w14:paraId="2C3606DC" w14:textId="77777777" w:rsidR="00E04018" w:rsidRPr="00DB62EF" w:rsidRDefault="00E04018" w:rsidP="00856F07">
            <w:pPr>
              <w:jc w:val="right"/>
              <w:rPr>
                <w:rFonts w:cs="Times New Roman"/>
                <w:sz w:val="20"/>
              </w:rPr>
            </w:pPr>
          </w:p>
        </w:tc>
      </w:tr>
      <w:tr w:rsidR="00E53101" w:rsidRPr="0070176B" w14:paraId="1D5B3F4D" w14:textId="77777777" w:rsidTr="00131FFF">
        <w:tc>
          <w:tcPr>
            <w:tcW w:w="4928" w:type="dxa"/>
          </w:tcPr>
          <w:p w14:paraId="59BF183F" w14:textId="77777777" w:rsidR="00E53101" w:rsidRDefault="00E53101" w:rsidP="00856F07">
            <w:pPr>
              <w:ind w:left="284"/>
              <w:rPr>
                <w:rFonts w:cs="Times New Roman"/>
                <w:sz w:val="20"/>
              </w:rPr>
            </w:pPr>
            <w:r>
              <w:rPr>
                <w:rFonts w:cs="Times New Roman"/>
                <w:sz w:val="20"/>
              </w:rPr>
              <w:t>Does not work/divorced/separated/died</w:t>
            </w:r>
          </w:p>
        </w:tc>
        <w:tc>
          <w:tcPr>
            <w:tcW w:w="1366" w:type="dxa"/>
          </w:tcPr>
          <w:p w14:paraId="1311FF0F" w14:textId="77777777" w:rsidR="00E53101" w:rsidRDefault="00CD724B" w:rsidP="00856F07">
            <w:pPr>
              <w:jc w:val="right"/>
              <w:rPr>
                <w:sz w:val="20"/>
              </w:rPr>
            </w:pPr>
            <w:r>
              <w:rPr>
                <w:sz w:val="20"/>
              </w:rPr>
              <w:t>28 (4.2%)</w:t>
            </w:r>
          </w:p>
        </w:tc>
        <w:tc>
          <w:tcPr>
            <w:tcW w:w="1366" w:type="dxa"/>
          </w:tcPr>
          <w:p w14:paraId="34729195" w14:textId="77777777" w:rsidR="00E53101" w:rsidRPr="00DB62EF" w:rsidRDefault="00D637B4" w:rsidP="00856F07">
            <w:pPr>
              <w:jc w:val="right"/>
              <w:rPr>
                <w:rFonts w:cs="Times New Roman"/>
                <w:sz w:val="20"/>
              </w:rPr>
            </w:pPr>
            <w:r>
              <w:rPr>
                <w:rFonts w:cs="Times New Roman"/>
                <w:sz w:val="20"/>
              </w:rPr>
              <w:t>38 (6.8%)</w:t>
            </w:r>
          </w:p>
        </w:tc>
        <w:tc>
          <w:tcPr>
            <w:tcW w:w="1170" w:type="dxa"/>
          </w:tcPr>
          <w:p w14:paraId="2A47BE46" w14:textId="77777777" w:rsidR="00E53101" w:rsidRPr="00DB62EF" w:rsidRDefault="00E53101" w:rsidP="00856F07">
            <w:pPr>
              <w:jc w:val="right"/>
              <w:rPr>
                <w:rFonts w:cs="Times New Roman"/>
                <w:sz w:val="20"/>
              </w:rPr>
            </w:pPr>
          </w:p>
        </w:tc>
      </w:tr>
      <w:tr w:rsidR="00FC3554" w:rsidRPr="0070176B" w14:paraId="6D8D6F4E" w14:textId="77777777" w:rsidTr="00131FFF">
        <w:tc>
          <w:tcPr>
            <w:tcW w:w="4928" w:type="dxa"/>
          </w:tcPr>
          <w:p w14:paraId="50982578" w14:textId="77777777" w:rsidR="00FC3554" w:rsidRDefault="00FC3554" w:rsidP="00856F07">
            <w:pPr>
              <w:ind w:left="284"/>
              <w:rPr>
                <w:rFonts w:cs="Times New Roman"/>
                <w:sz w:val="20"/>
              </w:rPr>
            </w:pPr>
            <w:r>
              <w:rPr>
                <w:rFonts w:cs="Times New Roman"/>
                <w:sz w:val="20"/>
              </w:rPr>
              <w:t>Teacher/works at school</w:t>
            </w:r>
          </w:p>
        </w:tc>
        <w:tc>
          <w:tcPr>
            <w:tcW w:w="1366" w:type="dxa"/>
          </w:tcPr>
          <w:p w14:paraId="77E244C8" w14:textId="77777777" w:rsidR="00FC3554" w:rsidRDefault="00E53101" w:rsidP="00856F07">
            <w:pPr>
              <w:jc w:val="right"/>
              <w:rPr>
                <w:sz w:val="20"/>
              </w:rPr>
            </w:pPr>
            <w:r>
              <w:rPr>
                <w:sz w:val="20"/>
              </w:rPr>
              <w:t>23 (3.5%)</w:t>
            </w:r>
          </w:p>
        </w:tc>
        <w:tc>
          <w:tcPr>
            <w:tcW w:w="1366" w:type="dxa"/>
          </w:tcPr>
          <w:p w14:paraId="3E75A4D7" w14:textId="77777777" w:rsidR="00FC3554" w:rsidRPr="00DB62EF" w:rsidRDefault="00697106" w:rsidP="00856F07">
            <w:pPr>
              <w:jc w:val="right"/>
              <w:rPr>
                <w:rFonts w:cs="Times New Roman"/>
                <w:sz w:val="20"/>
              </w:rPr>
            </w:pPr>
            <w:r>
              <w:rPr>
                <w:rFonts w:cs="Times New Roman"/>
                <w:sz w:val="20"/>
              </w:rPr>
              <w:t>22 (3.9%)</w:t>
            </w:r>
          </w:p>
        </w:tc>
        <w:tc>
          <w:tcPr>
            <w:tcW w:w="1170" w:type="dxa"/>
          </w:tcPr>
          <w:p w14:paraId="4241B36F" w14:textId="77777777" w:rsidR="00FC3554" w:rsidRPr="00DB62EF" w:rsidRDefault="00FC3554" w:rsidP="00856F07">
            <w:pPr>
              <w:jc w:val="right"/>
              <w:rPr>
                <w:rFonts w:cs="Times New Roman"/>
                <w:sz w:val="20"/>
              </w:rPr>
            </w:pPr>
          </w:p>
        </w:tc>
      </w:tr>
      <w:tr w:rsidR="00354430" w:rsidRPr="0070176B" w14:paraId="17AE48E3" w14:textId="77777777" w:rsidTr="00131FFF">
        <w:tc>
          <w:tcPr>
            <w:tcW w:w="4928" w:type="dxa"/>
          </w:tcPr>
          <w:p w14:paraId="65F3F633" w14:textId="77777777" w:rsidR="00354430" w:rsidRPr="00DB62EF" w:rsidRDefault="00354430" w:rsidP="00856F07">
            <w:pPr>
              <w:ind w:left="284"/>
              <w:rPr>
                <w:rFonts w:cs="Times New Roman"/>
                <w:sz w:val="20"/>
              </w:rPr>
            </w:pPr>
            <w:r w:rsidRPr="00DB62EF">
              <w:rPr>
                <w:rFonts w:cs="Times New Roman"/>
                <w:sz w:val="20"/>
              </w:rPr>
              <w:lastRenderedPageBreak/>
              <w:t>Other</w:t>
            </w:r>
            <w:r w:rsidRPr="00DB62EF">
              <w:rPr>
                <w:rStyle w:val="FootnoteReference"/>
                <w:rFonts w:cs="Times New Roman"/>
                <w:sz w:val="20"/>
              </w:rPr>
              <w:footnoteReference w:id="8"/>
            </w:r>
            <w:r w:rsidRPr="00DB62EF">
              <w:rPr>
                <w:rFonts w:cs="Times New Roman"/>
                <w:sz w:val="20"/>
              </w:rPr>
              <w:t xml:space="preserve"> </w:t>
            </w:r>
          </w:p>
        </w:tc>
        <w:tc>
          <w:tcPr>
            <w:tcW w:w="1366" w:type="dxa"/>
          </w:tcPr>
          <w:p w14:paraId="5B38EDE6" w14:textId="77777777" w:rsidR="00354430" w:rsidRPr="00DB62EF" w:rsidRDefault="008A0E43" w:rsidP="00856F07">
            <w:pPr>
              <w:jc w:val="right"/>
              <w:rPr>
                <w:rFonts w:eastAsia="Times New Roman" w:cs="Times New Roman"/>
                <w:color w:val="000000"/>
                <w:sz w:val="20"/>
                <w:lang w:eastAsia="en-GB"/>
              </w:rPr>
            </w:pPr>
            <w:r>
              <w:rPr>
                <w:sz w:val="20"/>
              </w:rPr>
              <w:t>165 (24.9</w:t>
            </w:r>
            <w:r w:rsidR="00354430" w:rsidRPr="00DB62EF">
              <w:rPr>
                <w:rFonts w:eastAsia="Times New Roman" w:cs="Times New Roman"/>
                <w:color w:val="000000"/>
                <w:sz w:val="20"/>
                <w:lang w:eastAsia="en-GB"/>
              </w:rPr>
              <w:t xml:space="preserve"> %)</w:t>
            </w:r>
          </w:p>
        </w:tc>
        <w:tc>
          <w:tcPr>
            <w:tcW w:w="1366" w:type="dxa"/>
          </w:tcPr>
          <w:p w14:paraId="320B758F" w14:textId="77777777" w:rsidR="00354430" w:rsidRPr="00DB62EF" w:rsidRDefault="00E1663B" w:rsidP="00856F07">
            <w:pPr>
              <w:jc w:val="right"/>
              <w:rPr>
                <w:rFonts w:cs="Times New Roman"/>
                <w:sz w:val="20"/>
              </w:rPr>
            </w:pPr>
            <w:r>
              <w:rPr>
                <w:rFonts w:cs="Times New Roman"/>
                <w:sz w:val="20"/>
              </w:rPr>
              <w:t>144</w:t>
            </w:r>
            <w:r w:rsidR="00354430" w:rsidRPr="00DB62EF">
              <w:rPr>
                <w:rFonts w:cs="Times New Roman"/>
                <w:sz w:val="20"/>
              </w:rPr>
              <w:t xml:space="preserve"> (</w:t>
            </w:r>
            <w:r>
              <w:rPr>
                <w:rFonts w:cs="Times New Roman"/>
                <w:sz w:val="20"/>
              </w:rPr>
              <w:t>25.8</w:t>
            </w:r>
            <w:r w:rsidR="00354430" w:rsidRPr="00DB62EF">
              <w:rPr>
                <w:rFonts w:cs="Times New Roman"/>
                <w:sz w:val="20"/>
              </w:rPr>
              <w:t>%)</w:t>
            </w:r>
          </w:p>
        </w:tc>
        <w:tc>
          <w:tcPr>
            <w:tcW w:w="1170" w:type="dxa"/>
          </w:tcPr>
          <w:p w14:paraId="7CA9C317" w14:textId="77777777" w:rsidR="00354430" w:rsidRPr="00DB62EF" w:rsidRDefault="00354430" w:rsidP="00856F07">
            <w:pPr>
              <w:jc w:val="right"/>
              <w:rPr>
                <w:rFonts w:cs="Times New Roman"/>
                <w:sz w:val="20"/>
              </w:rPr>
            </w:pPr>
          </w:p>
        </w:tc>
      </w:tr>
      <w:tr w:rsidR="00354430" w:rsidRPr="0070176B" w14:paraId="179666F9" w14:textId="77777777" w:rsidTr="00131FFF">
        <w:tc>
          <w:tcPr>
            <w:tcW w:w="4928" w:type="dxa"/>
          </w:tcPr>
          <w:p w14:paraId="142EE5F0" w14:textId="77777777" w:rsidR="00354430" w:rsidRPr="00DB62EF" w:rsidRDefault="00354430" w:rsidP="00856F07">
            <w:pPr>
              <w:ind w:left="284"/>
              <w:rPr>
                <w:rFonts w:cs="Times New Roman"/>
                <w:sz w:val="20"/>
              </w:rPr>
            </w:pPr>
            <w:r w:rsidRPr="00DB62EF">
              <w:rPr>
                <w:rFonts w:cs="Times New Roman"/>
                <w:sz w:val="20"/>
              </w:rPr>
              <w:t>Don’t know</w:t>
            </w:r>
          </w:p>
        </w:tc>
        <w:tc>
          <w:tcPr>
            <w:tcW w:w="1366" w:type="dxa"/>
          </w:tcPr>
          <w:p w14:paraId="6637E7E0" w14:textId="77777777" w:rsidR="00354430" w:rsidRPr="00DB62EF" w:rsidRDefault="00354430" w:rsidP="00856F07">
            <w:pPr>
              <w:jc w:val="right"/>
              <w:rPr>
                <w:rFonts w:eastAsia="Times New Roman" w:cs="Times New Roman"/>
                <w:color w:val="000000"/>
                <w:sz w:val="20"/>
                <w:lang w:eastAsia="en-GB"/>
              </w:rPr>
            </w:pPr>
            <w:r w:rsidRPr="00DB62EF">
              <w:rPr>
                <w:sz w:val="20"/>
              </w:rPr>
              <w:t>21</w:t>
            </w:r>
            <w:r w:rsidRPr="00DB62EF">
              <w:rPr>
                <w:rFonts w:eastAsia="Times New Roman" w:cs="Times New Roman"/>
                <w:color w:val="000000"/>
                <w:sz w:val="20"/>
                <w:lang w:eastAsia="en-GB"/>
              </w:rPr>
              <w:t xml:space="preserve"> (3.2 %)</w:t>
            </w:r>
          </w:p>
        </w:tc>
        <w:tc>
          <w:tcPr>
            <w:tcW w:w="1366" w:type="dxa"/>
          </w:tcPr>
          <w:p w14:paraId="09C7655A" w14:textId="77777777" w:rsidR="00354430" w:rsidRPr="00DB62EF" w:rsidRDefault="00354430" w:rsidP="00856F07">
            <w:pPr>
              <w:jc w:val="right"/>
              <w:rPr>
                <w:rFonts w:cs="Times New Roman"/>
                <w:sz w:val="20"/>
              </w:rPr>
            </w:pPr>
            <w:r w:rsidRPr="00DB62EF">
              <w:rPr>
                <w:rFonts w:cs="Times New Roman"/>
                <w:sz w:val="20"/>
              </w:rPr>
              <w:t>18 (3.2%)</w:t>
            </w:r>
          </w:p>
        </w:tc>
        <w:tc>
          <w:tcPr>
            <w:tcW w:w="1170" w:type="dxa"/>
          </w:tcPr>
          <w:p w14:paraId="4187F387" w14:textId="77777777" w:rsidR="00354430" w:rsidRPr="00DB62EF" w:rsidRDefault="00354430" w:rsidP="00856F07">
            <w:pPr>
              <w:jc w:val="right"/>
              <w:rPr>
                <w:rFonts w:cs="Times New Roman"/>
                <w:sz w:val="20"/>
              </w:rPr>
            </w:pPr>
          </w:p>
        </w:tc>
      </w:tr>
      <w:tr w:rsidR="00354430" w:rsidRPr="0070176B" w14:paraId="3E0A1547" w14:textId="77777777" w:rsidTr="00131FFF">
        <w:tc>
          <w:tcPr>
            <w:tcW w:w="4928" w:type="dxa"/>
          </w:tcPr>
          <w:p w14:paraId="7FF92BA1" w14:textId="77777777" w:rsidR="00354430" w:rsidRPr="00DB62EF" w:rsidRDefault="00354430" w:rsidP="00856F07">
            <w:pPr>
              <w:ind w:left="284"/>
              <w:rPr>
                <w:rFonts w:cs="Times New Roman"/>
                <w:sz w:val="20"/>
              </w:rPr>
            </w:pPr>
            <w:r w:rsidRPr="00DB62EF">
              <w:rPr>
                <w:rFonts w:cs="Times New Roman"/>
                <w:sz w:val="20"/>
              </w:rPr>
              <w:t>No answer</w:t>
            </w:r>
          </w:p>
        </w:tc>
        <w:tc>
          <w:tcPr>
            <w:tcW w:w="1366" w:type="dxa"/>
          </w:tcPr>
          <w:p w14:paraId="150BC324" w14:textId="77777777" w:rsidR="00354430" w:rsidRPr="00DB62EF" w:rsidRDefault="00687CAA" w:rsidP="00856F07">
            <w:pPr>
              <w:jc w:val="right"/>
              <w:rPr>
                <w:rFonts w:eastAsia="Times New Roman" w:cs="Times New Roman"/>
                <w:color w:val="000000"/>
                <w:sz w:val="20"/>
                <w:lang w:eastAsia="en-GB"/>
              </w:rPr>
            </w:pPr>
            <w:r>
              <w:rPr>
                <w:sz w:val="20"/>
              </w:rPr>
              <w:t>16</w:t>
            </w:r>
            <w:r w:rsidR="00354430" w:rsidRPr="00DB62EF">
              <w:rPr>
                <w:rFonts w:eastAsia="Times New Roman" w:cs="Times New Roman"/>
                <w:color w:val="000000"/>
                <w:sz w:val="20"/>
                <w:lang w:eastAsia="en-GB"/>
              </w:rPr>
              <w:t xml:space="preserve"> (</w:t>
            </w:r>
            <w:r>
              <w:rPr>
                <w:rFonts w:eastAsia="Times New Roman" w:cs="Times New Roman"/>
                <w:color w:val="000000"/>
                <w:sz w:val="20"/>
                <w:lang w:eastAsia="en-GB"/>
              </w:rPr>
              <w:t>2.4</w:t>
            </w:r>
            <w:r w:rsidR="00354430" w:rsidRPr="00DB62EF">
              <w:rPr>
                <w:rFonts w:eastAsia="Times New Roman" w:cs="Times New Roman"/>
                <w:color w:val="000000"/>
                <w:sz w:val="20"/>
                <w:lang w:eastAsia="en-GB"/>
              </w:rPr>
              <w:t xml:space="preserve"> %)</w:t>
            </w:r>
          </w:p>
        </w:tc>
        <w:tc>
          <w:tcPr>
            <w:tcW w:w="1366" w:type="dxa"/>
          </w:tcPr>
          <w:p w14:paraId="7F49F518" w14:textId="77777777" w:rsidR="00354430" w:rsidRPr="00DB62EF" w:rsidRDefault="00B262D3" w:rsidP="00856F07">
            <w:pPr>
              <w:jc w:val="right"/>
              <w:rPr>
                <w:rFonts w:cs="Times New Roman"/>
                <w:sz w:val="20"/>
              </w:rPr>
            </w:pPr>
            <w:r>
              <w:rPr>
                <w:sz w:val="20"/>
              </w:rPr>
              <w:t>25</w:t>
            </w:r>
            <w:r w:rsidR="00354430" w:rsidRPr="00DB62EF">
              <w:rPr>
                <w:rFonts w:eastAsia="Times New Roman" w:cs="Times New Roman"/>
                <w:color w:val="000000"/>
                <w:sz w:val="20"/>
                <w:lang w:eastAsia="en-GB"/>
              </w:rPr>
              <w:t xml:space="preserve"> (</w:t>
            </w:r>
            <w:r>
              <w:rPr>
                <w:rFonts w:eastAsia="Times New Roman" w:cs="Times New Roman"/>
                <w:color w:val="000000"/>
                <w:sz w:val="20"/>
                <w:lang w:eastAsia="en-GB"/>
              </w:rPr>
              <w:t xml:space="preserve">4.5 </w:t>
            </w:r>
            <w:r w:rsidR="00354430" w:rsidRPr="00DB62EF">
              <w:rPr>
                <w:rFonts w:eastAsia="Times New Roman" w:cs="Times New Roman"/>
                <w:color w:val="000000"/>
                <w:sz w:val="20"/>
                <w:lang w:eastAsia="en-GB"/>
              </w:rPr>
              <w:t>%)</w:t>
            </w:r>
          </w:p>
        </w:tc>
        <w:tc>
          <w:tcPr>
            <w:tcW w:w="1170" w:type="dxa"/>
          </w:tcPr>
          <w:p w14:paraId="534CA2B0" w14:textId="77777777" w:rsidR="00354430" w:rsidRPr="00DB62EF" w:rsidRDefault="00354430" w:rsidP="00856F07">
            <w:pPr>
              <w:jc w:val="right"/>
              <w:rPr>
                <w:rFonts w:cs="Times New Roman"/>
                <w:sz w:val="20"/>
              </w:rPr>
            </w:pPr>
          </w:p>
        </w:tc>
      </w:tr>
      <w:tr w:rsidR="00354430" w:rsidRPr="0070176B" w14:paraId="5375A25D" w14:textId="77777777" w:rsidTr="00131FFF">
        <w:tc>
          <w:tcPr>
            <w:tcW w:w="4928" w:type="dxa"/>
          </w:tcPr>
          <w:p w14:paraId="23DF0861" w14:textId="77777777" w:rsidR="00354430" w:rsidRPr="00DB62EF" w:rsidRDefault="00354430" w:rsidP="00856F07">
            <w:pPr>
              <w:rPr>
                <w:rFonts w:cs="Times New Roman"/>
                <w:sz w:val="20"/>
              </w:rPr>
            </w:pPr>
            <w:r w:rsidRPr="00DB62EF">
              <w:rPr>
                <w:rFonts w:cs="Times New Roman"/>
                <w:sz w:val="20"/>
              </w:rPr>
              <w:t>Location of father at time of interview</w:t>
            </w:r>
          </w:p>
        </w:tc>
        <w:tc>
          <w:tcPr>
            <w:tcW w:w="1366" w:type="dxa"/>
          </w:tcPr>
          <w:p w14:paraId="3E5144EF" w14:textId="77777777" w:rsidR="00354430" w:rsidRPr="00DB62EF" w:rsidRDefault="00354430" w:rsidP="00856F07">
            <w:pPr>
              <w:jc w:val="right"/>
              <w:rPr>
                <w:rFonts w:cs="Times New Roman"/>
                <w:sz w:val="20"/>
              </w:rPr>
            </w:pPr>
          </w:p>
        </w:tc>
        <w:tc>
          <w:tcPr>
            <w:tcW w:w="1366" w:type="dxa"/>
          </w:tcPr>
          <w:p w14:paraId="4ECE5A8B" w14:textId="77777777" w:rsidR="00354430" w:rsidRPr="00DB62EF" w:rsidRDefault="00354430" w:rsidP="00856F07">
            <w:pPr>
              <w:jc w:val="right"/>
              <w:rPr>
                <w:rFonts w:cs="Times New Roman"/>
                <w:sz w:val="20"/>
              </w:rPr>
            </w:pPr>
          </w:p>
        </w:tc>
        <w:tc>
          <w:tcPr>
            <w:tcW w:w="1170" w:type="dxa"/>
          </w:tcPr>
          <w:p w14:paraId="5D74588B" w14:textId="77777777" w:rsidR="00354430" w:rsidRPr="00DB62EF" w:rsidRDefault="00444E8D" w:rsidP="00856F07">
            <w:pPr>
              <w:jc w:val="right"/>
              <w:rPr>
                <w:rFonts w:cs="Times New Roman"/>
                <w:sz w:val="20"/>
              </w:rPr>
            </w:pPr>
            <w:r w:rsidRPr="00444E8D">
              <w:rPr>
                <w:rFonts w:cs="Times New Roman"/>
                <w:sz w:val="20"/>
              </w:rPr>
              <w:t>0.5443</w:t>
            </w:r>
          </w:p>
        </w:tc>
      </w:tr>
      <w:tr w:rsidR="00354430" w:rsidRPr="0070176B" w14:paraId="6EB64094" w14:textId="77777777" w:rsidTr="00131FFF">
        <w:tc>
          <w:tcPr>
            <w:tcW w:w="4928" w:type="dxa"/>
          </w:tcPr>
          <w:p w14:paraId="62E2A9C4" w14:textId="77777777" w:rsidR="00354430" w:rsidRPr="00DB62EF" w:rsidRDefault="00354430" w:rsidP="00856F07">
            <w:pPr>
              <w:ind w:left="284"/>
              <w:rPr>
                <w:rFonts w:cs="Times New Roman"/>
                <w:sz w:val="20"/>
              </w:rPr>
            </w:pPr>
            <w:r w:rsidRPr="00DB62EF">
              <w:rPr>
                <w:rFonts w:cs="Times New Roman"/>
                <w:sz w:val="20"/>
              </w:rPr>
              <w:t>Tajikistan</w:t>
            </w:r>
          </w:p>
        </w:tc>
        <w:tc>
          <w:tcPr>
            <w:tcW w:w="1366" w:type="dxa"/>
          </w:tcPr>
          <w:p w14:paraId="2C97B832" w14:textId="77777777" w:rsidR="00354430" w:rsidRPr="00DB62EF" w:rsidRDefault="00354430" w:rsidP="00856F07">
            <w:pPr>
              <w:jc w:val="right"/>
              <w:rPr>
                <w:rFonts w:eastAsia="Times New Roman" w:cs="Times New Roman"/>
                <w:color w:val="000000"/>
                <w:sz w:val="20"/>
                <w:lang w:eastAsia="en-GB"/>
              </w:rPr>
            </w:pPr>
            <w:r w:rsidRPr="00DB62EF">
              <w:rPr>
                <w:sz w:val="20"/>
              </w:rPr>
              <w:t>434</w:t>
            </w:r>
            <w:r w:rsidRPr="00DB62EF">
              <w:rPr>
                <w:rFonts w:eastAsia="Times New Roman" w:cs="Times New Roman"/>
                <w:color w:val="000000"/>
                <w:sz w:val="20"/>
                <w:lang w:eastAsia="en-GB"/>
              </w:rPr>
              <w:t xml:space="preserve"> (65.6 %)</w:t>
            </w:r>
          </w:p>
        </w:tc>
        <w:tc>
          <w:tcPr>
            <w:tcW w:w="1366" w:type="dxa"/>
          </w:tcPr>
          <w:p w14:paraId="53821088" w14:textId="77777777" w:rsidR="00354430" w:rsidRPr="00DB62EF" w:rsidRDefault="00354430" w:rsidP="00856F07">
            <w:pPr>
              <w:jc w:val="right"/>
              <w:rPr>
                <w:rFonts w:eastAsia="Times New Roman" w:cs="Times New Roman"/>
                <w:color w:val="000000"/>
                <w:sz w:val="20"/>
                <w:lang w:eastAsia="en-GB"/>
              </w:rPr>
            </w:pPr>
            <w:r w:rsidRPr="00DB62EF">
              <w:rPr>
                <w:sz w:val="20"/>
              </w:rPr>
              <w:t>387</w:t>
            </w:r>
            <w:r w:rsidRPr="00DB62EF">
              <w:rPr>
                <w:rFonts w:eastAsia="Times New Roman" w:cs="Times New Roman"/>
                <w:color w:val="000000"/>
                <w:sz w:val="20"/>
                <w:lang w:eastAsia="en-GB"/>
              </w:rPr>
              <w:t xml:space="preserve"> (69.2 %)</w:t>
            </w:r>
          </w:p>
        </w:tc>
        <w:tc>
          <w:tcPr>
            <w:tcW w:w="1170" w:type="dxa"/>
          </w:tcPr>
          <w:p w14:paraId="3FC11E5A" w14:textId="77777777" w:rsidR="00354430" w:rsidRPr="00DB62EF" w:rsidRDefault="00354430" w:rsidP="00856F07">
            <w:pPr>
              <w:jc w:val="right"/>
              <w:rPr>
                <w:rFonts w:cs="Times New Roman"/>
                <w:sz w:val="20"/>
              </w:rPr>
            </w:pPr>
          </w:p>
        </w:tc>
      </w:tr>
      <w:tr w:rsidR="00354430" w:rsidRPr="0070176B" w14:paraId="6436B8C8" w14:textId="77777777" w:rsidTr="00131FFF">
        <w:tc>
          <w:tcPr>
            <w:tcW w:w="4928" w:type="dxa"/>
          </w:tcPr>
          <w:p w14:paraId="60D85E75" w14:textId="77777777" w:rsidR="00354430" w:rsidRPr="00DB62EF" w:rsidRDefault="00354430" w:rsidP="00856F07">
            <w:pPr>
              <w:ind w:left="284"/>
              <w:rPr>
                <w:rFonts w:cs="Times New Roman"/>
                <w:sz w:val="20"/>
              </w:rPr>
            </w:pPr>
            <w:r w:rsidRPr="00DB62EF">
              <w:rPr>
                <w:rFonts w:cs="Times New Roman"/>
                <w:sz w:val="20"/>
              </w:rPr>
              <w:t>Russia</w:t>
            </w:r>
          </w:p>
        </w:tc>
        <w:tc>
          <w:tcPr>
            <w:tcW w:w="1366" w:type="dxa"/>
          </w:tcPr>
          <w:p w14:paraId="67AC8F89" w14:textId="77777777" w:rsidR="00354430" w:rsidRPr="00DB62EF" w:rsidRDefault="00354430" w:rsidP="00856F07">
            <w:pPr>
              <w:jc w:val="right"/>
              <w:rPr>
                <w:rFonts w:eastAsia="Times New Roman" w:cs="Times New Roman"/>
                <w:color w:val="000000"/>
                <w:sz w:val="20"/>
                <w:lang w:eastAsia="en-GB"/>
              </w:rPr>
            </w:pPr>
            <w:r w:rsidRPr="00DB62EF">
              <w:rPr>
                <w:sz w:val="20"/>
              </w:rPr>
              <w:t>164</w:t>
            </w:r>
            <w:r w:rsidRPr="00DB62EF">
              <w:rPr>
                <w:rFonts w:eastAsia="Times New Roman" w:cs="Times New Roman"/>
                <w:color w:val="000000"/>
                <w:sz w:val="20"/>
                <w:lang w:eastAsia="en-GB"/>
              </w:rPr>
              <w:t xml:space="preserve"> (24.8 %)</w:t>
            </w:r>
          </w:p>
        </w:tc>
        <w:tc>
          <w:tcPr>
            <w:tcW w:w="1366" w:type="dxa"/>
          </w:tcPr>
          <w:p w14:paraId="620B5D39" w14:textId="77777777" w:rsidR="00354430" w:rsidRPr="00DB62EF" w:rsidRDefault="00354430" w:rsidP="00856F07">
            <w:pPr>
              <w:jc w:val="right"/>
              <w:rPr>
                <w:rFonts w:eastAsia="Times New Roman" w:cs="Times New Roman"/>
                <w:color w:val="000000"/>
                <w:sz w:val="20"/>
                <w:lang w:eastAsia="en-GB"/>
              </w:rPr>
            </w:pPr>
            <w:r w:rsidRPr="00DB62EF">
              <w:rPr>
                <w:sz w:val="20"/>
              </w:rPr>
              <w:t>117</w:t>
            </w:r>
            <w:r w:rsidRPr="00DB62EF">
              <w:rPr>
                <w:rFonts w:eastAsia="Times New Roman" w:cs="Times New Roman"/>
                <w:color w:val="000000"/>
                <w:sz w:val="20"/>
                <w:lang w:eastAsia="en-GB"/>
              </w:rPr>
              <w:t xml:space="preserve"> (20.9 %)</w:t>
            </w:r>
          </w:p>
        </w:tc>
        <w:tc>
          <w:tcPr>
            <w:tcW w:w="1170" w:type="dxa"/>
          </w:tcPr>
          <w:p w14:paraId="69044778" w14:textId="77777777" w:rsidR="00354430" w:rsidRPr="00DB62EF" w:rsidRDefault="00354430" w:rsidP="00856F07">
            <w:pPr>
              <w:jc w:val="right"/>
              <w:rPr>
                <w:rFonts w:cs="Times New Roman"/>
                <w:sz w:val="20"/>
              </w:rPr>
            </w:pPr>
          </w:p>
        </w:tc>
      </w:tr>
      <w:tr w:rsidR="00354430" w:rsidRPr="0070176B" w14:paraId="6604F05C" w14:textId="77777777" w:rsidTr="00131FFF">
        <w:tc>
          <w:tcPr>
            <w:tcW w:w="4928" w:type="dxa"/>
          </w:tcPr>
          <w:p w14:paraId="225BC9F8" w14:textId="77777777" w:rsidR="00354430" w:rsidRPr="00DB62EF" w:rsidRDefault="00354430" w:rsidP="00856F07">
            <w:pPr>
              <w:ind w:left="284"/>
              <w:rPr>
                <w:rFonts w:cs="Times New Roman"/>
                <w:sz w:val="20"/>
              </w:rPr>
            </w:pPr>
            <w:r w:rsidRPr="00DB62EF">
              <w:rPr>
                <w:rFonts w:cs="Times New Roman"/>
                <w:sz w:val="20"/>
              </w:rPr>
              <w:t>Other</w:t>
            </w:r>
          </w:p>
        </w:tc>
        <w:tc>
          <w:tcPr>
            <w:tcW w:w="1366" w:type="dxa"/>
          </w:tcPr>
          <w:p w14:paraId="365FE57E" w14:textId="77777777" w:rsidR="00354430" w:rsidRPr="00DB62EF" w:rsidRDefault="00354430" w:rsidP="00856F07">
            <w:pPr>
              <w:jc w:val="right"/>
              <w:rPr>
                <w:rFonts w:eastAsia="Times New Roman" w:cs="Times New Roman"/>
                <w:color w:val="000000"/>
                <w:sz w:val="20"/>
                <w:lang w:eastAsia="en-GB"/>
              </w:rPr>
            </w:pPr>
            <w:r w:rsidRPr="00DB62EF">
              <w:rPr>
                <w:sz w:val="20"/>
              </w:rPr>
              <w:t>4</w:t>
            </w:r>
            <w:r w:rsidRPr="00DB62EF">
              <w:rPr>
                <w:rFonts w:eastAsia="Times New Roman" w:cs="Times New Roman"/>
                <w:color w:val="000000"/>
                <w:sz w:val="20"/>
                <w:lang w:eastAsia="en-GB"/>
              </w:rPr>
              <w:t xml:space="preserve"> (0.6 %)</w:t>
            </w:r>
          </w:p>
        </w:tc>
        <w:tc>
          <w:tcPr>
            <w:tcW w:w="1366" w:type="dxa"/>
          </w:tcPr>
          <w:p w14:paraId="17F3E7AC" w14:textId="77777777" w:rsidR="00354430" w:rsidRPr="00DB62EF" w:rsidRDefault="00354430" w:rsidP="00856F07">
            <w:pPr>
              <w:jc w:val="right"/>
              <w:rPr>
                <w:rFonts w:eastAsia="Times New Roman" w:cs="Times New Roman"/>
                <w:color w:val="000000"/>
                <w:sz w:val="20"/>
                <w:lang w:eastAsia="en-GB"/>
              </w:rPr>
            </w:pPr>
            <w:r w:rsidRPr="00DB62EF">
              <w:rPr>
                <w:sz w:val="20"/>
              </w:rPr>
              <w:t>4</w:t>
            </w:r>
            <w:r w:rsidRPr="00DB62EF">
              <w:rPr>
                <w:rFonts w:eastAsia="Times New Roman" w:cs="Times New Roman"/>
                <w:color w:val="000000"/>
                <w:sz w:val="20"/>
                <w:lang w:eastAsia="en-GB"/>
              </w:rPr>
              <w:t xml:space="preserve"> (0.7 %)</w:t>
            </w:r>
          </w:p>
        </w:tc>
        <w:tc>
          <w:tcPr>
            <w:tcW w:w="1170" w:type="dxa"/>
          </w:tcPr>
          <w:p w14:paraId="030B5D3F" w14:textId="77777777" w:rsidR="00354430" w:rsidRPr="00DB62EF" w:rsidRDefault="00354430" w:rsidP="00856F07">
            <w:pPr>
              <w:jc w:val="right"/>
              <w:rPr>
                <w:rFonts w:cs="Times New Roman"/>
                <w:sz w:val="20"/>
              </w:rPr>
            </w:pPr>
          </w:p>
        </w:tc>
      </w:tr>
      <w:tr w:rsidR="00354430" w:rsidRPr="0070176B" w14:paraId="24F0A29C" w14:textId="77777777" w:rsidTr="00131FFF">
        <w:tc>
          <w:tcPr>
            <w:tcW w:w="4928" w:type="dxa"/>
          </w:tcPr>
          <w:p w14:paraId="6685D549" w14:textId="77777777" w:rsidR="00354430" w:rsidRPr="00DB62EF" w:rsidRDefault="00354430" w:rsidP="00856F07">
            <w:pPr>
              <w:ind w:left="284"/>
              <w:rPr>
                <w:rFonts w:cs="Times New Roman"/>
                <w:sz w:val="20"/>
              </w:rPr>
            </w:pPr>
            <w:r w:rsidRPr="00DB62EF">
              <w:rPr>
                <w:rFonts w:cs="Times New Roman"/>
                <w:sz w:val="20"/>
              </w:rPr>
              <w:t>Died</w:t>
            </w:r>
          </w:p>
        </w:tc>
        <w:tc>
          <w:tcPr>
            <w:tcW w:w="1366" w:type="dxa"/>
          </w:tcPr>
          <w:p w14:paraId="37543686" w14:textId="77777777" w:rsidR="00354430" w:rsidRPr="00DB62EF" w:rsidRDefault="00354430" w:rsidP="00856F07">
            <w:pPr>
              <w:jc w:val="right"/>
              <w:rPr>
                <w:rFonts w:eastAsia="Times New Roman" w:cs="Times New Roman"/>
                <w:color w:val="000000"/>
                <w:sz w:val="20"/>
                <w:lang w:eastAsia="en-GB"/>
              </w:rPr>
            </w:pPr>
            <w:r w:rsidRPr="00DB62EF">
              <w:rPr>
                <w:sz w:val="20"/>
              </w:rPr>
              <w:t>6</w:t>
            </w:r>
            <w:r w:rsidRPr="00DB62EF">
              <w:rPr>
                <w:rFonts w:eastAsia="Times New Roman" w:cs="Times New Roman"/>
                <w:color w:val="000000"/>
                <w:sz w:val="20"/>
                <w:lang w:eastAsia="en-GB"/>
              </w:rPr>
              <w:t xml:space="preserve"> (0.9 %)</w:t>
            </w:r>
          </w:p>
        </w:tc>
        <w:tc>
          <w:tcPr>
            <w:tcW w:w="1366" w:type="dxa"/>
          </w:tcPr>
          <w:p w14:paraId="34BC86D3" w14:textId="77777777" w:rsidR="00354430" w:rsidRPr="00DB62EF" w:rsidRDefault="00354430" w:rsidP="00856F07">
            <w:pPr>
              <w:jc w:val="right"/>
              <w:rPr>
                <w:rFonts w:eastAsia="Times New Roman" w:cs="Times New Roman"/>
                <w:color w:val="000000"/>
                <w:sz w:val="20"/>
                <w:lang w:eastAsia="en-GB"/>
              </w:rPr>
            </w:pPr>
            <w:r w:rsidRPr="00DB62EF">
              <w:rPr>
                <w:sz w:val="20"/>
              </w:rPr>
              <w:t>2</w:t>
            </w:r>
            <w:r w:rsidRPr="00DB62EF">
              <w:rPr>
                <w:rFonts w:eastAsia="Times New Roman" w:cs="Times New Roman"/>
                <w:color w:val="000000"/>
                <w:sz w:val="20"/>
                <w:lang w:eastAsia="en-GB"/>
              </w:rPr>
              <w:t xml:space="preserve"> (0.4 %)</w:t>
            </w:r>
          </w:p>
        </w:tc>
        <w:tc>
          <w:tcPr>
            <w:tcW w:w="1170" w:type="dxa"/>
          </w:tcPr>
          <w:p w14:paraId="3F8D25D1" w14:textId="77777777" w:rsidR="00354430" w:rsidRPr="00DB62EF" w:rsidRDefault="00354430" w:rsidP="00856F07">
            <w:pPr>
              <w:jc w:val="right"/>
              <w:rPr>
                <w:rFonts w:cs="Times New Roman"/>
                <w:sz w:val="20"/>
              </w:rPr>
            </w:pPr>
          </w:p>
        </w:tc>
      </w:tr>
      <w:tr w:rsidR="00354430" w:rsidRPr="0070176B" w14:paraId="239D693D" w14:textId="77777777" w:rsidTr="00131FFF">
        <w:tc>
          <w:tcPr>
            <w:tcW w:w="4928" w:type="dxa"/>
          </w:tcPr>
          <w:p w14:paraId="3E9B12CA" w14:textId="77777777" w:rsidR="00354430" w:rsidRPr="00DB62EF" w:rsidRDefault="00354430" w:rsidP="00856F07">
            <w:pPr>
              <w:ind w:left="284"/>
              <w:rPr>
                <w:rFonts w:cs="Times New Roman"/>
                <w:sz w:val="20"/>
              </w:rPr>
            </w:pPr>
            <w:r w:rsidRPr="00DB62EF">
              <w:rPr>
                <w:rFonts w:cs="Times New Roman"/>
                <w:sz w:val="20"/>
              </w:rPr>
              <w:t>No answer</w:t>
            </w:r>
          </w:p>
        </w:tc>
        <w:tc>
          <w:tcPr>
            <w:tcW w:w="1366" w:type="dxa"/>
          </w:tcPr>
          <w:p w14:paraId="5E2C9A3C" w14:textId="77777777" w:rsidR="00354430" w:rsidRPr="00DB62EF" w:rsidRDefault="00354430" w:rsidP="00856F07">
            <w:pPr>
              <w:jc w:val="right"/>
              <w:rPr>
                <w:rFonts w:eastAsia="Times New Roman" w:cs="Times New Roman"/>
                <w:color w:val="000000"/>
                <w:sz w:val="20"/>
                <w:lang w:eastAsia="en-GB"/>
              </w:rPr>
            </w:pPr>
            <w:r w:rsidRPr="00DB62EF">
              <w:rPr>
                <w:sz w:val="20"/>
              </w:rPr>
              <w:t>54</w:t>
            </w:r>
            <w:r w:rsidRPr="00DB62EF">
              <w:rPr>
                <w:rFonts w:eastAsia="Times New Roman" w:cs="Times New Roman"/>
                <w:color w:val="000000"/>
                <w:sz w:val="20"/>
                <w:lang w:eastAsia="en-GB"/>
              </w:rPr>
              <w:t xml:space="preserve"> (8.2 %)</w:t>
            </w:r>
          </w:p>
        </w:tc>
        <w:tc>
          <w:tcPr>
            <w:tcW w:w="1366" w:type="dxa"/>
          </w:tcPr>
          <w:p w14:paraId="7025DB3E" w14:textId="77777777" w:rsidR="00354430" w:rsidRPr="00DB62EF" w:rsidRDefault="00354430" w:rsidP="00856F07">
            <w:pPr>
              <w:jc w:val="right"/>
              <w:rPr>
                <w:rFonts w:eastAsia="Times New Roman" w:cs="Times New Roman"/>
                <w:color w:val="000000"/>
                <w:sz w:val="20"/>
                <w:lang w:eastAsia="en-GB"/>
              </w:rPr>
            </w:pPr>
            <w:r w:rsidRPr="00DB62EF">
              <w:rPr>
                <w:sz w:val="20"/>
              </w:rPr>
              <w:t>49</w:t>
            </w:r>
            <w:r w:rsidRPr="00DB62EF">
              <w:rPr>
                <w:rFonts w:eastAsia="Times New Roman" w:cs="Times New Roman"/>
                <w:color w:val="000000"/>
                <w:sz w:val="20"/>
                <w:lang w:eastAsia="en-GB"/>
              </w:rPr>
              <w:t xml:space="preserve"> (8.8 %)</w:t>
            </w:r>
          </w:p>
        </w:tc>
        <w:tc>
          <w:tcPr>
            <w:tcW w:w="1170" w:type="dxa"/>
          </w:tcPr>
          <w:p w14:paraId="7758C57E" w14:textId="77777777" w:rsidR="00354430" w:rsidRPr="00DB62EF" w:rsidRDefault="00354430" w:rsidP="00856F07">
            <w:pPr>
              <w:jc w:val="right"/>
              <w:rPr>
                <w:rFonts w:cs="Times New Roman"/>
                <w:sz w:val="20"/>
              </w:rPr>
            </w:pPr>
          </w:p>
        </w:tc>
      </w:tr>
      <w:tr w:rsidR="00354430" w:rsidRPr="0070176B" w14:paraId="592DDBFB" w14:textId="77777777" w:rsidTr="00131FFF">
        <w:tc>
          <w:tcPr>
            <w:tcW w:w="4928" w:type="dxa"/>
          </w:tcPr>
          <w:p w14:paraId="68DB0361" w14:textId="77777777" w:rsidR="00354430" w:rsidRPr="00DB62EF" w:rsidRDefault="00354430" w:rsidP="00856F07">
            <w:pPr>
              <w:rPr>
                <w:rFonts w:cs="Times New Roman"/>
                <w:sz w:val="20"/>
              </w:rPr>
            </w:pPr>
            <w:r w:rsidRPr="00DB62EF">
              <w:rPr>
                <w:rFonts w:cs="Times New Roman"/>
                <w:sz w:val="20"/>
              </w:rPr>
              <w:t>Mother’s occupation</w:t>
            </w:r>
          </w:p>
        </w:tc>
        <w:tc>
          <w:tcPr>
            <w:tcW w:w="1366" w:type="dxa"/>
          </w:tcPr>
          <w:p w14:paraId="351D7F40" w14:textId="77777777" w:rsidR="00354430" w:rsidRPr="00DB62EF" w:rsidRDefault="00354430" w:rsidP="00856F07">
            <w:pPr>
              <w:jc w:val="right"/>
              <w:rPr>
                <w:rFonts w:cs="Times New Roman"/>
                <w:sz w:val="20"/>
              </w:rPr>
            </w:pPr>
          </w:p>
        </w:tc>
        <w:tc>
          <w:tcPr>
            <w:tcW w:w="1366" w:type="dxa"/>
          </w:tcPr>
          <w:p w14:paraId="47A77A04" w14:textId="77777777" w:rsidR="00354430" w:rsidRPr="00DB62EF" w:rsidRDefault="00354430" w:rsidP="00856F07">
            <w:pPr>
              <w:jc w:val="right"/>
              <w:rPr>
                <w:rFonts w:cs="Times New Roman"/>
                <w:sz w:val="20"/>
              </w:rPr>
            </w:pPr>
          </w:p>
        </w:tc>
        <w:tc>
          <w:tcPr>
            <w:tcW w:w="1170" w:type="dxa"/>
          </w:tcPr>
          <w:p w14:paraId="7F00B507" w14:textId="77777777" w:rsidR="00354430" w:rsidRPr="00DB62EF" w:rsidRDefault="00281180" w:rsidP="00856F07">
            <w:pPr>
              <w:jc w:val="right"/>
              <w:rPr>
                <w:rFonts w:cs="Times New Roman"/>
                <w:sz w:val="20"/>
              </w:rPr>
            </w:pPr>
            <w:r w:rsidRPr="00281180">
              <w:rPr>
                <w:rFonts w:cs="Times New Roman"/>
                <w:sz w:val="20"/>
              </w:rPr>
              <w:t>0.8509</w:t>
            </w:r>
          </w:p>
        </w:tc>
      </w:tr>
      <w:tr w:rsidR="00354430" w:rsidRPr="0070176B" w14:paraId="2934326C" w14:textId="77777777" w:rsidTr="00131FFF">
        <w:tc>
          <w:tcPr>
            <w:tcW w:w="4928" w:type="dxa"/>
          </w:tcPr>
          <w:p w14:paraId="4F5D1190" w14:textId="77777777" w:rsidR="00354430" w:rsidRPr="00DB62EF" w:rsidRDefault="00354430" w:rsidP="00856F07">
            <w:pPr>
              <w:ind w:left="284"/>
              <w:rPr>
                <w:rFonts w:cs="Times New Roman"/>
                <w:sz w:val="20"/>
              </w:rPr>
            </w:pPr>
            <w:r w:rsidRPr="00DB62EF">
              <w:rPr>
                <w:rFonts w:cs="Times New Roman"/>
                <w:sz w:val="20"/>
              </w:rPr>
              <w:t>Migrant worker</w:t>
            </w:r>
          </w:p>
        </w:tc>
        <w:tc>
          <w:tcPr>
            <w:tcW w:w="1366" w:type="dxa"/>
          </w:tcPr>
          <w:p w14:paraId="407791F0" w14:textId="77777777" w:rsidR="00354430" w:rsidRPr="00DB62EF" w:rsidRDefault="00354430" w:rsidP="00856F07">
            <w:pPr>
              <w:jc w:val="right"/>
              <w:rPr>
                <w:rFonts w:cs="Times New Roman"/>
                <w:sz w:val="20"/>
              </w:rPr>
            </w:pPr>
            <w:r w:rsidRPr="00DB62EF">
              <w:rPr>
                <w:rFonts w:cs="Times New Roman"/>
                <w:sz w:val="20"/>
              </w:rPr>
              <w:t>5 (0.8%)</w:t>
            </w:r>
          </w:p>
        </w:tc>
        <w:tc>
          <w:tcPr>
            <w:tcW w:w="1366" w:type="dxa"/>
          </w:tcPr>
          <w:p w14:paraId="462668BF" w14:textId="77777777" w:rsidR="00354430" w:rsidRPr="00DB62EF" w:rsidRDefault="00354430" w:rsidP="00856F07">
            <w:pPr>
              <w:jc w:val="right"/>
              <w:rPr>
                <w:rFonts w:cs="Times New Roman"/>
                <w:sz w:val="20"/>
              </w:rPr>
            </w:pPr>
            <w:r w:rsidRPr="00DB62EF">
              <w:rPr>
                <w:rFonts w:cs="Times New Roman"/>
                <w:sz w:val="20"/>
              </w:rPr>
              <w:t>1 (0.2%)</w:t>
            </w:r>
          </w:p>
        </w:tc>
        <w:tc>
          <w:tcPr>
            <w:tcW w:w="1170" w:type="dxa"/>
          </w:tcPr>
          <w:p w14:paraId="4A8D48F1" w14:textId="77777777" w:rsidR="00354430" w:rsidRPr="00DB62EF" w:rsidRDefault="00354430" w:rsidP="00856F07">
            <w:pPr>
              <w:jc w:val="right"/>
              <w:rPr>
                <w:rFonts w:cs="Times New Roman"/>
                <w:sz w:val="20"/>
              </w:rPr>
            </w:pPr>
          </w:p>
        </w:tc>
      </w:tr>
      <w:tr w:rsidR="00354430" w:rsidRPr="0070176B" w14:paraId="591E968F" w14:textId="77777777" w:rsidTr="00131FFF">
        <w:tc>
          <w:tcPr>
            <w:tcW w:w="4928" w:type="dxa"/>
          </w:tcPr>
          <w:p w14:paraId="527F3027" w14:textId="77777777" w:rsidR="00354430" w:rsidRPr="00DB62EF" w:rsidRDefault="00354430" w:rsidP="00856F07">
            <w:pPr>
              <w:ind w:left="284"/>
              <w:rPr>
                <w:rFonts w:cs="Times New Roman"/>
                <w:sz w:val="20"/>
              </w:rPr>
            </w:pPr>
            <w:r w:rsidRPr="00DB62EF">
              <w:rPr>
                <w:rFonts w:cs="Times New Roman"/>
                <w:sz w:val="20"/>
              </w:rPr>
              <w:t>Shopkeeping</w:t>
            </w:r>
          </w:p>
        </w:tc>
        <w:tc>
          <w:tcPr>
            <w:tcW w:w="1366" w:type="dxa"/>
          </w:tcPr>
          <w:p w14:paraId="7467169D" w14:textId="77777777" w:rsidR="00354430" w:rsidRPr="00DB62EF" w:rsidRDefault="00354430" w:rsidP="00856F07">
            <w:pPr>
              <w:jc w:val="right"/>
              <w:rPr>
                <w:rFonts w:cs="Times New Roman"/>
                <w:sz w:val="20"/>
              </w:rPr>
            </w:pPr>
            <w:r w:rsidRPr="00DB62EF">
              <w:rPr>
                <w:rFonts w:cs="Times New Roman"/>
                <w:sz w:val="20"/>
              </w:rPr>
              <w:t>3 (0.4%)</w:t>
            </w:r>
          </w:p>
        </w:tc>
        <w:tc>
          <w:tcPr>
            <w:tcW w:w="1366" w:type="dxa"/>
          </w:tcPr>
          <w:p w14:paraId="31DB8C0F" w14:textId="77777777" w:rsidR="00354430" w:rsidRPr="00DB62EF" w:rsidRDefault="00354430" w:rsidP="00856F07">
            <w:pPr>
              <w:jc w:val="right"/>
              <w:rPr>
                <w:rFonts w:cs="Times New Roman"/>
                <w:sz w:val="20"/>
              </w:rPr>
            </w:pPr>
            <w:r w:rsidRPr="00DB62EF">
              <w:rPr>
                <w:rFonts w:cs="Times New Roman"/>
                <w:sz w:val="20"/>
              </w:rPr>
              <w:t>7 (1.2%)</w:t>
            </w:r>
          </w:p>
        </w:tc>
        <w:tc>
          <w:tcPr>
            <w:tcW w:w="1170" w:type="dxa"/>
          </w:tcPr>
          <w:p w14:paraId="4E98DB36" w14:textId="77777777" w:rsidR="00354430" w:rsidRPr="00DB62EF" w:rsidRDefault="00354430" w:rsidP="00856F07">
            <w:pPr>
              <w:jc w:val="right"/>
              <w:rPr>
                <w:rFonts w:cs="Times New Roman"/>
                <w:sz w:val="20"/>
              </w:rPr>
            </w:pPr>
          </w:p>
        </w:tc>
      </w:tr>
      <w:tr w:rsidR="00354430" w:rsidRPr="0070176B" w14:paraId="374BE6B9" w14:textId="77777777" w:rsidTr="00131FFF">
        <w:tc>
          <w:tcPr>
            <w:tcW w:w="4928" w:type="dxa"/>
          </w:tcPr>
          <w:p w14:paraId="0582D407" w14:textId="77777777" w:rsidR="00354430" w:rsidRPr="00DB62EF" w:rsidRDefault="00354430" w:rsidP="00856F07">
            <w:pPr>
              <w:ind w:left="284"/>
              <w:rPr>
                <w:rFonts w:cs="Times New Roman"/>
                <w:sz w:val="20"/>
              </w:rPr>
            </w:pPr>
            <w:r w:rsidRPr="00DB62EF">
              <w:rPr>
                <w:rFonts w:cs="Times New Roman"/>
                <w:sz w:val="20"/>
              </w:rPr>
              <w:t>Farmer</w:t>
            </w:r>
          </w:p>
        </w:tc>
        <w:tc>
          <w:tcPr>
            <w:tcW w:w="1366" w:type="dxa"/>
          </w:tcPr>
          <w:p w14:paraId="070CCF7D" w14:textId="77777777" w:rsidR="00354430" w:rsidRPr="00DB62EF" w:rsidRDefault="00354430" w:rsidP="00856F07">
            <w:pPr>
              <w:jc w:val="right"/>
              <w:rPr>
                <w:rFonts w:cs="Times New Roman"/>
                <w:sz w:val="20"/>
              </w:rPr>
            </w:pPr>
            <w:r w:rsidRPr="00DB62EF">
              <w:rPr>
                <w:rFonts w:cs="Times New Roman"/>
                <w:sz w:val="20"/>
              </w:rPr>
              <w:t>4 (0.6%)</w:t>
            </w:r>
          </w:p>
        </w:tc>
        <w:tc>
          <w:tcPr>
            <w:tcW w:w="1366" w:type="dxa"/>
          </w:tcPr>
          <w:p w14:paraId="118091B4" w14:textId="77777777" w:rsidR="00354430" w:rsidRPr="00DB62EF" w:rsidRDefault="00354430" w:rsidP="00856F07">
            <w:pPr>
              <w:jc w:val="right"/>
              <w:rPr>
                <w:rFonts w:cs="Times New Roman"/>
                <w:sz w:val="20"/>
              </w:rPr>
            </w:pPr>
            <w:r w:rsidRPr="00DB62EF">
              <w:rPr>
                <w:rFonts w:cs="Times New Roman"/>
                <w:sz w:val="20"/>
              </w:rPr>
              <w:t>2 (0.4%)</w:t>
            </w:r>
          </w:p>
        </w:tc>
        <w:tc>
          <w:tcPr>
            <w:tcW w:w="1170" w:type="dxa"/>
          </w:tcPr>
          <w:p w14:paraId="0C626F13" w14:textId="77777777" w:rsidR="00354430" w:rsidRPr="00DB62EF" w:rsidRDefault="00354430" w:rsidP="00856F07">
            <w:pPr>
              <w:jc w:val="right"/>
              <w:rPr>
                <w:rFonts w:cs="Times New Roman"/>
                <w:sz w:val="20"/>
              </w:rPr>
            </w:pPr>
          </w:p>
        </w:tc>
      </w:tr>
      <w:tr w:rsidR="00354430" w:rsidRPr="0070176B" w14:paraId="60FF0487" w14:textId="77777777" w:rsidTr="00131FFF">
        <w:tc>
          <w:tcPr>
            <w:tcW w:w="4928" w:type="dxa"/>
          </w:tcPr>
          <w:p w14:paraId="75DF113C" w14:textId="77777777" w:rsidR="00354430" w:rsidRPr="00DB62EF" w:rsidRDefault="00354430" w:rsidP="00856F07">
            <w:pPr>
              <w:ind w:left="284"/>
              <w:rPr>
                <w:rFonts w:cs="Times New Roman"/>
                <w:sz w:val="20"/>
              </w:rPr>
            </w:pPr>
            <w:r w:rsidRPr="00DB62EF">
              <w:rPr>
                <w:rFonts w:cs="Times New Roman"/>
                <w:sz w:val="20"/>
              </w:rPr>
              <w:t>Housewife</w:t>
            </w:r>
          </w:p>
        </w:tc>
        <w:tc>
          <w:tcPr>
            <w:tcW w:w="1366" w:type="dxa"/>
          </w:tcPr>
          <w:p w14:paraId="09A51653" w14:textId="77777777" w:rsidR="00354430" w:rsidRPr="00DB62EF" w:rsidRDefault="00354430" w:rsidP="00856F07">
            <w:pPr>
              <w:jc w:val="right"/>
              <w:rPr>
                <w:rFonts w:cs="Times New Roman"/>
                <w:sz w:val="20"/>
              </w:rPr>
            </w:pPr>
            <w:r w:rsidRPr="00DB62EF">
              <w:rPr>
                <w:rFonts w:cs="Times New Roman"/>
                <w:sz w:val="20"/>
              </w:rPr>
              <w:t>536 (81.0%)</w:t>
            </w:r>
          </w:p>
        </w:tc>
        <w:tc>
          <w:tcPr>
            <w:tcW w:w="1366" w:type="dxa"/>
          </w:tcPr>
          <w:p w14:paraId="1D561471" w14:textId="77777777" w:rsidR="00354430" w:rsidRPr="00DB62EF" w:rsidRDefault="00354430" w:rsidP="00856F07">
            <w:pPr>
              <w:jc w:val="right"/>
              <w:rPr>
                <w:rFonts w:cs="Times New Roman"/>
                <w:sz w:val="20"/>
              </w:rPr>
            </w:pPr>
            <w:r w:rsidRPr="00DB62EF">
              <w:rPr>
                <w:rFonts w:cs="Times New Roman"/>
                <w:sz w:val="20"/>
              </w:rPr>
              <w:t>460 (82.3%)</w:t>
            </w:r>
          </w:p>
        </w:tc>
        <w:tc>
          <w:tcPr>
            <w:tcW w:w="1170" w:type="dxa"/>
          </w:tcPr>
          <w:p w14:paraId="0A5B05ED" w14:textId="77777777" w:rsidR="00354430" w:rsidRPr="00DB62EF" w:rsidRDefault="00354430" w:rsidP="00856F07">
            <w:pPr>
              <w:jc w:val="right"/>
              <w:rPr>
                <w:rFonts w:cs="Times New Roman"/>
                <w:sz w:val="20"/>
              </w:rPr>
            </w:pPr>
          </w:p>
        </w:tc>
      </w:tr>
      <w:tr w:rsidR="00354430" w:rsidRPr="0070176B" w14:paraId="551ABC25" w14:textId="77777777" w:rsidTr="00131FFF">
        <w:tc>
          <w:tcPr>
            <w:tcW w:w="4928" w:type="dxa"/>
          </w:tcPr>
          <w:p w14:paraId="325D880F" w14:textId="77777777" w:rsidR="00354430" w:rsidRPr="00DB62EF" w:rsidRDefault="00354430" w:rsidP="00856F07">
            <w:pPr>
              <w:ind w:left="284"/>
              <w:rPr>
                <w:rFonts w:cs="Times New Roman"/>
                <w:sz w:val="20"/>
              </w:rPr>
            </w:pPr>
            <w:r w:rsidRPr="00DB62EF">
              <w:rPr>
                <w:rFonts w:cs="Times New Roman"/>
                <w:sz w:val="20"/>
              </w:rPr>
              <w:t>Other</w:t>
            </w:r>
          </w:p>
        </w:tc>
        <w:tc>
          <w:tcPr>
            <w:tcW w:w="1366" w:type="dxa"/>
          </w:tcPr>
          <w:p w14:paraId="49397932" w14:textId="77777777" w:rsidR="00354430" w:rsidRPr="00DB62EF" w:rsidRDefault="00354430" w:rsidP="00856F07">
            <w:pPr>
              <w:jc w:val="right"/>
              <w:rPr>
                <w:rFonts w:cs="Times New Roman"/>
                <w:sz w:val="20"/>
              </w:rPr>
            </w:pPr>
            <w:r w:rsidRPr="00DB62EF">
              <w:rPr>
                <w:rFonts w:cs="Times New Roman"/>
                <w:sz w:val="20"/>
              </w:rPr>
              <w:t>103 (15.6%)</w:t>
            </w:r>
          </w:p>
        </w:tc>
        <w:tc>
          <w:tcPr>
            <w:tcW w:w="1366" w:type="dxa"/>
          </w:tcPr>
          <w:p w14:paraId="3CEB5386" w14:textId="77777777" w:rsidR="00354430" w:rsidRPr="00DB62EF" w:rsidRDefault="00354430" w:rsidP="00856F07">
            <w:pPr>
              <w:jc w:val="right"/>
              <w:rPr>
                <w:rFonts w:cs="Times New Roman"/>
                <w:sz w:val="20"/>
              </w:rPr>
            </w:pPr>
            <w:r w:rsidRPr="00DB62EF">
              <w:rPr>
                <w:rFonts w:cs="Times New Roman"/>
                <w:sz w:val="20"/>
              </w:rPr>
              <w:t>82 (14.7%)</w:t>
            </w:r>
          </w:p>
        </w:tc>
        <w:tc>
          <w:tcPr>
            <w:tcW w:w="1170" w:type="dxa"/>
          </w:tcPr>
          <w:p w14:paraId="2AF005C9" w14:textId="77777777" w:rsidR="00354430" w:rsidRPr="00DB62EF" w:rsidRDefault="00354430" w:rsidP="00856F07">
            <w:pPr>
              <w:jc w:val="right"/>
              <w:rPr>
                <w:rFonts w:cs="Times New Roman"/>
                <w:sz w:val="20"/>
              </w:rPr>
            </w:pPr>
          </w:p>
        </w:tc>
      </w:tr>
      <w:tr w:rsidR="00354430" w:rsidRPr="0070176B" w14:paraId="7E617C94" w14:textId="77777777" w:rsidTr="00131FFF">
        <w:tc>
          <w:tcPr>
            <w:tcW w:w="4928" w:type="dxa"/>
          </w:tcPr>
          <w:p w14:paraId="7DB0C642" w14:textId="77777777" w:rsidR="00354430" w:rsidRPr="00DB62EF" w:rsidRDefault="00354430" w:rsidP="00856F07">
            <w:pPr>
              <w:ind w:left="284"/>
              <w:rPr>
                <w:rFonts w:cs="Times New Roman"/>
                <w:sz w:val="20"/>
              </w:rPr>
            </w:pPr>
            <w:r w:rsidRPr="00DB62EF">
              <w:rPr>
                <w:rFonts w:cs="Times New Roman"/>
                <w:sz w:val="20"/>
              </w:rPr>
              <w:t>Don’t know/No answer</w:t>
            </w:r>
          </w:p>
        </w:tc>
        <w:tc>
          <w:tcPr>
            <w:tcW w:w="1366" w:type="dxa"/>
          </w:tcPr>
          <w:p w14:paraId="01B2C49F" w14:textId="77777777" w:rsidR="00354430" w:rsidRPr="00DB62EF" w:rsidRDefault="00354430" w:rsidP="00856F07">
            <w:pPr>
              <w:jc w:val="right"/>
              <w:rPr>
                <w:rFonts w:cs="Times New Roman"/>
                <w:sz w:val="20"/>
              </w:rPr>
            </w:pPr>
            <w:r w:rsidRPr="00DB62EF">
              <w:rPr>
                <w:rFonts w:cs="Times New Roman"/>
                <w:sz w:val="20"/>
              </w:rPr>
              <w:t>11 (1.7%)</w:t>
            </w:r>
          </w:p>
        </w:tc>
        <w:tc>
          <w:tcPr>
            <w:tcW w:w="1366" w:type="dxa"/>
          </w:tcPr>
          <w:p w14:paraId="422DB7F1" w14:textId="77777777" w:rsidR="00354430" w:rsidRPr="00DB62EF" w:rsidRDefault="00354430" w:rsidP="00856F07">
            <w:pPr>
              <w:jc w:val="right"/>
              <w:rPr>
                <w:rFonts w:cs="Times New Roman"/>
                <w:sz w:val="20"/>
              </w:rPr>
            </w:pPr>
            <w:r w:rsidRPr="00DB62EF">
              <w:rPr>
                <w:rFonts w:cs="Times New Roman"/>
                <w:sz w:val="20"/>
              </w:rPr>
              <w:t>7 (1.2%)</w:t>
            </w:r>
          </w:p>
        </w:tc>
        <w:tc>
          <w:tcPr>
            <w:tcW w:w="1170" w:type="dxa"/>
          </w:tcPr>
          <w:p w14:paraId="6EF66A86" w14:textId="77777777" w:rsidR="00354430" w:rsidRPr="00DB62EF" w:rsidRDefault="00354430" w:rsidP="00856F07">
            <w:pPr>
              <w:jc w:val="right"/>
              <w:rPr>
                <w:rFonts w:cs="Times New Roman"/>
                <w:sz w:val="20"/>
              </w:rPr>
            </w:pPr>
          </w:p>
        </w:tc>
      </w:tr>
      <w:tr w:rsidR="00354430" w:rsidRPr="0070176B" w14:paraId="257B9A51" w14:textId="77777777" w:rsidTr="00131FFF">
        <w:tc>
          <w:tcPr>
            <w:tcW w:w="4928" w:type="dxa"/>
          </w:tcPr>
          <w:p w14:paraId="7CF53B2A" w14:textId="77777777" w:rsidR="00354430" w:rsidRPr="00DB62EF" w:rsidRDefault="00354430" w:rsidP="00856F07">
            <w:pPr>
              <w:rPr>
                <w:rFonts w:cs="Times New Roman"/>
                <w:sz w:val="20"/>
              </w:rPr>
            </w:pPr>
            <w:r w:rsidRPr="00DB62EF">
              <w:rPr>
                <w:rFonts w:cs="Times New Roman"/>
                <w:sz w:val="20"/>
              </w:rPr>
              <w:t>Location of mother at time of interview</w:t>
            </w:r>
          </w:p>
        </w:tc>
        <w:tc>
          <w:tcPr>
            <w:tcW w:w="1366" w:type="dxa"/>
          </w:tcPr>
          <w:p w14:paraId="66EBAEC5" w14:textId="77777777" w:rsidR="00354430" w:rsidRPr="00DB62EF" w:rsidRDefault="00354430" w:rsidP="00856F07">
            <w:pPr>
              <w:jc w:val="right"/>
              <w:rPr>
                <w:rFonts w:cs="Times New Roman"/>
                <w:sz w:val="20"/>
              </w:rPr>
            </w:pPr>
          </w:p>
        </w:tc>
        <w:tc>
          <w:tcPr>
            <w:tcW w:w="1366" w:type="dxa"/>
          </w:tcPr>
          <w:p w14:paraId="7A9CA6C9" w14:textId="77777777" w:rsidR="00354430" w:rsidRPr="00DB62EF" w:rsidRDefault="00354430" w:rsidP="00856F07">
            <w:pPr>
              <w:jc w:val="right"/>
              <w:rPr>
                <w:rFonts w:cs="Times New Roman"/>
                <w:sz w:val="20"/>
              </w:rPr>
            </w:pPr>
          </w:p>
        </w:tc>
        <w:tc>
          <w:tcPr>
            <w:tcW w:w="1170" w:type="dxa"/>
          </w:tcPr>
          <w:p w14:paraId="66B76A73" w14:textId="77777777" w:rsidR="00354430" w:rsidRPr="00DB62EF" w:rsidRDefault="002D249A" w:rsidP="00856F07">
            <w:pPr>
              <w:jc w:val="right"/>
              <w:rPr>
                <w:rFonts w:cs="Times New Roman"/>
                <w:sz w:val="20"/>
              </w:rPr>
            </w:pPr>
            <w:r w:rsidRPr="002D249A">
              <w:rPr>
                <w:rFonts w:cs="Times New Roman"/>
                <w:sz w:val="20"/>
              </w:rPr>
              <w:t>0.7203</w:t>
            </w:r>
          </w:p>
        </w:tc>
      </w:tr>
      <w:tr w:rsidR="00354430" w:rsidRPr="0070176B" w14:paraId="2DE4C2FC" w14:textId="77777777" w:rsidTr="00131FFF">
        <w:tc>
          <w:tcPr>
            <w:tcW w:w="4928" w:type="dxa"/>
          </w:tcPr>
          <w:p w14:paraId="11DBD56B" w14:textId="77777777" w:rsidR="00354430" w:rsidRPr="00DB62EF" w:rsidRDefault="00354430" w:rsidP="00856F07">
            <w:pPr>
              <w:ind w:left="284"/>
              <w:rPr>
                <w:rFonts w:cs="Times New Roman"/>
                <w:sz w:val="20"/>
              </w:rPr>
            </w:pPr>
            <w:r w:rsidRPr="00DB62EF">
              <w:rPr>
                <w:rFonts w:cs="Times New Roman"/>
                <w:sz w:val="20"/>
              </w:rPr>
              <w:t>Tajikistan</w:t>
            </w:r>
          </w:p>
        </w:tc>
        <w:tc>
          <w:tcPr>
            <w:tcW w:w="1366" w:type="dxa"/>
          </w:tcPr>
          <w:p w14:paraId="399721FE" w14:textId="77777777" w:rsidR="00354430" w:rsidRPr="00DB62EF" w:rsidRDefault="00354430" w:rsidP="00856F07">
            <w:pPr>
              <w:jc w:val="right"/>
              <w:rPr>
                <w:rFonts w:eastAsia="Times New Roman" w:cs="Times New Roman"/>
                <w:color w:val="000000"/>
                <w:sz w:val="20"/>
                <w:lang w:eastAsia="en-GB"/>
              </w:rPr>
            </w:pPr>
            <w:r w:rsidRPr="00DB62EF">
              <w:rPr>
                <w:sz w:val="20"/>
              </w:rPr>
              <w:t>635</w:t>
            </w:r>
            <w:r w:rsidRPr="00DB62EF">
              <w:rPr>
                <w:rFonts w:eastAsia="Times New Roman" w:cs="Times New Roman"/>
                <w:color w:val="000000"/>
                <w:sz w:val="20"/>
                <w:lang w:eastAsia="en-GB"/>
              </w:rPr>
              <w:t xml:space="preserve"> (95.9 %)</w:t>
            </w:r>
          </w:p>
        </w:tc>
        <w:tc>
          <w:tcPr>
            <w:tcW w:w="1366" w:type="dxa"/>
          </w:tcPr>
          <w:p w14:paraId="75FFE8FC" w14:textId="77777777" w:rsidR="00354430" w:rsidRPr="00DB62EF" w:rsidRDefault="00354430" w:rsidP="00856F07">
            <w:pPr>
              <w:jc w:val="right"/>
              <w:rPr>
                <w:rFonts w:eastAsia="Times New Roman" w:cs="Times New Roman"/>
                <w:color w:val="000000"/>
                <w:sz w:val="20"/>
                <w:lang w:eastAsia="en-GB"/>
              </w:rPr>
            </w:pPr>
            <w:r w:rsidRPr="00DB62EF">
              <w:rPr>
                <w:sz w:val="20"/>
              </w:rPr>
              <w:t>516</w:t>
            </w:r>
            <w:r w:rsidRPr="00DB62EF">
              <w:rPr>
                <w:rFonts w:eastAsia="Times New Roman" w:cs="Times New Roman"/>
                <w:color w:val="000000"/>
                <w:sz w:val="20"/>
                <w:lang w:eastAsia="en-GB"/>
              </w:rPr>
              <w:t xml:space="preserve"> (92.3 %)</w:t>
            </w:r>
          </w:p>
        </w:tc>
        <w:tc>
          <w:tcPr>
            <w:tcW w:w="1170" w:type="dxa"/>
          </w:tcPr>
          <w:p w14:paraId="7599F1F9" w14:textId="77777777" w:rsidR="00354430" w:rsidRPr="00DB62EF" w:rsidRDefault="00354430" w:rsidP="00856F07">
            <w:pPr>
              <w:jc w:val="right"/>
              <w:rPr>
                <w:rFonts w:cs="Times New Roman"/>
                <w:sz w:val="20"/>
              </w:rPr>
            </w:pPr>
          </w:p>
        </w:tc>
      </w:tr>
      <w:tr w:rsidR="00354430" w:rsidRPr="0070176B" w14:paraId="574F1323" w14:textId="77777777" w:rsidTr="00131FFF">
        <w:tc>
          <w:tcPr>
            <w:tcW w:w="4928" w:type="dxa"/>
          </w:tcPr>
          <w:p w14:paraId="3C191C2F" w14:textId="77777777" w:rsidR="00354430" w:rsidRPr="00DB62EF" w:rsidRDefault="00354430" w:rsidP="00856F07">
            <w:pPr>
              <w:ind w:left="284"/>
              <w:rPr>
                <w:rFonts w:cs="Times New Roman"/>
                <w:sz w:val="20"/>
              </w:rPr>
            </w:pPr>
            <w:r w:rsidRPr="00DB62EF">
              <w:rPr>
                <w:rFonts w:cs="Times New Roman"/>
                <w:sz w:val="20"/>
              </w:rPr>
              <w:t>Russia</w:t>
            </w:r>
          </w:p>
        </w:tc>
        <w:tc>
          <w:tcPr>
            <w:tcW w:w="1366" w:type="dxa"/>
          </w:tcPr>
          <w:p w14:paraId="2A5AFA5D" w14:textId="77777777" w:rsidR="00354430" w:rsidRPr="00DB62EF" w:rsidRDefault="00354430" w:rsidP="00856F07">
            <w:pPr>
              <w:jc w:val="right"/>
              <w:rPr>
                <w:rFonts w:eastAsia="Times New Roman" w:cs="Times New Roman"/>
                <w:color w:val="000000"/>
                <w:sz w:val="20"/>
                <w:lang w:eastAsia="en-GB"/>
              </w:rPr>
            </w:pPr>
            <w:r w:rsidRPr="00DB62EF">
              <w:rPr>
                <w:sz w:val="20"/>
              </w:rPr>
              <w:t>3</w:t>
            </w:r>
            <w:r w:rsidRPr="00DB62EF">
              <w:rPr>
                <w:rFonts w:eastAsia="Times New Roman" w:cs="Times New Roman"/>
                <w:color w:val="000000"/>
                <w:sz w:val="20"/>
                <w:lang w:eastAsia="en-GB"/>
              </w:rPr>
              <w:t xml:space="preserve"> (0.5 %)</w:t>
            </w:r>
          </w:p>
        </w:tc>
        <w:tc>
          <w:tcPr>
            <w:tcW w:w="1366" w:type="dxa"/>
          </w:tcPr>
          <w:p w14:paraId="7F43799A" w14:textId="77777777" w:rsidR="00354430" w:rsidRPr="00DB62EF" w:rsidRDefault="00354430" w:rsidP="00856F07">
            <w:pPr>
              <w:jc w:val="right"/>
              <w:rPr>
                <w:rFonts w:eastAsia="Times New Roman" w:cs="Times New Roman"/>
                <w:color w:val="000000"/>
                <w:sz w:val="20"/>
                <w:lang w:eastAsia="en-GB"/>
              </w:rPr>
            </w:pPr>
            <w:r w:rsidRPr="00DB62EF">
              <w:rPr>
                <w:sz w:val="20"/>
              </w:rPr>
              <w:t>1</w:t>
            </w:r>
            <w:r w:rsidRPr="00DB62EF">
              <w:rPr>
                <w:rFonts w:eastAsia="Times New Roman" w:cs="Times New Roman"/>
                <w:color w:val="000000"/>
                <w:sz w:val="20"/>
                <w:lang w:eastAsia="en-GB"/>
              </w:rPr>
              <w:t xml:space="preserve"> (0.2 %)</w:t>
            </w:r>
          </w:p>
        </w:tc>
        <w:tc>
          <w:tcPr>
            <w:tcW w:w="1170" w:type="dxa"/>
          </w:tcPr>
          <w:p w14:paraId="5A9D1582" w14:textId="77777777" w:rsidR="00354430" w:rsidRPr="00DB62EF" w:rsidRDefault="00354430" w:rsidP="00856F07">
            <w:pPr>
              <w:jc w:val="right"/>
              <w:rPr>
                <w:rFonts w:cs="Times New Roman"/>
                <w:sz w:val="20"/>
              </w:rPr>
            </w:pPr>
          </w:p>
        </w:tc>
      </w:tr>
      <w:tr w:rsidR="00354430" w:rsidRPr="0070176B" w14:paraId="79B5A670" w14:textId="77777777" w:rsidTr="00131FFF">
        <w:tc>
          <w:tcPr>
            <w:tcW w:w="4928" w:type="dxa"/>
          </w:tcPr>
          <w:p w14:paraId="0F9E09AC" w14:textId="77777777" w:rsidR="00354430" w:rsidRPr="00DB62EF" w:rsidRDefault="00354430" w:rsidP="00856F07">
            <w:pPr>
              <w:ind w:left="284"/>
              <w:rPr>
                <w:rFonts w:cs="Times New Roman"/>
                <w:sz w:val="20"/>
              </w:rPr>
            </w:pPr>
            <w:r w:rsidRPr="00DB62EF">
              <w:rPr>
                <w:rFonts w:cs="Times New Roman"/>
                <w:sz w:val="20"/>
              </w:rPr>
              <w:t>Died</w:t>
            </w:r>
          </w:p>
        </w:tc>
        <w:tc>
          <w:tcPr>
            <w:tcW w:w="1366" w:type="dxa"/>
          </w:tcPr>
          <w:p w14:paraId="3CE5CACD" w14:textId="77777777" w:rsidR="00354430" w:rsidRPr="00DB62EF" w:rsidRDefault="00354430" w:rsidP="00856F07">
            <w:pPr>
              <w:jc w:val="right"/>
              <w:rPr>
                <w:rFonts w:eastAsia="Times New Roman" w:cs="Times New Roman"/>
                <w:color w:val="000000"/>
                <w:sz w:val="20"/>
                <w:lang w:eastAsia="en-GB"/>
              </w:rPr>
            </w:pPr>
            <w:r w:rsidRPr="00DB62EF">
              <w:rPr>
                <w:sz w:val="20"/>
              </w:rPr>
              <w:t>1</w:t>
            </w:r>
            <w:r w:rsidRPr="00DB62EF">
              <w:rPr>
                <w:rFonts w:eastAsia="Times New Roman" w:cs="Times New Roman"/>
                <w:color w:val="000000"/>
                <w:sz w:val="20"/>
                <w:lang w:eastAsia="en-GB"/>
              </w:rPr>
              <w:t xml:space="preserve"> (0.2 %)</w:t>
            </w:r>
          </w:p>
        </w:tc>
        <w:tc>
          <w:tcPr>
            <w:tcW w:w="1366" w:type="dxa"/>
          </w:tcPr>
          <w:p w14:paraId="56A1E09B" w14:textId="77777777" w:rsidR="00354430" w:rsidRPr="00DB62EF" w:rsidRDefault="00354430" w:rsidP="00856F07">
            <w:pPr>
              <w:jc w:val="right"/>
              <w:rPr>
                <w:rFonts w:eastAsia="Times New Roman" w:cs="Times New Roman"/>
                <w:color w:val="000000"/>
                <w:sz w:val="20"/>
                <w:lang w:eastAsia="en-GB"/>
              </w:rPr>
            </w:pPr>
            <w:r w:rsidRPr="00DB62EF">
              <w:rPr>
                <w:sz w:val="20"/>
              </w:rPr>
              <w:t>1</w:t>
            </w:r>
            <w:r w:rsidRPr="00DB62EF">
              <w:rPr>
                <w:rFonts w:eastAsia="Times New Roman" w:cs="Times New Roman"/>
                <w:color w:val="000000"/>
                <w:sz w:val="20"/>
                <w:lang w:eastAsia="en-GB"/>
              </w:rPr>
              <w:t xml:space="preserve"> (0.2 %)</w:t>
            </w:r>
          </w:p>
        </w:tc>
        <w:tc>
          <w:tcPr>
            <w:tcW w:w="1170" w:type="dxa"/>
          </w:tcPr>
          <w:p w14:paraId="1B3274C0" w14:textId="77777777" w:rsidR="00354430" w:rsidRPr="00DB62EF" w:rsidRDefault="00354430" w:rsidP="00856F07">
            <w:pPr>
              <w:jc w:val="right"/>
              <w:rPr>
                <w:rFonts w:cs="Times New Roman"/>
                <w:sz w:val="20"/>
              </w:rPr>
            </w:pPr>
          </w:p>
        </w:tc>
      </w:tr>
      <w:tr w:rsidR="00354430" w:rsidRPr="0070176B" w14:paraId="4DCF9178" w14:textId="77777777" w:rsidTr="00131FFF">
        <w:tc>
          <w:tcPr>
            <w:tcW w:w="4928" w:type="dxa"/>
          </w:tcPr>
          <w:p w14:paraId="48BF1BD6" w14:textId="77777777" w:rsidR="00354430" w:rsidRPr="00DB62EF" w:rsidRDefault="00354430" w:rsidP="00856F07">
            <w:pPr>
              <w:ind w:left="284"/>
              <w:rPr>
                <w:rFonts w:cs="Times New Roman"/>
                <w:sz w:val="20"/>
              </w:rPr>
            </w:pPr>
            <w:r w:rsidRPr="00DB62EF">
              <w:rPr>
                <w:rFonts w:cs="Times New Roman"/>
                <w:sz w:val="20"/>
              </w:rPr>
              <w:t>No answer</w:t>
            </w:r>
          </w:p>
        </w:tc>
        <w:tc>
          <w:tcPr>
            <w:tcW w:w="1366" w:type="dxa"/>
          </w:tcPr>
          <w:p w14:paraId="669BB20A" w14:textId="77777777" w:rsidR="00354430" w:rsidRPr="00DB62EF" w:rsidRDefault="00354430" w:rsidP="00856F07">
            <w:pPr>
              <w:jc w:val="right"/>
              <w:rPr>
                <w:rFonts w:eastAsia="Times New Roman" w:cs="Times New Roman"/>
                <w:color w:val="000000"/>
                <w:sz w:val="20"/>
                <w:lang w:eastAsia="en-GB"/>
              </w:rPr>
            </w:pPr>
            <w:r w:rsidRPr="00DB62EF">
              <w:rPr>
                <w:sz w:val="20"/>
              </w:rPr>
              <w:t>23</w:t>
            </w:r>
            <w:r w:rsidRPr="00DB62EF">
              <w:rPr>
                <w:rFonts w:eastAsia="Times New Roman" w:cs="Times New Roman"/>
                <w:color w:val="000000"/>
                <w:sz w:val="20"/>
                <w:lang w:eastAsia="en-GB"/>
              </w:rPr>
              <w:t xml:space="preserve"> (3.5 %)</w:t>
            </w:r>
          </w:p>
        </w:tc>
        <w:tc>
          <w:tcPr>
            <w:tcW w:w="1366" w:type="dxa"/>
          </w:tcPr>
          <w:p w14:paraId="7E0A068A" w14:textId="77777777" w:rsidR="00354430" w:rsidRPr="00DB62EF" w:rsidRDefault="00354430" w:rsidP="00856F07">
            <w:pPr>
              <w:jc w:val="right"/>
              <w:rPr>
                <w:rFonts w:eastAsia="Times New Roman" w:cs="Times New Roman"/>
                <w:color w:val="000000"/>
                <w:sz w:val="20"/>
                <w:lang w:eastAsia="en-GB"/>
              </w:rPr>
            </w:pPr>
            <w:r w:rsidRPr="00DB62EF">
              <w:rPr>
                <w:sz w:val="20"/>
              </w:rPr>
              <w:t>41</w:t>
            </w:r>
            <w:r w:rsidRPr="00DB62EF">
              <w:rPr>
                <w:rFonts w:eastAsia="Times New Roman" w:cs="Times New Roman"/>
                <w:color w:val="000000"/>
                <w:sz w:val="20"/>
                <w:lang w:eastAsia="en-GB"/>
              </w:rPr>
              <w:t xml:space="preserve"> (7.3 %)</w:t>
            </w:r>
          </w:p>
        </w:tc>
        <w:tc>
          <w:tcPr>
            <w:tcW w:w="1170" w:type="dxa"/>
          </w:tcPr>
          <w:p w14:paraId="61A9E553" w14:textId="77777777" w:rsidR="00354430" w:rsidRPr="00DB62EF" w:rsidRDefault="00354430" w:rsidP="00856F07">
            <w:pPr>
              <w:jc w:val="right"/>
              <w:rPr>
                <w:rFonts w:cs="Times New Roman"/>
                <w:sz w:val="20"/>
              </w:rPr>
            </w:pPr>
          </w:p>
        </w:tc>
      </w:tr>
    </w:tbl>
    <w:p w14:paraId="2F0C8D26" w14:textId="77777777" w:rsidR="00354430" w:rsidRPr="0070176B" w:rsidRDefault="00354430" w:rsidP="00856F07">
      <w:pPr>
        <w:rPr>
          <w:rFonts w:cs="Times New Roman"/>
          <w:sz w:val="22"/>
          <w:szCs w:val="22"/>
        </w:rPr>
      </w:pPr>
    </w:p>
    <w:p w14:paraId="0F8FBB81" w14:textId="77777777" w:rsidR="00231E15" w:rsidRDefault="00231E15" w:rsidP="00856F07">
      <w:pPr>
        <w:rPr>
          <w:rFonts w:cs="Times New Roman"/>
          <w:sz w:val="22"/>
          <w:szCs w:val="22"/>
        </w:rPr>
      </w:pPr>
      <w:r>
        <w:rPr>
          <w:rFonts w:cs="Times New Roman"/>
          <w:sz w:val="22"/>
          <w:szCs w:val="22"/>
        </w:rPr>
        <w:br w:type="page"/>
      </w:r>
    </w:p>
    <w:p w14:paraId="18190F65" w14:textId="77777777" w:rsidR="00012FC6" w:rsidRPr="00883520" w:rsidRDefault="00012FC6" w:rsidP="00012FC6">
      <w:pPr>
        <w:pStyle w:val="Caption"/>
        <w:keepNext/>
      </w:pPr>
      <w:bookmarkStart w:id="12" w:name="_Ref356564437"/>
      <w:bookmarkStart w:id="13" w:name="_Toc356564628"/>
      <w:bookmarkStart w:id="14" w:name="_Ref354304944"/>
      <w:r>
        <w:lastRenderedPageBreak/>
        <w:t xml:space="preserve">Table </w:t>
      </w:r>
      <w:r w:rsidR="00223BD1">
        <w:rPr>
          <w:noProof/>
        </w:rPr>
        <w:fldChar w:fldCharType="begin"/>
      </w:r>
      <w:r w:rsidR="00223BD1">
        <w:rPr>
          <w:noProof/>
        </w:rPr>
        <w:instrText xml:space="preserve"> SEQ Table \* ARABIC </w:instrText>
      </w:r>
      <w:r w:rsidR="00223BD1">
        <w:rPr>
          <w:noProof/>
        </w:rPr>
        <w:fldChar w:fldCharType="separate"/>
      </w:r>
      <w:r w:rsidR="00693CD2">
        <w:rPr>
          <w:noProof/>
        </w:rPr>
        <w:t>2</w:t>
      </w:r>
      <w:r w:rsidR="00223BD1">
        <w:rPr>
          <w:noProof/>
        </w:rPr>
        <w:fldChar w:fldCharType="end"/>
      </w:r>
      <w:bookmarkEnd w:id="12"/>
      <w:r>
        <w:t xml:space="preserve"> </w:t>
      </w:r>
      <w:r>
        <w:rPr>
          <w:rFonts w:cs="Times New Roman"/>
          <w:sz w:val="22"/>
          <w:szCs w:val="22"/>
        </w:rPr>
        <w:t xml:space="preserve">Comparison of cases and controls: </w:t>
      </w:r>
      <w:r w:rsidR="00101860">
        <w:rPr>
          <w:rFonts w:cs="Times New Roman"/>
          <w:sz w:val="22"/>
          <w:szCs w:val="22"/>
        </w:rPr>
        <w:t>W</w:t>
      </w:r>
      <w:r>
        <w:rPr>
          <w:rFonts w:cs="Times New Roman"/>
          <w:sz w:val="22"/>
          <w:szCs w:val="22"/>
        </w:rPr>
        <w:t>ealth index, self-esteem, self-</w:t>
      </w:r>
      <w:r w:rsidRPr="0070176B">
        <w:rPr>
          <w:rFonts w:cs="Times New Roman"/>
          <w:sz w:val="22"/>
          <w:szCs w:val="22"/>
        </w:rPr>
        <w:t xml:space="preserve">efficacy, </w:t>
      </w:r>
      <w:r>
        <w:rPr>
          <w:rFonts w:cs="Times New Roman"/>
          <w:sz w:val="22"/>
          <w:szCs w:val="22"/>
        </w:rPr>
        <w:t xml:space="preserve">and </w:t>
      </w:r>
      <w:r w:rsidRPr="0070176B">
        <w:rPr>
          <w:rFonts w:cs="Times New Roman"/>
          <w:sz w:val="22"/>
          <w:szCs w:val="22"/>
        </w:rPr>
        <w:t>locus of control</w:t>
      </w:r>
      <w:bookmarkEnd w:id="13"/>
      <w:r w:rsidRPr="0070176B">
        <w:rPr>
          <w:rFonts w:cs="Times New Roman"/>
          <w:sz w:val="22"/>
          <w:szCs w:val="22"/>
        </w:rPr>
        <w:t xml:space="preserve"> </w:t>
      </w:r>
    </w:p>
    <w:p w14:paraId="14704CC4" w14:textId="77777777" w:rsidR="00012FC6" w:rsidRPr="0070176B" w:rsidRDefault="00012FC6" w:rsidP="00012FC6">
      <w:pPr>
        <w:rPr>
          <w:rFonts w:cs="Times New Roman"/>
          <w:sz w:val="22"/>
          <w:szCs w:val="22"/>
        </w:rPr>
      </w:pPr>
    </w:p>
    <w:tbl>
      <w:tblPr>
        <w:tblStyle w:val="TableGrid"/>
        <w:tblW w:w="10881" w:type="dxa"/>
        <w:tblLayout w:type="fixed"/>
        <w:tblLook w:val="04A0" w:firstRow="1" w:lastRow="0" w:firstColumn="1" w:lastColumn="0" w:noHBand="0" w:noVBand="1"/>
      </w:tblPr>
      <w:tblGrid>
        <w:gridCol w:w="1100"/>
        <w:gridCol w:w="709"/>
        <w:gridCol w:w="851"/>
        <w:gridCol w:w="992"/>
        <w:gridCol w:w="1267"/>
        <w:gridCol w:w="851"/>
        <w:gridCol w:w="8"/>
        <w:gridCol w:w="984"/>
        <w:gridCol w:w="1129"/>
        <w:gridCol w:w="1267"/>
        <w:gridCol w:w="873"/>
        <w:gridCol w:w="850"/>
      </w:tblGrid>
      <w:tr w:rsidR="008C4767" w:rsidRPr="008C4767" w14:paraId="41782502" w14:textId="77777777" w:rsidTr="008C4767">
        <w:tc>
          <w:tcPr>
            <w:tcW w:w="1100" w:type="dxa"/>
            <w:shd w:val="clear" w:color="auto" w:fill="000000" w:themeFill="text1"/>
          </w:tcPr>
          <w:p w14:paraId="333DC216" w14:textId="77777777" w:rsidR="00B84A18" w:rsidRPr="0009742D" w:rsidRDefault="00B84A18" w:rsidP="0009742D">
            <w:pPr>
              <w:spacing w:before="40" w:after="40"/>
              <w:jc w:val="center"/>
              <w:rPr>
                <w:color w:val="FFFFFF" w:themeColor="background1"/>
                <w:szCs w:val="24"/>
              </w:rPr>
            </w:pPr>
          </w:p>
        </w:tc>
        <w:tc>
          <w:tcPr>
            <w:tcW w:w="3819" w:type="dxa"/>
            <w:gridSpan w:val="4"/>
            <w:shd w:val="clear" w:color="auto" w:fill="000000" w:themeFill="text1"/>
          </w:tcPr>
          <w:p w14:paraId="634B9963" w14:textId="77777777" w:rsidR="00B84A18" w:rsidRPr="0009742D" w:rsidRDefault="00B84A18" w:rsidP="0009742D">
            <w:pPr>
              <w:spacing w:before="40" w:after="40"/>
              <w:jc w:val="center"/>
              <w:rPr>
                <w:color w:val="FFFFFF" w:themeColor="background1"/>
                <w:szCs w:val="24"/>
              </w:rPr>
            </w:pPr>
            <w:r w:rsidRPr="0009742D">
              <w:rPr>
                <w:color w:val="FFFFFF" w:themeColor="background1"/>
                <w:szCs w:val="24"/>
              </w:rPr>
              <w:t>Cases</w:t>
            </w:r>
          </w:p>
        </w:tc>
        <w:tc>
          <w:tcPr>
            <w:tcW w:w="859" w:type="dxa"/>
            <w:gridSpan w:val="2"/>
            <w:shd w:val="clear" w:color="auto" w:fill="000000" w:themeFill="text1"/>
          </w:tcPr>
          <w:p w14:paraId="66484B2C" w14:textId="77777777" w:rsidR="00B84A18" w:rsidRPr="0009742D" w:rsidRDefault="00B84A18" w:rsidP="001F1CE0">
            <w:pPr>
              <w:spacing w:before="40" w:after="40"/>
              <w:jc w:val="center"/>
              <w:rPr>
                <w:color w:val="FFFFFF" w:themeColor="background1"/>
                <w:szCs w:val="24"/>
              </w:rPr>
            </w:pPr>
          </w:p>
        </w:tc>
        <w:tc>
          <w:tcPr>
            <w:tcW w:w="4253" w:type="dxa"/>
            <w:gridSpan w:val="4"/>
            <w:shd w:val="clear" w:color="auto" w:fill="000000" w:themeFill="text1"/>
          </w:tcPr>
          <w:p w14:paraId="7E78B983" w14:textId="77777777" w:rsidR="00B84A18" w:rsidRPr="0009742D" w:rsidRDefault="00B84A18" w:rsidP="0009742D">
            <w:pPr>
              <w:spacing w:before="40" w:after="40"/>
              <w:jc w:val="center"/>
              <w:rPr>
                <w:color w:val="FFFFFF" w:themeColor="background1"/>
                <w:szCs w:val="24"/>
              </w:rPr>
            </w:pPr>
            <w:r w:rsidRPr="0009742D">
              <w:rPr>
                <w:color w:val="FFFFFF" w:themeColor="background1"/>
                <w:szCs w:val="24"/>
              </w:rPr>
              <w:t>Control</w:t>
            </w:r>
          </w:p>
        </w:tc>
        <w:tc>
          <w:tcPr>
            <w:tcW w:w="850" w:type="dxa"/>
            <w:shd w:val="clear" w:color="auto" w:fill="000000" w:themeFill="text1"/>
          </w:tcPr>
          <w:p w14:paraId="7871D152" w14:textId="77777777" w:rsidR="00B84A18" w:rsidRPr="0009742D" w:rsidRDefault="00B84A18" w:rsidP="0009742D">
            <w:pPr>
              <w:spacing w:before="40" w:after="40"/>
              <w:jc w:val="center"/>
              <w:rPr>
                <w:color w:val="FFFFFF" w:themeColor="background1"/>
                <w:szCs w:val="24"/>
              </w:rPr>
            </w:pPr>
          </w:p>
        </w:tc>
      </w:tr>
      <w:tr w:rsidR="008C4767" w:rsidRPr="008C4767" w14:paraId="663690C4" w14:textId="77777777" w:rsidTr="008C4767">
        <w:tc>
          <w:tcPr>
            <w:tcW w:w="1100" w:type="dxa"/>
            <w:shd w:val="clear" w:color="auto" w:fill="000000" w:themeFill="text1"/>
          </w:tcPr>
          <w:p w14:paraId="39309F0F" w14:textId="77777777" w:rsidR="00B84A18" w:rsidRPr="0009742D" w:rsidRDefault="00B84A18" w:rsidP="0009742D">
            <w:pPr>
              <w:jc w:val="center"/>
              <w:rPr>
                <w:rFonts w:cs="Times New Roman"/>
                <w:color w:val="FFFFFF" w:themeColor="background1"/>
                <w:sz w:val="22"/>
                <w:szCs w:val="22"/>
              </w:rPr>
            </w:pPr>
          </w:p>
        </w:tc>
        <w:tc>
          <w:tcPr>
            <w:tcW w:w="709" w:type="dxa"/>
            <w:shd w:val="clear" w:color="auto" w:fill="000000" w:themeFill="text1"/>
          </w:tcPr>
          <w:p w14:paraId="1952DA6B" w14:textId="77777777" w:rsidR="00B84A18" w:rsidRPr="0009742D" w:rsidRDefault="00B84A18" w:rsidP="0009742D">
            <w:pPr>
              <w:jc w:val="center"/>
              <w:rPr>
                <w:rFonts w:cs="Times New Roman"/>
                <w:color w:val="FFFFFF" w:themeColor="background1"/>
                <w:sz w:val="22"/>
                <w:szCs w:val="22"/>
              </w:rPr>
            </w:pPr>
            <w:r w:rsidRPr="0009742D">
              <w:rPr>
                <w:rFonts w:cs="Times New Roman"/>
                <w:color w:val="FFFFFF" w:themeColor="background1"/>
                <w:sz w:val="22"/>
                <w:szCs w:val="22"/>
              </w:rPr>
              <w:t>N</w:t>
            </w:r>
          </w:p>
        </w:tc>
        <w:tc>
          <w:tcPr>
            <w:tcW w:w="851" w:type="dxa"/>
            <w:shd w:val="clear" w:color="auto" w:fill="000000" w:themeFill="text1"/>
          </w:tcPr>
          <w:p w14:paraId="1A91F7CA" w14:textId="77777777" w:rsidR="00B84A18" w:rsidRPr="0009742D" w:rsidRDefault="00B84A18" w:rsidP="0009742D">
            <w:pPr>
              <w:jc w:val="center"/>
              <w:rPr>
                <w:rFonts w:cs="Times New Roman"/>
                <w:color w:val="FFFFFF" w:themeColor="background1"/>
                <w:sz w:val="22"/>
                <w:szCs w:val="22"/>
              </w:rPr>
            </w:pPr>
            <w:r w:rsidRPr="0009742D">
              <w:rPr>
                <w:rFonts w:cs="Times New Roman"/>
                <w:color w:val="FFFFFF" w:themeColor="background1"/>
                <w:sz w:val="22"/>
                <w:szCs w:val="22"/>
              </w:rPr>
              <w:t>Mean</w:t>
            </w:r>
          </w:p>
        </w:tc>
        <w:tc>
          <w:tcPr>
            <w:tcW w:w="992" w:type="dxa"/>
            <w:shd w:val="clear" w:color="auto" w:fill="000000" w:themeFill="text1"/>
          </w:tcPr>
          <w:p w14:paraId="6CDBCDB5" w14:textId="77777777" w:rsidR="00B84A18" w:rsidRPr="0009742D" w:rsidRDefault="00B84A18" w:rsidP="0009742D">
            <w:pPr>
              <w:jc w:val="center"/>
              <w:rPr>
                <w:rFonts w:cs="Times New Roman"/>
                <w:color w:val="FFFFFF" w:themeColor="background1"/>
                <w:sz w:val="22"/>
                <w:szCs w:val="22"/>
              </w:rPr>
            </w:pPr>
            <w:r w:rsidRPr="0009742D">
              <w:rPr>
                <w:rFonts w:cs="Times New Roman"/>
                <w:color w:val="FFFFFF" w:themeColor="background1"/>
                <w:sz w:val="22"/>
                <w:szCs w:val="22"/>
              </w:rPr>
              <w:t>SE</w:t>
            </w:r>
          </w:p>
        </w:tc>
        <w:tc>
          <w:tcPr>
            <w:tcW w:w="1267" w:type="dxa"/>
            <w:shd w:val="clear" w:color="auto" w:fill="000000" w:themeFill="text1"/>
          </w:tcPr>
          <w:p w14:paraId="476F83FA" w14:textId="77777777" w:rsidR="00B84A18" w:rsidRPr="0009742D" w:rsidRDefault="00B84A18" w:rsidP="0009742D">
            <w:pPr>
              <w:jc w:val="center"/>
              <w:rPr>
                <w:rFonts w:cs="Times New Roman"/>
                <w:color w:val="FFFFFF" w:themeColor="background1"/>
                <w:sz w:val="22"/>
                <w:szCs w:val="22"/>
              </w:rPr>
            </w:pPr>
            <w:r w:rsidRPr="0009742D">
              <w:rPr>
                <w:rFonts w:cs="Times New Roman"/>
                <w:color w:val="FFFFFF" w:themeColor="background1"/>
                <w:sz w:val="22"/>
                <w:szCs w:val="22"/>
              </w:rPr>
              <w:t>Median/</w:t>
            </w:r>
          </w:p>
          <w:p w14:paraId="1C26E4F7" w14:textId="77777777" w:rsidR="00B84A18" w:rsidRPr="0009742D" w:rsidRDefault="00B84A18" w:rsidP="0009742D">
            <w:pPr>
              <w:jc w:val="center"/>
              <w:rPr>
                <w:rFonts w:cs="Times New Roman"/>
                <w:color w:val="FFFFFF" w:themeColor="background1"/>
                <w:sz w:val="22"/>
                <w:szCs w:val="22"/>
              </w:rPr>
            </w:pPr>
            <w:r w:rsidRPr="0009742D">
              <w:rPr>
                <w:rFonts w:cs="Times New Roman"/>
                <w:color w:val="FFFFFF" w:themeColor="background1"/>
                <w:sz w:val="22"/>
                <w:szCs w:val="22"/>
              </w:rPr>
              <w:t>[Range]</w:t>
            </w:r>
          </w:p>
        </w:tc>
        <w:tc>
          <w:tcPr>
            <w:tcW w:w="851" w:type="dxa"/>
            <w:shd w:val="clear" w:color="auto" w:fill="000000" w:themeFill="text1"/>
          </w:tcPr>
          <w:p w14:paraId="1B2A94BA" w14:textId="77777777" w:rsidR="00B84A18" w:rsidRPr="0009742D" w:rsidRDefault="00B84A18" w:rsidP="0009742D">
            <w:pPr>
              <w:jc w:val="center"/>
              <w:rPr>
                <w:rFonts w:cs="Times New Roman"/>
                <w:color w:val="FFFFFF" w:themeColor="background1"/>
                <w:sz w:val="22"/>
                <w:szCs w:val="22"/>
              </w:rPr>
            </w:pPr>
            <w:r w:rsidRPr="0009742D">
              <w:rPr>
                <w:rFonts w:cs="Times New Roman"/>
                <w:color w:val="FFFFFF" w:themeColor="background1"/>
                <w:sz w:val="22"/>
                <w:szCs w:val="22"/>
              </w:rPr>
              <w:t>N</w:t>
            </w:r>
          </w:p>
        </w:tc>
        <w:tc>
          <w:tcPr>
            <w:tcW w:w="992" w:type="dxa"/>
            <w:gridSpan w:val="2"/>
            <w:shd w:val="clear" w:color="auto" w:fill="000000" w:themeFill="text1"/>
          </w:tcPr>
          <w:p w14:paraId="4B985180" w14:textId="77777777" w:rsidR="00B84A18" w:rsidRPr="0009742D" w:rsidRDefault="00B84A18" w:rsidP="0009742D">
            <w:pPr>
              <w:jc w:val="center"/>
              <w:rPr>
                <w:rFonts w:cs="Times New Roman"/>
                <w:color w:val="FFFFFF" w:themeColor="background1"/>
                <w:sz w:val="22"/>
                <w:szCs w:val="22"/>
              </w:rPr>
            </w:pPr>
            <w:r w:rsidRPr="0009742D">
              <w:rPr>
                <w:rFonts w:cs="Times New Roman"/>
                <w:color w:val="FFFFFF" w:themeColor="background1"/>
                <w:sz w:val="22"/>
                <w:szCs w:val="22"/>
              </w:rPr>
              <w:t>Mean</w:t>
            </w:r>
          </w:p>
        </w:tc>
        <w:tc>
          <w:tcPr>
            <w:tcW w:w="1129" w:type="dxa"/>
            <w:shd w:val="clear" w:color="auto" w:fill="000000" w:themeFill="text1"/>
          </w:tcPr>
          <w:p w14:paraId="2D7B829A" w14:textId="77777777" w:rsidR="00B84A18" w:rsidRPr="0009742D" w:rsidRDefault="00B84A18" w:rsidP="0009742D">
            <w:pPr>
              <w:jc w:val="center"/>
              <w:rPr>
                <w:rFonts w:cs="Times New Roman"/>
                <w:color w:val="FFFFFF" w:themeColor="background1"/>
                <w:sz w:val="22"/>
                <w:szCs w:val="22"/>
              </w:rPr>
            </w:pPr>
            <w:r w:rsidRPr="0009742D">
              <w:rPr>
                <w:rFonts w:cs="Times New Roman"/>
                <w:color w:val="FFFFFF" w:themeColor="background1"/>
                <w:sz w:val="22"/>
                <w:szCs w:val="22"/>
              </w:rPr>
              <w:t>SE</w:t>
            </w:r>
          </w:p>
        </w:tc>
        <w:tc>
          <w:tcPr>
            <w:tcW w:w="1267" w:type="dxa"/>
            <w:shd w:val="clear" w:color="auto" w:fill="000000" w:themeFill="text1"/>
          </w:tcPr>
          <w:p w14:paraId="764E2562" w14:textId="77777777" w:rsidR="00B84A18" w:rsidRPr="0009742D" w:rsidRDefault="00B84A18" w:rsidP="0009742D">
            <w:pPr>
              <w:jc w:val="center"/>
              <w:rPr>
                <w:rFonts w:cs="Times New Roman"/>
                <w:color w:val="FFFFFF" w:themeColor="background1"/>
                <w:sz w:val="22"/>
                <w:szCs w:val="22"/>
              </w:rPr>
            </w:pPr>
            <w:r w:rsidRPr="0009742D">
              <w:rPr>
                <w:rFonts w:cs="Times New Roman"/>
                <w:color w:val="FFFFFF" w:themeColor="background1"/>
                <w:sz w:val="22"/>
                <w:szCs w:val="22"/>
              </w:rPr>
              <w:t>Median/</w:t>
            </w:r>
          </w:p>
          <w:p w14:paraId="2EFD1FD5" w14:textId="77777777" w:rsidR="00B84A18" w:rsidRPr="0009742D" w:rsidRDefault="00B84A18" w:rsidP="0009742D">
            <w:pPr>
              <w:jc w:val="center"/>
              <w:rPr>
                <w:rFonts w:cs="Times New Roman"/>
                <w:color w:val="FFFFFF" w:themeColor="background1"/>
                <w:sz w:val="22"/>
                <w:szCs w:val="22"/>
              </w:rPr>
            </w:pPr>
            <w:r w:rsidRPr="0009742D">
              <w:rPr>
                <w:rFonts w:cs="Times New Roman"/>
                <w:color w:val="FFFFFF" w:themeColor="background1"/>
                <w:sz w:val="22"/>
                <w:szCs w:val="22"/>
              </w:rPr>
              <w:t>[Range]</w:t>
            </w:r>
          </w:p>
        </w:tc>
        <w:tc>
          <w:tcPr>
            <w:tcW w:w="873" w:type="dxa"/>
            <w:shd w:val="clear" w:color="auto" w:fill="000000" w:themeFill="text1"/>
          </w:tcPr>
          <w:p w14:paraId="3FBAF257" w14:textId="77777777" w:rsidR="00B84A18" w:rsidRPr="0009742D" w:rsidRDefault="00B84A18" w:rsidP="0009742D">
            <w:pPr>
              <w:jc w:val="center"/>
              <w:rPr>
                <w:rFonts w:cs="Times New Roman"/>
                <w:color w:val="FFFFFF" w:themeColor="background1"/>
                <w:sz w:val="22"/>
                <w:szCs w:val="22"/>
              </w:rPr>
            </w:pPr>
            <w:r w:rsidRPr="0009742D">
              <w:rPr>
                <w:rFonts w:cs="Times New Roman"/>
                <w:color w:val="FFFFFF" w:themeColor="background1"/>
                <w:sz w:val="22"/>
                <w:szCs w:val="22"/>
              </w:rPr>
              <w:t>p-value</w:t>
            </w:r>
            <w:r w:rsidRPr="0009742D">
              <w:rPr>
                <w:rStyle w:val="FootnoteReference"/>
                <w:rFonts w:cs="Times New Roman"/>
                <w:color w:val="FFFFFF" w:themeColor="background1"/>
                <w:sz w:val="22"/>
                <w:szCs w:val="22"/>
              </w:rPr>
              <w:footnoteReference w:id="9"/>
            </w:r>
          </w:p>
        </w:tc>
        <w:tc>
          <w:tcPr>
            <w:tcW w:w="850" w:type="dxa"/>
            <w:shd w:val="clear" w:color="auto" w:fill="000000" w:themeFill="text1"/>
          </w:tcPr>
          <w:p w14:paraId="01EFC3C8" w14:textId="77777777" w:rsidR="00B84A18" w:rsidRPr="0009742D" w:rsidRDefault="00454781" w:rsidP="0077648C">
            <w:pPr>
              <w:jc w:val="center"/>
              <w:rPr>
                <w:rFonts w:cs="Times New Roman"/>
                <w:color w:val="FFFFFF" w:themeColor="background1"/>
                <w:sz w:val="22"/>
                <w:szCs w:val="22"/>
              </w:rPr>
            </w:pPr>
            <w:r w:rsidRPr="0009742D">
              <w:rPr>
                <w:rFonts w:cs="Times New Roman"/>
                <w:color w:val="FFFFFF" w:themeColor="background1"/>
                <w:sz w:val="22"/>
                <w:szCs w:val="22"/>
              </w:rPr>
              <w:t>ICC</w:t>
            </w:r>
            <w:r w:rsidRPr="0009742D">
              <w:rPr>
                <w:rStyle w:val="FootnoteReference"/>
                <w:rFonts w:cs="Times New Roman"/>
                <w:color w:val="FFFFFF" w:themeColor="background1"/>
                <w:sz w:val="22"/>
                <w:szCs w:val="22"/>
              </w:rPr>
              <w:footnoteReference w:id="10"/>
            </w:r>
          </w:p>
        </w:tc>
      </w:tr>
      <w:tr w:rsidR="00B84A18" w:rsidRPr="0070176B" w14:paraId="0B81040F" w14:textId="77777777" w:rsidTr="0009742D">
        <w:tc>
          <w:tcPr>
            <w:tcW w:w="1100" w:type="dxa"/>
          </w:tcPr>
          <w:p w14:paraId="565CA97D" w14:textId="77777777" w:rsidR="00B84A18" w:rsidRPr="0009742D" w:rsidRDefault="00B84A18" w:rsidP="00967FC9">
            <w:pPr>
              <w:rPr>
                <w:sz w:val="22"/>
                <w:szCs w:val="22"/>
              </w:rPr>
            </w:pPr>
            <w:r w:rsidRPr="0009742D">
              <w:rPr>
                <w:sz w:val="22"/>
                <w:szCs w:val="22"/>
              </w:rPr>
              <w:t>Wealth index</w:t>
            </w:r>
          </w:p>
        </w:tc>
        <w:tc>
          <w:tcPr>
            <w:tcW w:w="709" w:type="dxa"/>
          </w:tcPr>
          <w:p w14:paraId="3BDEFBAC" w14:textId="77777777" w:rsidR="00B84A18" w:rsidRPr="0009742D" w:rsidRDefault="00B84A18">
            <w:pPr>
              <w:rPr>
                <w:sz w:val="22"/>
                <w:szCs w:val="22"/>
              </w:rPr>
            </w:pPr>
            <w:r>
              <w:rPr>
                <w:sz w:val="22"/>
                <w:szCs w:val="22"/>
              </w:rPr>
              <w:t>662</w:t>
            </w:r>
          </w:p>
        </w:tc>
        <w:tc>
          <w:tcPr>
            <w:tcW w:w="851" w:type="dxa"/>
          </w:tcPr>
          <w:p w14:paraId="7469D876" w14:textId="77777777" w:rsidR="00B84A18" w:rsidRPr="0009742D" w:rsidRDefault="00B84A18" w:rsidP="0009742D">
            <w:pPr>
              <w:rPr>
                <w:sz w:val="22"/>
                <w:szCs w:val="22"/>
              </w:rPr>
            </w:pPr>
            <w:r w:rsidRPr="0009742D">
              <w:rPr>
                <w:sz w:val="22"/>
                <w:szCs w:val="22"/>
              </w:rPr>
              <w:t>0.0041</w:t>
            </w:r>
          </w:p>
        </w:tc>
        <w:tc>
          <w:tcPr>
            <w:tcW w:w="992" w:type="dxa"/>
          </w:tcPr>
          <w:p w14:paraId="1BA2250D" w14:textId="77777777" w:rsidR="00B84A18" w:rsidRPr="0009742D" w:rsidRDefault="00B84A18" w:rsidP="0009742D">
            <w:pPr>
              <w:rPr>
                <w:sz w:val="22"/>
                <w:szCs w:val="22"/>
              </w:rPr>
            </w:pPr>
            <w:r w:rsidRPr="0009742D">
              <w:rPr>
                <w:sz w:val="22"/>
                <w:szCs w:val="22"/>
              </w:rPr>
              <w:t>0.1259</w:t>
            </w:r>
          </w:p>
        </w:tc>
        <w:tc>
          <w:tcPr>
            <w:tcW w:w="1267" w:type="dxa"/>
          </w:tcPr>
          <w:p w14:paraId="367412B4" w14:textId="77777777" w:rsidR="00B84A18" w:rsidRDefault="00B84A18">
            <w:pPr>
              <w:rPr>
                <w:sz w:val="22"/>
                <w:szCs w:val="22"/>
              </w:rPr>
            </w:pPr>
            <w:r w:rsidRPr="00D577CD">
              <w:rPr>
                <w:sz w:val="22"/>
                <w:szCs w:val="22"/>
              </w:rPr>
              <w:t>-.1098269</w:t>
            </w:r>
            <w:r>
              <w:rPr>
                <w:sz w:val="22"/>
                <w:szCs w:val="22"/>
              </w:rPr>
              <w:t>/</w:t>
            </w:r>
          </w:p>
          <w:p w14:paraId="1DFE58F6" w14:textId="77777777" w:rsidR="00B84A18" w:rsidRPr="0009742D" w:rsidRDefault="00B84A18">
            <w:pPr>
              <w:rPr>
                <w:sz w:val="22"/>
                <w:szCs w:val="22"/>
              </w:rPr>
            </w:pPr>
            <w:r>
              <w:rPr>
                <w:sz w:val="22"/>
                <w:szCs w:val="22"/>
              </w:rPr>
              <w:t>[</w:t>
            </w:r>
            <w:r w:rsidRPr="00D577CD">
              <w:rPr>
                <w:sz w:val="22"/>
                <w:szCs w:val="22"/>
              </w:rPr>
              <w:t>-3.774677</w:t>
            </w:r>
            <w:r>
              <w:rPr>
                <w:sz w:val="22"/>
                <w:szCs w:val="22"/>
              </w:rPr>
              <w:t xml:space="preserve">, </w:t>
            </w:r>
            <w:r w:rsidRPr="00D577CD">
              <w:rPr>
                <w:sz w:val="22"/>
                <w:szCs w:val="22"/>
              </w:rPr>
              <w:t>4.772555</w:t>
            </w:r>
            <w:r>
              <w:rPr>
                <w:sz w:val="22"/>
                <w:szCs w:val="22"/>
              </w:rPr>
              <w:t>]</w:t>
            </w:r>
          </w:p>
        </w:tc>
        <w:tc>
          <w:tcPr>
            <w:tcW w:w="851" w:type="dxa"/>
          </w:tcPr>
          <w:p w14:paraId="41A7997A" w14:textId="77777777" w:rsidR="00B84A18" w:rsidRPr="0009742D" w:rsidRDefault="00B84A18">
            <w:pPr>
              <w:rPr>
                <w:sz w:val="22"/>
                <w:szCs w:val="22"/>
              </w:rPr>
            </w:pPr>
            <w:r>
              <w:rPr>
                <w:sz w:val="22"/>
                <w:szCs w:val="22"/>
              </w:rPr>
              <w:t>559</w:t>
            </w:r>
          </w:p>
        </w:tc>
        <w:tc>
          <w:tcPr>
            <w:tcW w:w="992" w:type="dxa"/>
            <w:gridSpan w:val="2"/>
          </w:tcPr>
          <w:p w14:paraId="55B7BB6E" w14:textId="77777777" w:rsidR="00B84A18" w:rsidRPr="0009742D" w:rsidRDefault="00B84A18" w:rsidP="0009742D">
            <w:pPr>
              <w:rPr>
                <w:sz w:val="22"/>
                <w:szCs w:val="22"/>
              </w:rPr>
            </w:pPr>
            <w:r w:rsidRPr="0009742D">
              <w:rPr>
                <w:sz w:val="22"/>
                <w:szCs w:val="22"/>
              </w:rPr>
              <w:t xml:space="preserve">-0.0130  </w:t>
            </w:r>
          </w:p>
        </w:tc>
        <w:tc>
          <w:tcPr>
            <w:tcW w:w="1129" w:type="dxa"/>
          </w:tcPr>
          <w:p w14:paraId="049E4A33" w14:textId="77777777" w:rsidR="00B84A18" w:rsidRPr="0009742D" w:rsidRDefault="00B84A18" w:rsidP="0009742D">
            <w:pPr>
              <w:rPr>
                <w:sz w:val="22"/>
                <w:szCs w:val="22"/>
              </w:rPr>
            </w:pPr>
            <w:r w:rsidRPr="0009742D">
              <w:rPr>
                <w:sz w:val="22"/>
                <w:szCs w:val="22"/>
              </w:rPr>
              <w:t>0.1348</w:t>
            </w:r>
          </w:p>
        </w:tc>
        <w:tc>
          <w:tcPr>
            <w:tcW w:w="1267" w:type="dxa"/>
          </w:tcPr>
          <w:p w14:paraId="479134D5" w14:textId="77777777" w:rsidR="00B84A18" w:rsidRDefault="00B84A18">
            <w:pPr>
              <w:rPr>
                <w:sz w:val="22"/>
                <w:szCs w:val="22"/>
              </w:rPr>
            </w:pPr>
            <w:r w:rsidRPr="00D577CD">
              <w:rPr>
                <w:sz w:val="22"/>
                <w:szCs w:val="22"/>
              </w:rPr>
              <w:t>-.0914621</w:t>
            </w:r>
            <w:r>
              <w:rPr>
                <w:sz w:val="22"/>
                <w:szCs w:val="22"/>
              </w:rPr>
              <w:t>/</w:t>
            </w:r>
          </w:p>
          <w:p w14:paraId="28A4B2F6" w14:textId="77777777" w:rsidR="00B84A18" w:rsidRPr="0009742D" w:rsidRDefault="00B84A18">
            <w:pPr>
              <w:rPr>
                <w:sz w:val="22"/>
                <w:szCs w:val="22"/>
              </w:rPr>
            </w:pPr>
            <w:r>
              <w:rPr>
                <w:sz w:val="22"/>
                <w:szCs w:val="22"/>
              </w:rPr>
              <w:t>[</w:t>
            </w:r>
            <w:r w:rsidRPr="0072382A">
              <w:rPr>
                <w:sz w:val="22"/>
                <w:szCs w:val="22"/>
              </w:rPr>
              <w:t>-3.768226</w:t>
            </w:r>
            <w:r>
              <w:rPr>
                <w:sz w:val="22"/>
                <w:szCs w:val="22"/>
              </w:rPr>
              <w:t xml:space="preserve">, </w:t>
            </w:r>
            <w:r w:rsidRPr="0072382A">
              <w:rPr>
                <w:sz w:val="22"/>
                <w:szCs w:val="22"/>
              </w:rPr>
              <w:t>4.675269</w:t>
            </w:r>
            <w:r>
              <w:rPr>
                <w:sz w:val="22"/>
                <w:szCs w:val="22"/>
              </w:rPr>
              <w:t>]</w:t>
            </w:r>
          </w:p>
        </w:tc>
        <w:tc>
          <w:tcPr>
            <w:tcW w:w="873" w:type="dxa"/>
          </w:tcPr>
          <w:p w14:paraId="51724A34" w14:textId="77777777" w:rsidR="00B84A18" w:rsidRPr="0009742D" w:rsidRDefault="00B84A18" w:rsidP="0009742D">
            <w:pPr>
              <w:rPr>
                <w:sz w:val="22"/>
                <w:szCs w:val="22"/>
              </w:rPr>
            </w:pPr>
            <w:r w:rsidRPr="002A6F92">
              <w:rPr>
                <w:sz w:val="22"/>
                <w:szCs w:val="22"/>
              </w:rPr>
              <w:t xml:space="preserve">0.9265 </w:t>
            </w:r>
          </w:p>
        </w:tc>
        <w:tc>
          <w:tcPr>
            <w:tcW w:w="850" w:type="dxa"/>
          </w:tcPr>
          <w:p w14:paraId="289587A1" w14:textId="77777777" w:rsidR="00B84A18" w:rsidRPr="002A6F92" w:rsidRDefault="00B84A18">
            <w:pPr>
              <w:rPr>
                <w:sz w:val="22"/>
                <w:szCs w:val="22"/>
              </w:rPr>
            </w:pPr>
          </w:p>
        </w:tc>
      </w:tr>
      <w:tr w:rsidR="00B84A18" w:rsidRPr="0070176B" w14:paraId="53DDDEF2" w14:textId="77777777" w:rsidTr="0009742D">
        <w:tc>
          <w:tcPr>
            <w:tcW w:w="1100" w:type="dxa"/>
          </w:tcPr>
          <w:p w14:paraId="6F855B62" w14:textId="77777777" w:rsidR="00B84A18" w:rsidRPr="0009742D" w:rsidRDefault="00B84A18" w:rsidP="00967FC9">
            <w:pPr>
              <w:rPr>
                <w:sz w:val="22"/>
                <w:szCs w:val="22"/>
              </w:rPr>
            </w:pPr>
            <w:r w:rsidRPr="0009742D">
              <w:rPr>
                <w:sz w:val="22"/>
                <w:szCs w:val="22"/>
              </w:rPr>
              <w:t xml:space="preserve">Self esteem </w:t>
            </w:r>
          </w:p>
        </w:tc>
        <w:tc>
          <w:tcPr>
            <w:tcW w:w="709" w:type="dxa"/>
          </w:tcPr>
          <w:p w14:paraId="6A0FB7AF" w14:textId="77777777" w:rsidR="00B84A18" w:rsidRPr="0009742D" w:rsidRDefault="00B84A18">
            <w:pPr>
              <w:rPr>
                <w:sz w:val="22"/>
                <w:szCs w:val="22"/>
              </w:rPr>
            </w:pPr>
            <w:r>
              <w:rPr>
                <w:sz w:val="22"/>
                <w:szCs w:val="22"/>
              </w:rPr>
              <w:t>641</w:t>
            </w:r>
          </w:p>
        </w:tc>
        <w:tc>
          <w:tcPr>
            <w:tcW w:w="851" w:type="dxa"/>
          </w:tcPr>
          <w:p w14:paraId="7806A2CA" w14:textId="77777777" w:rsidR="00B84A18" w:rsidRPr="0009742D" w:rsidRDefault="00B84A18" w:rsidP="0009742D">
            <w:pPr>
              <w:rPr>
                <w:sz w:val="22"/>
                <w:szCs w:val="22"/>
              </w:rPr>
            </w:pPr>
            <w:r w:rsidRPr="0009742D">
              <w:rPr>
                <w:sz w:val="22"/>
                <w:szCs w:val="22"/>
              </w:rPr>
              <w:t>18.2</w:t>
            </w:r>
          </w:p>
        </w:tc>
        <w:tc>
          <w:tcPr>
            <w:tcW w:w="992" w:type="dxa"/>
          </w:tcPr>
          <w:p w14:paraId="31A02701" w14:textId="77777777" w:rsidR="00B84A18" w:rsidRPr="0009742D" w:rsidRDefault="00B84A18" w:rsidP="0009742D">
            <w:pPr>
              <w:rPr>
                <w:sz w:val="22"/>
                <w:szCs w:val="22"/>
              </w:rPr>
            </w:pPr>
            <w:r w:rsidRPr="0009742D">
              <w:rPr>
                <w:sz w:val="22"/>
                <w:szCs w:val="22"/>
              </w:rPr>
              <w:t>0.1</w:t>
            </w:r>
            <w:r>
              <w:rPr>
                <w:sz w:val="22"/>
                <w:szCs w:val="22"/>
              </w:rPr>
              <w:t>167</w:t>
            </w:r>
          </w:p>
        </w:tc>
        <w:tc>
          <w:tcPr>
            <w:tcW w:w="1267" w:type="dxa"/>
          </w:tcPr>
          <w:p w14:paraId="68052282" w14:textId="77777777" w:rsidR="00B84A18" w:rsidRPr="0009742D" w:rsidRDefault="00B84A18">
            <w:pPr>
              <w:rPr>
                <w:sz w:val="22"/>
                <w:szCs w:val="22"/>
              </w:rPr>
            </w:pPr>
            <w:r w:rsidRPr="007B317A">
              <w:rPr>
                <w:sz w:val="22"/>
                <w:szCs w:val="22"/>
              </w:rPr>
              <w:t>18/[1</w:t>
            </w:r>
            <w:r>
              <w:rPr>
                <w:sz w:val="22"/>
                <w:szCs w:val="22"/>
              </w:rPr>
              <w:t xml:space="preserve">1, </w:t>
            </w:r>
            <w:r w:rsidRPr="007B317A">
              <w:rPr>
                <w:sz w:val="22"/>
                <w:szCs w:val="22"/>
              </w:rPr>
              <w:t>25]</w:t>
            </w:r>
          </w:p>
        </w:tc>
        <w:tc>
          <w:tcPr>
            <w:tcW w:w="851" w:type="dxa"/>
          </w:tcPr>
          <w:p w14:paraId="2809CA91" w14:textId="77777777" w:rsidR="00B84A18" w:rsidRPr="0009742D" w:rsidRDefault="00B84A18">
            <w:pPr>
              <w:rPr>
                <w:sz w:val="22"/>
                <w:szCs w:val="22"/>
              </w:rPr>
            </w:pPr>
            <w:r>
              <w:rPr>
                <w:sz w:val="22"/>
                <w:szCs w:val="22"/>
              </w:rPr>
              <w:t>528</w:t>
            </w:r>
          </w:p>
        </w:tc>
        <w:tc>
          <w:tcPr>
            <w:tcW w:w="992" w:type="dxa"/>
            <w:gridSpan w:val="2"/>
          </w:tcPr>
          <w:p w14:paraId="1AACE163" w14:textId="77777777" w:rsidR="00B84A18" w:rsidRPr="0009742D" w:rsidRDefault="00B84A18" w:rsidP="0009742D">
            <w:pPr>
              <w:rPr>
                <w:sz w:val="22"/>
                <w:szCs w:val="22"/>
              </w:rPr>
            </w:pPr>
            <w:r w:rsidRPr="0009742D">
              <w:rPr>
                <w:sz w:val="22"/>
                <w:szCs w:val="22"/>
              </w:rPr>
              <w:t>18.2</w:t>
            </w:r>
          </w:p>
        </w:tc>
        <w:tc>
          <w:tcPr>
            <w:tcW w:w="1129" w:type="dxa"/>
          </w:tcPr>
          <w:p w14:paraId="754F5C18" w14:textId="77777777" w:rsidR="00B84A18" w:rsidRPr="0009742D" w:rsidRDefault="00B84A18" w:rsidP="0009742D">
            <w:pPr>
              <w:rPr>
                <w:sz w:val="22"/>
                <w:szCs w:val="22"/>
              </w:rPr>
            </w:pPr>
            <w:r w:rsidRPr="0009742D">
              <w:rPr>
                <w:sz w:val="22"/>
                <w:szCs w:val="22"/>
              </w:rPr>
              <w:t>0.</w:t>
            </w:r>
            <w:r>
              <w:rPr>
                <w:sz w:val="22"/>
                <w:szCs w:val="22"/>
              </w:rPr>
              <w:t>1266</w:t>
            </w:r>
          </w:p>
        </w:tc>
        <w:tc>
          <w:tcPr>
            <w:tcW w:w="1267" w:type="dxa"/>
          </w:tcPr>
          <w:p w14:paraId="008CE95A" w14:textId="77777777" w:rsidR="00B84A18" w:rsidRPr="0009742D" w:rsidRDefault="00B84A18">
            <w:pPr>
              <w:rPr>
                <w:sz w:val="22"/>
                <w:szCs w:val="22"/>
              </w:rPr>
            </w:pPr>
            <w:r>
              <w:rPr>
                <w:sz w:val="22"/>
                <w:szCs w:val="22"/>
              </w:rPr>
              <w:t xml:space="preserve">18/[10, </w:t>
            </w:r>
            <w:r w:rsidRPr="007B317A">
              <w:rPr>
                <w:sz w:val="22"/>
                <w:szCs w:val="22"/>
              </w:rPr>
              <w:t>27]</w:t>
            </w:r>
          </w:p>
        </w:tc>
        <w:tc>
          <w:tcPr>
            <w:tcW w:w="873" w:type="dxa"/>
          </w:tcPr>
          <w:p w14:paraId="38E0D313" w14:textId="77777777" w:rsidR="00B84A18" w:rsidRPr="0009742D" w:rsidRDefault="00B84A18" w:rsidP="0009742D">
            <w:pPr>
              <w:rPr>
                <w:sz w:val="22"/>
                <w:szCs w:val="22"/>
              </w:rPr>
            </w:pPr>
            <w:r w:rsidRPr="005F6A3F">
              <w:rPr>
                <w:sz w:val="22"/>
                <w:szCs w:val="22"/>
              </w:rPr>
              <w:t>0.7969</w:t>
            </w:r>
          </w:p>
        </w:tc>
        <w:tc>
          <w:tcPr>
            <w:tcW w:w="850" w:type="dxa"/>
          </w:tcPr>
          <w:p w14:paraId="240E4E48" w14:textId="77777777" w:rsidR="00B84A18" w:rsidRPr="005F6A3F" w:rsidRDefault="00480535">
            <w:pPr>
              <w:rPr>
                <w:sz w:val="22"/>
                <w:szCs w:val="22"/>
              </w:rPr>
            </w:pPr>
            <w:r w:rsidRPr="005032F0">
              <w:rPr>
                <w:sz w:val="22"/>
                <w:szCs w:val="22"/>
              </w:rPr>
              <w:t>0.0526</w:t>
            </w:r>
          </w:p>
        </w:tc>
      </w:tr>
      <w:tr w:rsidR="00B84A18" w:rsidRPr="0070176B" w14:paraId="2A6814D1" w14:textId="77777777" w:rsidTr="0009742D">
        <w:tc>
          <w:tcPr>
            <w:tcW w:w="1100" w:type="dxa"/>
          </w:tcPr>
          <w:p w14:paraId="01BECC00" w14:textId="77777777" w:rsidR="00B84A18" w:rsidRPr="0009742D" w:rsidRDefault="00B84A18" w:rsidP="00967FC9">
            <w:pPr>
              <w:rPr>
                <w:sz w:val="22"/>
                <w:szCs w:val="22"/>
              </w:rPr>
            </w:pPr>
            <w:r w:rsidRPr="0009742D">
              <w:rPr>
                <w:sz w:val="22"/>
                <w:szCs w:val="22"/>
              </w:rPr>
              <w:t>Self-efficacy</w:t>
            </w:r>
            <w:r w:rsidRPr="0077648C">
              <w:rPr>
                <w:rStyle w:val="FootnoteReference"/>
                <w:rFonts w:cs="Times New Roman"/>
                <w:sz w:val="22"/>
                <w:szCs w:val="22"/>
              </w:rPr>
              <w:footnoteReference w:id="11"/>
            </w:r>
            <w:r w:rsidRPr="0009742D">
              <w:rPr>
                <w:sz w:val="22"/>
                <w:szCs w:val="22"/>
              </w:rPr>
              <w:t xml:space="preserve"> </w:t>
            </w:r>
          </w:p>
        </w:tc>
        <w:tc>
          <w:tcPr>
            <w:tcW w:w="709" w:type="dxa"/>
          </w:tcPr>
          <w:p w14:paraId="0FA4C690" w14:textId="77777777" w:rsidR="00B84A18" w:rsidRPr="0009742D" w:rsidRDefault="00B84A18">
            <w:pPr>
              <w:rPr>
                <w:sz w:val="22"/>
                <w:szCs w:val="22"/>
              </w:rPr>
            </w:pPr>
            <w:r>
              <w:rPr>
                <w:sz w:val="22"/>
                <w:szCs w:val="22"/>
              </w:rPr>
              <w:t>644</w:t>
            </w:r>
          </w:p>
        </w:tc>
        <w:tc>
          <w:tcPr>
            <w:tcW w:w="851" w:type="dxa"/>
          </w:tcPr>
          <w:p w14:paraId="3F623C62" w14:textId="77777777" w:rsidR="00B84A18" w:rsidRPr="0009742D" w:rsidRDefault="00B84A18" w:rsidP="0009742D">
            <w:pPr>
              <w:rPr>
                <w:sz w:val="22"/>
                <w:szCs w:val="22"/>
              </w:rPr>
            </w:pPr>
            <w:r w:rsidRPr="0009742D">
              <w:rPr>
                <w:sz w:val="22"/>
                <w:szCs w:val="22"/>
              </w:rPr>
              <w:t>30.2</w:t>
            </w:r>
          </w:p>
        </w:tc>
        <w:tc>
          <w:tcPr>
            <w:tcW w:w="992" w:type="dxa"/>
          </w:tcPr>
          <w:p w14:paraId="36B363AE" w14:textId="77777777" w:rsidR="00B84A18" w:rsidRPr="0009742D" w:rsidRDefault="00B84A18" w:rsidP="0009742D">
            <w:pPr>
              <w:rPr>
                <w:sz w:val="22"/>
                <w:szCs w:val="22"/>
              </w:rPr>
            </w:pPr>
            <w:r w:rsidRPr="0009742D">
              <w:rPr>
                <w:sz w:val="22"/>
                <w:szCs w:val="22"/>
              </w:rPr>
              <w:t xml:space="preserve">0.2521 </w:t>
            </w:r>
          </w:p>
        </w:tc>
        <w:tc>
          <w:tcPr>
            <w:tcW w:w="1267" w:type="dxa"/>
          </w:tcPr>
          <w:p w14:paraId="1B03C927" w14:textId="77777777" w:rsidR="00B84A18" w:rsidRPr="0009742D" w:rsidRDefault="00B84A18">
            <w:pPr>
              <w:rPr>
                <w:sz w:val="22"/>
                <w:szCs w:val="22"/>
              </w:rPr>
            </w:pPr>
            <w:r w:rsidRPr="0009742D">
              <w:rPr>
                <w:sz w:val="22"/>
                <w:szCs w:val="22"/>
              </w:rPr>
              <w:t>30/[</w:t>
            </w:r>
            <w:r>
              <w:rPr>
                <w:sz w:val="22"/>
                <w:szCs w:val="22"/>
              </w:rPr>
              <w:t xml:space="preserve">18, </w:t>
            </w:r>
            <w:r w:rsidRPr="0009742D">
              <w:rPr>
                <w:sz w:val="22"/>
                <w:szCs w:val="22"/>
              </w:rPr>
              <w:t>40]</w:t>
            </w:r>
          </w:p>
        </w:tc>
        <w:tc>
          <w:tcPr>
            <w:tcW w:w="851" w:type="dxa"/>
          </w:tcPr>
          <w:p w14:paraId="7B48A6D2" w14:textId="77777777" w:rsidR="00B84A18" w:rsidRPr="0009742D" w:rsidRDefault="00B84A18">
            <w:pPr>
              <w:rPr>
                <w:sz w:val="22"/>
                <w:szCs w:val="22"/>
              </w:rPr>
            </w:pPr>
            <w:r>
              <w:rPr>
                <w:sz w:val="22"/>
                <w:szCs w:val="22"/>
              </w:rPr>
              <w:t>533</w:t>
            </w:r>
          </w:p>
        </w:tc>
        <w:tc>
          <w:tcPr>
            <w:tcW w:w="992" w:type="dxa"/>
            <w:gridSpan w:val="2"/>
          </w:tcPr>
          <w:p w14:paraId="2D34B556" w14:textId="77777777" w:rsidR="00B84A18" w:rsidRPr="0009742D" w:rsidRDefault="00B84A18" w:rsidP="0009742D">
            <w:pPr>
              <w:rPr>
                <w:sz w:val="22"/>
                <w:szCs w:val="22"/>
              </w:rPr>
            </w:pPr>
            <w:r w:rsidRPr="0009742D">
              <w:rPr>
                <w:sz w:val="22"/>
                <w:szCs w:val="22"/>
              </w:rPr>
              <w:t>30.1</w:t>
            </w:r>
          </w:p>
        </w:tc>
        <w:tc>
          <w:tcPr>
            <w:tcW w:w="1129" w:type="dxa"/>
          </w:tcPr>
          <w:p w14:paraId="5A1D5F36" w14:textId="77777777" w:rsidR="00B84A18" w:rsidRPr="0009742D" w:rsidRDefault="00B84A18" w:rsidP="0009742D">
            <w:pPr>
              <w:rPr>
                <w:sz w:val="22"/>
                <w:szCs w:val="22"/>
              </w:rPr>
            </w:pPr>
            <w:r w:rsidRPr="0009742D">
              <w:rPr>
                <w:sz w:val="22"/>
                <w:szCs w:val="22"/>
              </w:rPr>
              <w:t>0.2711</w:t>
            </w:r>
          </w:p>
        </w:tc>
        <w:tc>
          <w:tcPr>
            <w:tcW w:w="1267" w:type="dxa"/>
          </w:tcPr>
          <w:p w14:paraId="33DA7296" w14:textId="77777777" w:rsidR="00B84A18" w:rsidRPr="0009742D" w:rsidRDefault="00B84A18">
            <w:pPr>
              <w:rPr>
                <w:sz w:val="22"/>
                <w:szCs w:val="22"/>
              </w:rPr>
            </w:pPr>
            <w:r w:rsidRPr="0009742D">
              <w:rPr>
                <w:sz w:val="22"/>
                <w:szCs w:val="22"/>
              </w:rPr>
              <w:t>30/[</w:t>
            </w:r>
            <w:r w:rsidR="005032F0">
              <w:rPr>
                <w:sz w:val="22"/>
                <w:szCs w:val="22"/>
              </w:rPr>
              <w:t>21</w:t>
            </w:r>
            <w:r>
              <w:rPr>
                <w:sz w:val="22"/>
                <w:szCs w:val="22"/>
              </w:rPr>
              <w:t xml:space="preserve">, </w:t>
            </w:r>
            <w:r w:rsidR="005032F0">
              <w:rPr>
                <w:sz w:val="22"/>
                <w:szCs w:val="22"/>
              </w:rPr>
              <w:t>38</w:t>
            </w:r>
            <w:r w:rsidRPr="0009742D">
              <w:rPr>
                <w:sz w:val="22"/>
                <w:szCs w:val="22"/>
              </w:rPr>
              <w:t>]</w:t>
            </w:r>
          </w:p>
        </w:tc>
        <w:tc>
          <w:tcPr>
            <w:tcW w:w="873" w:type="dxa"/>
          </w:tcPr>
          <w:p w14:paraId="5E6AA168" w14:textId="77777777" w:rsidR="00B84A18" w:rsidRPr="0009742D" w:rsidRDefault="00B84A18" w:rsidP="0009742D">
            <w:pPr>
              <w:rPr>
                <w:sz w:val="22"/>
                <w:szCs w:val="22"/>
              </w:rPr>
            </w:pPr>
            <w:r w:rsidRPr="0009742D">
              <w:rPr>
                <w:sz w:val="22"/>
                <w:szCs w:val="22"/>
              </w:rPr>
              <w:t>0.7391</w:t>
            </w:r>
          </w:p>
        </w:tc>
        <w:tc>
          <w:tcPr>
            <w:tcW w:w="850" w:type="dxa"/>
          </w:tcPr>
          <w:p w14:paraId="3BBF0679" w14:textId="77777777" w:rsidR="00B84A18" w:rsidRPr="0077648C" w:rsidRDefault="00D67C94">
            <w:pPr>
              <w:rPr>
                <w:sz w:val="22"/>
                <w:szCs w:val="22"/>
              </w:rPr>
            </w:pPr>
            <w:r w:rsidRPr="00D67C94">
              <w:rPr>
                <w:sz w:val="22"/>
                <w:szCs w:val="22"/>
              </w:rPr>
              <w:t>0.1364</w:t>
            </w:r>
          </w:p>
        </w:tc>
      </w:tr>
      <w:tr w:rsidR="00B84A18" w:rsidRPr="0070176B" w14:paraId="6C17126A" w14:textId="77777777" w:rsidTr="0009742D">
        <w:tc>
          <w:tcPr>
            <w:tcW w:w="1100" w:type="dxa"/>
          </w:tcPr>
          <w:p w14:paraId="75F36CFD" w14:textId="77777777" w:rsidR="00B84A18" w:rsidRPr="0009742D" w:rsidRDefault="00B84A18" w:rsidP="0009742D">
            <w:pPr>
              <w:rPr>
                <w:sz w:val="22"/>
                <w:szCs w:val="22"/>
              </w:rPr>
            </w:pPr>
            <w:r w:rsidRPr="0009742D">
              <w:rPr>
                <w:sz w:val="22"/>
                <w:szCs w:val="22"/>
              </w:rPr>
              <w:t xml:space="preserve">Locus of control: Internal </w:t>
            </w:r>
          </w:p>
        </w:tc>
        <w:tc>
          <w:tcPr>
            <w:tcW w:w="709" w:type="dxa"/>
          </w:tcPr>
          <w:p w14:paraId="16A928AA" w14:textId="77777777" w:rsidR="00B84A18" w:rsidRPr="0009742D" w:rsidRDefault="00B84A18">
            <w:pPr>
              <w:rPr>
                <w:sz w:val="22"/>
                <w:szCs w:val="22"/>
              </w:rPr>
            </w:pPr>
            <w:r>
              <w:rPr>
                <w:sz w:val="22"/>
                <w:szCs w:val="22"/>
              </w:rPr>
              <w:t>659</w:t>
            </w:r>
          </w:p>
        </w:tc>
        <w:tc>
          <w:tcPr>
            <w:tcW w:w="851" w:type="dxa"/>
          </w:tcPr>
          <w:p w14:paraId="7289B3E2" w14:textId="77777777" w:rsidR="00B84A18" w:rsidRPr="0009742D" w:rsidRDefault="00B84A18" w:rsidP="0009742D">
            <w:pPr>
              <w:rPr>
                <w:sz w:val="22"/>
                <w:szCs w:val="22"/>
              </w:rPr>
            </w:pPr>
            <w:r w:rsidRPr="0009742D">
              <w:rPr>
                <w:sz w:val="22"/>
                <w:szCs w:val="22"/>
              </w:rPr>
              <w:t>32.2</w:t>
            </w:r>
          </w:p>
        </w:tc>
        <w:tc>
          <w:tcPr>
            <w:tcW w:w="992" w:type="dxa"/>
          </w:tcPr>
          <w:p w14:paraId="27C6D2CC" w14:textId="77777777" w:rsidR="00B84A18" w:rsidRPr="0009742D" w:rsidRDefault="00B84A18" w:rsidP="0009742D">
            <w:pPr>
              <w:rPr>
                <w:sz w:val="22"/>
                <w:szCs w:val="22"/>
              </w:rPr>
            </w:pPr>
            <w:r w:rsidRPr="0009742D">
              <w:rPr>
                <w:sz w:val="22"/>
                <w:szCs w:val="22"/>
              </w:rPr>
              <w:t>0.1846</w:t>
            </w:r>
          </w:p>
        </w:tc>
        <w:tc>
          <w:tcPr>
            <w:tcW w:w="1267" w:type="dxa"/>
          </w:tcPr>
          <w:p w14:paraId="1191B2F4" w14:textId="77777777" w:rsidR="00B84A18" w:rsidRPr="0009742D" w:rsidRDefault="00B84A18">
            <w:pPr>
              <w:rPr>
                <w:sz w:val="22"/>
                <w:szCs w:val="22"/>
              </w:rPr>
            </w:pPr>
            <w:r>
              <w:rPr>
                <w:sz w:val="22"/>
                <w:szCs w:val="22"/>
              </w:rPr>
              <w:t>32/[19, 42]</w:t>
            </w:r>
          </w:p>
        </w:tc>
        <w:tc>
          <w:tcPr>
            <w:tcW w:w="851" w:type="dxa"/>
          </w:tcPr>
          <w:p w14:paraId="1D8B0220" w14:textId="77777777" w:rsidR="00B84A18" w:rsidRPr="0009742D" w:rsidRDefault="00B84A18">
            <w:pPr>
              <w:rPr>
                <w:sz w:val="22"/>
                <w:szCs w:val="22"/>
              </w:rPr>
            </w:pPr>
            <w:r>
              <w:rPr>
                <w:sz w:val="22"/>
                <w:szCs w:val="22"/>
              </w:rPr>
              <w:t>542</w:t>
            </w:r>
          </w:p>
        </w:tc>
        <w:tc>
          <w:tcPr>
            <w:tcW w:w="992" w:type="dxa"/>
            <w:gridSpan w:val="2"/>
          </w:tcPr>
          <w:p w14:paraId="78DD440A" w14:textId="77777777" w:rsidR="00B84A18" w:rsidRPr="0009742D" w:rsidRDefault="00B84A18" w:rsidP="0009742D">
            <w:pPr>
              <w:rPr>
                <w:sz w:val="22"/>
                <w:szCs w:val="22"/>
              </w:rPr>
            </w:pPr>
            <w:r w:rsidRPr="0009742D">
              <w:rPr>
                <w:sz w:val="22"/>
                <w:szCs w:val="22"/>
              </w:rPr>
              <w:t>32.3</w:t>
            </w:r>
          </w:p>
        </w:tc>
        <w:tc>
          <w:tcPr>
            <w:tcW w:w="1129" w:type="dxa"/>
          </w:tcPr>
          <w:p w14:paraId="5B88193C" w14:textId="77777777" w:rsidR="00B84A18" w:rsidRPr="0009742D" w:rsidRDefault="00B84A18" w:rsidP="0009742D">
            <w:pPr>
              <w:rPr>
                <w:sz w:val="22"/>
                <w:szCs w:val="22"/>
              </w:rPr>
            </w:pPr>
            <w:r w:rsidRPr="0009742D">
              <w:rPr>
                <w:sz w:val="22"/>
                <w:szCs w:val="22"/>
              </w:rPr>
              <w:t>0.2015</w:t>
            </w:r>
          </w:p>
        </w:tc>
        <w:tc>
          <w:tcPr>
            <w:tcW w:w="1267" w:type="dxa"/>
          </w:tcPr>
          <w:p w14:paraId="0F3CF854" w14:textId="77777777" w:rsidR="00B84A18" w:rsidRPr="0009742D" w:rsidRDefault="00B84A18">
            <w:pPr>
              <w:rPr>
                <w:sz w:val="22"/>
                <w:szCs w:val="22"/>
              </w:rPr>
            </w:pPr>
            <w:r>
              <w:rPr>
                <w:sz w:val="22"/>
                <w:szCs w:val="22"/>
              </w:rPr>
              <w:t>33/[15, 41]</w:t>
            </w:r>
          </w:p>
        </w:tc>
        <w:tc>
          <w:tcPr>
            <w:tcW w:w="873" w:type="dxa"/>
          </w:tcPr>
          <w:p w14:paraId="310F66B7" w14:textId="77777777" w:rsidR="00B84A18" w:rsidRPr="0009742D" w:rsidRDefault="00B84A18" w:rsidP="0009742D">
            <w:pPr>
              <w:rPr>
                <w:sz w:val="22"/>
                <w:szCs w:val="22"/>
              </w:rPr>
            </w:pPr>
            <w:r w:rsidRPr="0025232C">
              <w:rPr>
                <w:sz w:val="22"/>
                <w:szCs w:val="22"/>
              </w:rPr>
              <w:t>0.6955</w:t>
            </w:r>
          </w:p>
        </w:tc>
        <w:tc>
          <w:tcPr>
            <w:tcW w:w="850" w:type="dxa"/>
          </w:tcPr>
          <w:p w14:paraId="36E436CC" w14:textId="77777777" w:rsidR="00B84A18" w:rsidRPr="0025232C" w:rsidRDefault="001E7AC8">
            <w:pPr>
              <w:rPr>
                <w:sz w:val="22"/>
                <w:szCs w:val="22"/>
              </w:rPr>
            </w:pPr>
            <w:r w:rsidRPr="001E7AC8">
              <w:rPr>
                <w:sz w:val="22"/>
                <w:szCs w:val="22"/>
              </w:rPr>
              <w:t>0.0229</w:t>
            </w:r>
          </w:p>
        </w:tc>
      </w:tr>
      <w:tr w:rsidR="00B84A18" w:rsidRPr="0070176B" w14:paraId="581EA20F" w14:textId="77777777" w:rsidTr="0009742D">
        <w:tc>
          <w:tcPr>
            <w:tcW w:w="1100" w:type="dxa"/>
          </w:tcPr>
          <w:p w14:paraId="4C2A5256" w14:textId="77777777" w:rsidR="00B84A18" w:rsidRPr="0009742D" w:rsidRDefault="00B84A18" w:rsidP="0009742D">
            <w:pPr>
              <w:rPr>
                <w:sz w:val="22"/>
                <w:szCs w:val="22"/>
              </w:rPr>
            </w:pPr>
            <w:r w:rsidRPr="0009742D">
              <w:rPr>
                <w:sz w:val="22"/>
                <w:szCs w:val="22"/>
              </w:rPr>
              <w:t>Locus of control: Powerful Others</w:t>
            </w:r>
          </w:p>
        </w:tc>
        <w:tc>
          <w:tcPr>
            <w:tcW w:w="709" w:type="dxa"/>
          </w:tcPr>
          <w:p w14:paraId="0EA58164" w14:textId="77777777" w:rsidR="00B84A18" w:rsidRPr="0009742D" w:rsidRDefault="00B84A18">
            <w:pPr>
              <w:rPr>
                <w:sz w:val="22"/>
                <w:szCs w:val="22"/>
              </w:rPr>
            </w:pPr>
            <w:r>
              <w:rPr>
                <w:sz w:val="22"/>
                <w:szCs w:val="22"/>
              </w:rPr>
              <w:t>654</w:t>
            </w:r>
          </w:p>
        </w:tc>
        <w:tc>
          <w:tcPr>
            <w:tcW w:w="851" w:type="dxa"/>
          </w:tcPr>
          <w:p w14:paraId="7E618C20" w14:textId="77777777" w:rsidR="00B84A18" w:rsidRPr="0009742D" w:rsidRDefault="00B84A18" w:rsidP="0009742D">
            <w:pPr>
              <w:rPr>
                <w:sz w:val="22"/>
                <w:szCs w:val="22"/>
              </w:rPr>
            </w:pPr>
            <w:r w:rsidRPr="0009742D">
              <w:rPr>
                <w:sz w:val="22"/>
                <w:szCs w:val="22"/>
              </w:rPr>
              <w:t>27.5</w:t>
            </w:r>
          </w:p>
        </w:tc>
        <w:tc>
          <w:tcPr>
            <w:tcW w:w="992" w:type="dxa"/>
          </w:tcPr>
          <w:p w14:paraId="7F49ADAB" w14:textId="77777777" w:rsidR="00B84A18" w:rsidRPr="0009742D" w:rsidRDefault="00B84A18" w:rsidP="0009742D">
            <w:pPr>
              <w:rPr>
                <w:sz w:val="22"/>
                <w:szCs w:val="22"/>
              </w:rPr>
            </w:pPr>
            <w:r w:rsidRPr="0009742D">
              <w:rPr>
                <w:sz w:val="22"/>
                <w:szCs w:val="22"/>
              </w:rPr>
              <w:t>0.5521</w:t>
            </w:r>
          </w:p>
        </w:tc>
        <w:tc>
          <w:tcPr>
            <w:tcW w:w="1267" w:type="dxa"/>
          </w:tcPr>
          <w:p w14:paraId="489877AD" w14:textId="77777777" w:rsidR="00B84A18" w:rsidRPr="0009742D" w:rsidRDefault="00B84A18">
            <w:pPr>
              <w:rPr>
                <w:sz w:val="22"/>
                <w:szCs w:val="22"/>
              </w:rPr>
            </w:pPr>
            <w:r>
              <w:rPr>
                <w:sz w:val="22"/>
                <w:szCs w:val="22"/>
              </w:rPr>
              <w:t>28/[6, 42]</w:t>
            </w:r>
          </w:p>
        </w:tc>
        <w:tc>
          <w:tcPr>
            <w:tcW w:w="851" w:type="dxa"/>
          </w:tcPr>
          <w:p w14:paraId="1C33F9BF" w14:textId="77777777" w:rsidR="00B84A18" w:rsidRPr="0009742D" w:rsidRDefault="00B84A18">
            <w:pPr>
              <w:rPr>
                <w:sz w:val="22"/>
                <w:szCs w:val="22"/>
              </w:rPr>
            </w:pPr>
            <w:r>
              <w:rPr>
                <w:sz w:val="22"/>
                <w:szCs w:val="22"/>
              </w:rPr>
              <w:t>544</w:t>
            </w:r>
          </w:p>
        </w:tc>
        <w:tc>
          <w:tcPr>
            <w:tcW w:w="992" w:type="dxa"/>
            <w:gridSpan w:val="2"/>
          </w:tcPr>
          <w:p w14:paraId="1100DC52" w14:textId="77777777" w:rsidR="00B84A18" w:rsidRPr="0009742D" w:rsidRDefault="00B84A18" w:rsidP="0009742D">
            <w:pPr>
              <w:rPr>
                <w:sz w:val="22"/>
                <w:szCs w:val="22"/>
              </w:rPr>
            </w:pPr>
            <w:r w:rsidRPr="0009742D">
              <w:rPr>
                <w:sz w:val="22"/>
                <w:szCs w:val="22"/>
              </w:rPr>
              <w:t>27.7</w:t>
            </w:r>
          </w:p>
        </w:tc>
        <w:tc>
          <w:tcPr>
            <w:tcW w:w="1129" w:type="dxa"/>
          </w:tcPr>
          <w:p w14:paraId="6910F7A6" w14:textId="77777777" w:rsidR="00B84A18" w:rsidRPr="0009742D" w:rsidRDefault="00B84A18" w:rsidP="0009742D">
            <w:pPr>
              <w:rPr>
                <w:sz w:val="22"/>
                <w:szCs w:val="22"/>
              </w:rPr>
            </w:pPr>
            <w:r w:rsidRPr="0009742D">
              <w:rPr>
                <w:sz w:val="22"/>
                <w:szCs w:val="22"/>
              </w:rPr>
              <w:t>0.5927</w:t>
            </w:r>
          </w:p>
        </w:tc>
        <w:tc>
          <w:tcPr>
            <w:tcW w:w="1267" w:type="dxa"/>
          </w:tcPr>
          <w:p w14:paraId="4AF98E8B" w14:textId="77777777" w:rsidR="00B84A18" w:rsidRPr="0009742D" w:rsidRDefault="00B84A18">
            <w:pPr>
              <w:rPr>
                <w:sz w:val="22"/>
                <w:szCs w:val="22"/>
              </w:rPr>
            </w:pPr>
            <w:r>
              <w:rPr>
                <w:sz w:val="22"/>
                <w:szCs w:val="22"/>
              </w:rPr>
              <w:t>29/[4, 42]</w:t>
            </w:r>
          </w:p>
        </w:tc>
        <w:tc>
          <w:tcPr>
            <w:tcW w:w="873" w:type="dxa"/>
          </w:tcPr>
          <w:p w14:paraId="62DE5245" w14:textId="77777777" w:rsidR="00B84A18" w:rsidRPr="0009742D" w:rsidRDefault="001567AD" w:rsidP="0009742D">
            <w:pPr>
              <w:rPr>
                <w:sz w:val="22"/>
                <w:szCs w:val="22"/>
              </w:rPr>
            </w:pPr>
            <w:r w:rsidRPr="001567AD">
              <w:rPr>
                <w:sz w:val="22"/>
                <w:szCs w:val="22"/>
              </w:rPr>
              <w:t>0.7939</w:t>
            </w:r>
          </w:p>
        </w:tc>
        <w:tc>
          <w:tcPr>
            <w:tcW w:w="850" w:type="dxa"/>
          </w:tcPr>
          <w:p w14:paraId="060710DD" w14:textId="77777777" w:rsidR="00B84A18" w:rsidRPr="0077648C" w:rsidRDefault="00A47621">
            <w:pPr>
              <w:rPr>
                <w:sz w:val="22"/>
                <w:szCs w:val="22"/>
              </w:rPr>
            </w:pPr>
            <w:r w:rsidRPr="00A47621">
              <w:rPr>
                <w:sz w:val="22"/>
                <w:szCs w:val="22"/>
              </w:rPr>
              <w:t>0.1759</w:t>
            </w:r>
          </w:p>
        </w:tc>
      </w:tr>
      <w:tr w:rsidR="00B84A18" w:rsidRPr="0070176B" w14:paraId="74F594E7" w14:textId="77777777" w:rsidTr="0009742D">
        <w:tc>
          <w:tcPr>
            <w:tcW w:w="1100" w:type="dxa"/>
          </w:tcPr>
          <w:p w14:paraId="2A3C06FF" w14:textId="77777777" w:rsidR="00B84A18" w:rsidRPr="0009742D" w:rsidRDefault="00B84A18" w:rsidP="0009742D">
            <w:pPr>
              <w:rPr>
                <w:sz w:val="22"/>
                <w:szCs w:val="22"/>
              </w:rPr>
            </w:pPr>
            <w:r w:rsidRPr="0009742D">
              <w:rPr>
                <w:sz w:val="22"/>
                <w:szCs w:val="22"/>
              </w:rPr>
              <w:t>Locus of control: Chance</w:t>
            </w:r>
          </w:p>
        </w:tc>
        <w:tc>
          <w:tcPr>
            <w:tcW w:w="709" w:type="dxa"/>
          </w:tcPr>
          <w:p w14:paraId="5BE52D8A" w14:textId="77777777" w:rsidR="00B84A18" w:rsidRPr="0009742D" w:rsidRDefault="00B84A18">
            <w:pPr>
              <w:rPr>
                <w:sz w:val="22"/>
                <w:szCs w:val="22"/>
              </w:rPr>
            </w:pPr>
            <w:r>
              <w:rPr>
                <w:sz w:val="22"/>
                <w:szCs w:val="22"/>
              </w:rPr>
              <w:t>650</w:t>
            </w:r>
          </w:p>
        </w:tc>
        <w:tc>
          <w:tcPr>
            <w:tcW w:w="851" w:type="dxa"/>
          </w:tcPr>
          <w:p w14:paraId="0210FD39" w14:textId="77777777" w:rsidR="00B84A18" w:rsidRPr="0009742D" w:rsidRDefault="00B84A18" w:rsidP="0009742D">
            <w:pPr>
              <w:rPr>
                <w:sz w:val="22"/>
                <w:szCs w:val="22"/>
              </w:rPr>
            </w:pPr>
            <w:r w:rsidRPr="0009742D">
              <w:rPr>
                <w:sz w:val="22"/>
                <w:szCs w:val="22"/>
              </w:rPr>
              <w:t>27.5</w:t>
            </w:r>
          </w:p>
        </w:tc>
        <w:tc>
          <w:tcPr>
            <w:tcW w:w="992" w:type="dxa"/>
          </w:tcPr>
          <w:p w14:paraId="60CF315F" w14:textId="77777777" w:rsidR="00B84A18" w:rsidRPr="0009742D" w:rsidRDefault="00B84A18" w:rsidP="0009742D">
            <w:pPr>
              <w:rPr>
                <w:sz w:val="22"/>
                <w:szCs w:val="22"/>
              </w:rPr>
            </w:pPr>
            <w:r w:rsidRPr="0009742D">
              <w:rPr>
                <w:sz w:val="22"/>
                <w:szCs w:val="22"/>
              </w:rPr>
              <w:t>0.3823</w:t>
            </w:r>
          </w:p>
        </w:tc>
        <w:tc>
          <w:tcPr>
            <w:tcW w:w="1267" w:type="dxa"/>
          </w:tcPr>
          <w:p w14:paraId="07A5F62A" w14:textId="77777777" w:rsidR="00B84A18" w:rsidRPr="0009742D" w:rsidRDefault="00B84A18">
            <w:pPr>
              <w:rPr>
                <w:sz w:val="22"/>
                <w:szCs w:val="22"/>
              </w:rPr>
            </w:pPr>
            <w:r>
              <w:rPr>
                <w:sz w:val="22"/>
                <w:szCs w:val="22"/>
              </w:rPr>
              <w:t>28/[11, 40]</w:t>
            </w:r>
          </w:p>
        </w:tc>
        <w:tc>
          <w:tcPr>
            <w:tcW w:w="851" w:type="dxa"/>
          </w:tcPr>
          <w:p w14:paraId="04E15BEA" w14:textId="77777777" w:rsidR="00B84A18" w:rsidRPr="0009742D" w:rsidRDefault="00B84A18">
            <w:pPr>
              <w:rPr>
                <w:sz w:val="22"/>
                <w:szCs w:val="22"/>
              </w:rPr>
            </w:pPr>
            <w:r>
              <w:rPr>
                <w:sz w:val="22"/>
                <w:szCs w:val="22"/>
              </w:rPr>
              <w:t>539</w:t>
            </w:r>
          </w:p>
        </w:tc>
        <w:tc>
          <w:tcPr>
            <w:tcW w:w="992" w:type="dxa"/>
            <w:gridSpan w:val="2"/>
          </w:tcPr>
          <w:p w14:paraId="548FCB64" w14:textId="77777777" w:rsidR="00B84A18" w:rsidRPr="0009742D" w:rsidRDefault="00B84A18" w:rsidP="0009742D">
            <w:pPr>
              <w:rPr>
                <w:sz w:val="22"/>
                <w:szCs w:val="22"/>
              </w:rPr>
            </w:pPr>
            <w:r w:rsidRPr="0009742D">
              <w:rPr>
                <w:sz w:val="22"/>
                <w:szCs w:val="22"/>
              </w:rPr>
              <w:t>27.6</w:t>
            </w:r>
          </w:p>
        </w:tc>
        <w:tc>
          <w:tcPr>
            <w:tcW w:w="1129" w:type="dxa"/>
          </w:tcPr>
          <w:p w14:paraId="2B7A9BB0" w14:textId="77777777" w:rsidR="00B84A18" w:rsidRPr="0009742D" w:rsidRDefault="00B84A18" w:rsidP="0009742D">
            <w:pPr>
              <w:rPr>
                <w:sz w:val="22"/>
                <w:szCs w:val="22"/>
              </w:rPr>
            </w:pPr>
            <w:r w:rsidRPr="0009742D">
              <w:rPr>
                <w:sz w:val="22"/>
                <w:szCs w:val="22"/>
              </w:rPr>
              <w:t xml:space="preserve">0.4125  </w:t>
            </w:r>
          </w:p>
        </w:tc>
        <w:tc>
          <w:tcPr>
            <w:tcW w:w="1267" w:type="dxa"/>
          </w:tcPr>
          <w:p w14:paraId="19B3790B" w14:textId="77777777" w:rsidR="00B84A18" w:rsidRPr="0009742D" w:rsidRDefault="00B84A18">
            <w:pPr>
              <w:rPr>
                <w:sz w:val="22"/>
                <w:szCs w:val="22"/>
              </w:rPr>
            </w:pPr>
            <w:r>
              <w:rPr>
                <w:sz w:val="22"/>
                <w:szCs w:val="22"/>
              </w:rPr>
              <w:t>28/[7, 42]</w:t>
            </w:r>
          </w:p>
        </w:tc>
        <w:tc>
          <w:tcPr>
            <w:tcW w:w="873" w:type="dxa"/>
          </w:tcPr>
          <w:p w14:paraId="15376720" w14:textId="77777777" w:rsidR="00B84A18" w:rsidRPr="0009742D" w:rsidRDefault="00B84A18" w:rsidP="0009742D">
            <w:pPr>
              <w:rPr>
                <w:sz w:val="22"/>
                <w:szCs w:val="22"/>
              </w:rPr>
            </w:pPr>
            <w:r w:rsidRPr="0009742D">
              <w:rPr>
                <w:sz w:val="22"/>
                <w:szCs w:val="22"/>
              </w:rPr>
              <w:t>0.865</w:t>
            </w:r>
          </w:p>
        </w:tc>
        <w:tc>
          <w:tcPr>
            <w:tcW w:w="850" w:type="dxa"/>
          </w:tcPr>
          <w:p w14:paraId="097BFF16" w14:textId="77777777" w:rsidR="00B84A18" w:rsidRPr="0077648C" w:rsidRDefault="004A50AA">
            <w:pPr>
              <w:rPr>
                <w:sz w:val="22"/>
                <w:szCs w:val="22"/>
              </w:rPr>
            </w:pPr>
            <w:r w:rsidRPr="004A50AA">
              <w:rPr>
                <w:sz w:val="22"/>
                <w:szCs w:val="22"/>
              </w:rPr>
              <w:t>0.1112</w:t>
            </w:r>
          </w:p>
        </w:tc>
      </w:tr>
    </w:tbl>
    <w:p w14:paraId="0C5E5EAD" w14:textId="77777777" w:rsidR="00012FC6" w:rsidRPr="007A0F9E" w:rsidRDefault="00012FC6" w:rsidP="00012FC6">
      <w:pPr>
        <w:rPr>
          <w:rFonts w:cs="Times New Roman"/>
          <w:szCs w:val="24"/>
        </w:rPr>
      </w:pPr>
    </w:p>
    <w:p w14:paraId="1B62D6F6" w14:textId="77777777" w:rsidR="00012FC6" w:rsidRDefault="00012FC6">
      <w:pPr>
        <w:spacing w:after="200" w:line="276" w:lineRule="auto"/>
        <w:rPr>
          <w:rFonts w:ascii="Arial" w:hAnsi="Arial"/>
          <w:b/>
          <w:bCs/>
          <w:szCs w:val="18"/>
        </w:rPr>
      </w:pPr>
      <w:r>
        <w:br w:type="page"/>
      </w:r>
    </w:p>
    <w:p w14:paraId="39DD531D" w14:textId="77777777" w:rsidR="00D14257" w:rsidRDefault="00883520" w:rsidP="00883520">
      <w:pPr>
        <w:pStyle w:val="Caption"/>
        <w:rPr>
          <w:rFonts w:cs="Times New Roman"/>
          <w:sz w:val="22"/>
          <w:szCs w:val="22"/>
        </w:rPr>
      </w:pPr>
      <w:bookmarkStart w:id="15" w:name="_Ref357091206"/>
      <w:bookmarkStart w:id="16" w:name="_Toc356564629"/>
      <w:r>
        <w:lastRenderedPageBreak/>
        <w:t xml:space="preserve">Table </w:t>
      </w:r>
      <w:r w:rsidR="00223BD1">
        <w:rPr>
          <w:noProof/>
        </w:rPr>
        <w:fldChar w:fldCharType="begin"/>
      </w:r>
      <w:r w:rsidR="00223BD1">
        <w:rPr>
          <w:noProof/>
        </w:rPr>
        <w:instrText xml:space="preserve"> SEQ Table \* ARABIC </w:instrText>
      </w:r>
      <w:r w:rsidR="00223BD1">
        <w:rPr>
          <w:noProof/>
        </w:rPr>
        <w:fldChar w:fldCharType="separate"/>
      </w:r>
      <w:r w:rsidR="00693CD2">
        <w:rPr>
          <w:noProof/>
        </w:rPr>
        <w:t>3</w:t>
      </w:r>
      <w:r w:rsidR="00223BD1">
        <w:rPr>
          <w:noProof/>
        </w:rPr>
        <w:fldChar w:fldCharType="end"/>
      </w:r>
      <w:bookmarkEnd w:id="14"/>
      <w:bookmarkEnd w:id="15"/>
      <w:r>
        <w:t xml:space="preserve"> </w:t>
      </w:r>
      <w:r w:rsidR="001D75F7">
        <w:rPr>
          <w:rFonts w:cs="Times New Roman"/>
          <w:sz w:val="22"/>
          <w:szCs w:val="22"/>
        </w:rPr>
        <w:t>C</w:t>
      </w:r>
      <w:r w:rsidR="00F42682">
        <w:rPr>
          <w:rFonts w:cs="Times New Roman"/>
          <w:sz w:val="22"/>
          <w:szCs w:val="22"/>
        </w:rPr>
        <w:t xml:space="preserve">omparison of cases and controls: </w:t>
      </w:r>
      <w:r w:rsidR="00101860">
        <w:rPr>
          <w:rFonts w:cs="Times New Roman"/>
          <w:sz w:val="22"/>
          <w:szCs w:val="22"/>
        </w:rPr>
        <w:t>I</w:t>
      </w:r>
      <w:r w:rsidR="00127069">
        <w:rPr>
          <w:rFonts w:cs="Times New Roman"/>
          <w:sz w:val="22"/>
          <w:szCs w:val="22"/>
        </w:rPr>
        <w:t xml:space="preserve">ndependence and </w:t>
      </w:r>
      <w:r w:rsidR="00DC67A8">
        <w:rPr>
          <w:rFonts w:cs="Times New Roman"/>
          <w:sz w:val="22"/>
          <w:szCs w:val="22"/>
        </w:rPr>
        <w:t>self-</w:t>
      </w:r>
      <w:r w:rsidR="00F42682">
        <w:rPr>
          <w:rFonts w:cs="Times New Roman"/>
          <w:sz w:val="22"/>
          <w:szCs w:val="22"/>
        </w:rPr>
        <w:t>c</w:t>
      </w:r>
      <w:r w:rsidR="00DC67A8">
        <w:rPr>
          <w:rFonts w:cs="Times New Roman"/>
          <w:sz w:val="22"/>
          <w:szCs w:val="22"/>
        </w:rPr>
        <w:t>onfidence</w:t>
      </w:r>
      <w:bookmarkEnd w:id="16"/>
      <w:r w:rsidR="00DC67A8">
        <w:rPr>
          <w:rFonts w:cs="Times New Roman"/>
          <w:sz w:val="22"/>
          <w:szCs w:val="22"/>
        </w:rPr>
        <w:t xml:space="preserve"> </w:t>
      </w:r>
    </w:p>
    <w:p w14:paraId="7ACA5EC4" w14:textId="77777777" w:rsidR="00DC67A8" w:rsidRDefault="00A9463B" w:rsidP="00856F07">
      <w:r>
        <w:tab/>
      </w:r>
    </w:p>
    <w:tbl>
      <w:tblPr>
        <w:tblStyle w:val="TableGrid"/>
        <w:tblW w:w="0" w:type="auto"/>
        <w:tblLook w:val="04A0" w:firstRow="1" w:lastRow="0" w:firstColumn="1" w:lastColumn="0" w:noHBand="0" w:noVBand="1"/>
      </w:tblPr>
      <w:tblGrid>
        <w:gridCol w:w="3770"/>
        <w:gridCol w:w="1827"/>
        <w:gridCol w:w="1626"/>
        <w:gridCol w:w="1037"/>
        <w:gridCol w:w="1037"/>
      </w:tblGrid>
      <w:tr w:rsidR="0058416C" w:rsidRPr="004D22E2" w14:paraId="2C2B7C7B" w14:textId="77777777" w:rsidTr="00BC65FD">
        <w:tc>
          <w:tcPr>
            <w:tcW w:w="3770" w:type="dxa"/>
            <w:shd w:val="clear" w:color="auto" w:fill="262626" w:themeFill="text1" w:themeFillTint="D9"/>
          </w:tcPr>
          <w:p w14:paraId="40A2803C" w14:textId="77777777" w:rsidR="0058416C" w:rsidRPr="004D22E2" w:rsidRDefault="0058416C" w:rsidP="00856F07">
            <w:pPr>
              <w:rPr>
                <w:rFonts w:cs="Times New Roman"/>
                <w:b/>
                <w:color w:val="FFFFFF" w:themeColor="background1"/>
                <w:sz w:val="20"/>
              </w:rPr>
            </w:pPr>
          </w:p>
        </w:tc>
        <w:tc>
          <w:tcPr>
            <w:tcW w:w="1827" w:type="dxa"/>
            <w:shd w:val="clear" w:color="auto" w:fill="262626" w:themeFill="text1" w:themeFillTint="D9"/>
          </w:tcPr>
          <w:p w14:paraId="351E6187" w14:textId="77777777" w:rsidR="0058416C" w:rsidRPr="004D22E2" w:rsidRDefault="0058416C" w:rsidP="00856F07">
            <w:pPr>
              <w:jc w:val="right"/>
              <w:rPr>
                <w:rFonts w:cs="Times New Roman"/>
                <w:b/>
                <w:color w:val="FFFFFF" w:themeColor="background1"/>
                <w:sz w:val="20"/>
              </w:rPr>
            </w:pPr>
            <w:r w:rsidRPr="004D22E2">
              <w:rPr>
                <w:rFonts w:cs="Times New Roman"/>
                <w:b/>
                <w:color w:val="FFFFFF" w:themeColor="background1"/>
                <w:sz w:val="20"/>
              </w:rPr>
              <w:t>Cases</w:t>
            </w:r>
          </w:p>
        </w:tc>
        <w:tc>
          <w:tcPr>
            <w:tcW w:w="1626" w:type="dxa"/>
            <w:shd w:val="clear" w:color="auto" w:fill="262626" w:themeFill="text1" w:themeFillTint="D9"/>
          </w:tcPr>
          <w:p w14:paraId="699048D0" w14:textId="77777777" w:rsidR="0058416C" w:rsidRPr="004D22E2" w:rsidRDefault="0058416C" w:rsidP="00856F07">
            <w:pPr>
              <w:jc w:val="right"/>
              <w:rPr>
                <w:rFonts w:cs="Times New Roman"/>
                <w:b/>
                <w:color w:val="FFFFFF" w:themeColor="background1"/>
                <w:sz w:val="20"/>
              </w:rPr>
            </w:pPr>
            <w:r w:rsidRPr="004D22E2">
              <w:rPr>
                <w:rFonts w:cs="Times New Roman"/>
                <w:b/>
                <w:color w:val="FFFFFF" w:themeColor="background1"/>
                <w:sz w:val="20"/>
              </w:rPr>
              <w:t>Controls</w:t>
            </w:r>
          </w:p>
        </w:tc>
        <w:tc>
          <w:tcPr>
            <w:tcW w:w="1037" w:type="dxa"/>
            <w:shd w:val="clear" w:color="auto" w:fill="262626" w:themeFill="text1" w:themeFillTint="D9"/>
          </w:tcPr>
          <w:p w14:paraId="5F464C6C" w14:textId="77777777" w:rsidR="0058416C" w:rsidRPr="004D22E2" w:rsidRDefault="0058416C" w:rsidP="00856F07">
            <w:pPr>
              <w:jc w:val="right"/>
              <w:rPr>
                <w:rFonts w:cs="Times New Roman"/>
                <w:b/>
                <w:color w:val="FFFFFF" w:themeColor="background1"/>
                <w:sz w:val="20"/>
              </w:rPr>
            </w:pPr>
            <w:r w:rsidRPr="004D22E2">
              <w:rPr>
                <w:rFonts w:cs="Times New Roman"/>
                <w:b/>
                <w:color w:val="FFFFFF" w:themeColor="background1"/>
                <w:sz w:val="20"/>
              </w:rPr>
              <w:t>P-value</w:t>
            </w:r>
          </w:p>
        </w:tc>
        <w:tc>
          <w:tcPr>
            <w:tcW w:w="1037" w:type="dxa"/>
            <w:shd w:val="clear" w:color="auto" w:fill="262626" w:themeFill="text1" w:themeFillTint="D9"/>
          </w:tcPr>
          <w:p w14:paraId="26EEA48D" w14:textId="77777777" w:rsidR="0058416C" w:rsidRPr="004D22E2" w:rsidRDefault="0058416C" w:rsidP="00856F07">
            <w:pPr>
              <w:jc w:val="right"/>
              <w:rPr>
                <w:rFonts w:cs="Times New Roman"/>
                <w:b/>
                <w:color w:val="FFFFFF" w:themeColor="background1"/>
                <w:sz w:val="20"/>
              </w:rPr>
            </w:pPr>
            <w:r>
              <w:rPr>
                <w:rFonts w:cs="Times New Roman"/>
                <w:b/>
                <w:color w:val="FFFFFF" w:themeColor="background1"/>
                <w:sz w:val="20"/>
              </w:rPr>
              <w:t>ICC</w:t>
            </w:r>
          </w:p>
        </w:tc>
      </w:tr>
      <w:tr w:rsidR="0058416C" w:rsidRPr="0070176B" w14:paraId="3786DA81" w14:textId="77777777" w:rsidTr="00BC65FD">
        <w:tc>
          <w:tcPr>
            <w:tcW w:w="3770" w:type="dxa"/>
          </w:tcPr>
          <w:p w14:paraId="1B534A8F" w14:textId="77777777" w:rsidR="0058416C" w:rsidRPr="005D6AC1" w:rsidRDefault="0058416C" w:rsidP="00856F07">
            <w:pPr>
              <w:rPr>
                <w:rFonts w:cs="Times New Roman"/>
                <w:b/>
                <w:sz w:val="20"/>
              </w:rPr>
            </w:pPr>
            <w:r w:rsidRPr="005D6AC1">
              <w:rPr>
                <w:rFonts w:cs="Times New Roman"/>
                <w:b/>
                <w:sz w:val="20"/>
              </w:rPr>
              <w:t>“Independence”</w:t>
            </w:r>
          </w:p>
        </w:tc>
        <w:tc>
          <w:tcPr>
            <w:tcW w:w="1827" w:type="dxa"/>
          </w:tcPr>
          <w:p w14:paraId="65601B8D" w14:textId="77777777" w:rsidR="0058416C" w:rsidRPr="005D6AC1" w:rsidRDefault="0058416C" w:rsidP="00856F07">
            <w:pPr>
              <w:jc w:val="right"/>
              <w:rPr>
                <w:rFonts w:cs="Times New Roman"/>
                <w:sz w:val="20"/>
              </w:rPr>
            </w:pPr>
          </w:p>
        </w:tc>
        <w:tc>
          <w:tcPr>
            <w:tcW w:w="1626" w:type="dxa"/>
          </w:tcPr>
          <w:p w14:paraId="330DD4A1" w14:textId="77777777" w:rsidR="0058416C" w:rsidRPr="005D6AC1" w:rsidRDefault="0058416C" w:rsidP="00856F07">
            <w:pPr>
              <w:jc w:val="right"/>
              <w:rPr>
                <w:rFonts w:cs="Times New Roman"/>
                <w:sz w:val="20"/>
              </w:rPr>
            </w:pPr>
          </w:p>
        </w:tc>
        <w:tc>
          <w:tcPr>
            <w:tcW w:w="1037" w:type="dxa"/>
          </w:tcPr>
          <w:p w14:paraId="34A2E740" w14:textId="77777777" w:rsidR="0058416C" w:rsidRPr="002A3204" w:rsidRDefault="0058416C" w:rsidP="00856F07">
            <w:pPr>
              <w:jc w:val="right"/>
              <w:rPr>
                <w:rFonts w:cs="Times New Roman"/>
                <w:sz w:val="20"/>
              </w:rPr>
            </w:pPr>
          </w:p>
        </w:tc>
        <w:tc>
          <w:tcPr>
            <w:tcW w:w="1037" w:type="dxa"/>
          </w:tcPr>
          <w:p w14:paraId="688E5605" w14:textId="77777777" w:rsidR="0058416C" w:rsidRPr="002A3204" w:rsidRDefault="0058416C" w:rsidP="00856F07">
            <w:pPr>
              <w:jc w:val="right"/>
              <w:rPr>
                <w:rFonts w:cs="Times New Roman"/>
                <w:sz w:val="20"/>
              </w:rPr>
            </w:pPr>
          </w:p>
        </w:tc>
      </w:tr>
      <w:tr w:rsidR="0058416C" w:rsidRPr="0070176B" w14:paraId="3B0EEEE0" w14:textId="77777777" w:rsidTr="00BC65FD">
        <w:tc>
          <w:tcPr>
            <w:tcW w:w="7223" w:type="dxa"/>
            <w:gridSpan w:val="3"/>
          </w:tcPr>
          <w:p w14:paraId="4B7954CA" w14:textId="77777777" w:rsidR="0058416C" w:rsidRPr="005D6AC1" w:rsidRDefault="0058416C" w:rsidP="00856F07">
            <w:pPr>
              <w:rPr>
                <w:rFonts w:cs="Times New Roman"/>
                <w:sz w:val="20"/>
              </w:rPr>
            </w:pPr>
            <w:r w:rsidRPr="005D6AC1">
              <w:rPr>
                <w:rFonts w:cs="Times New Roman"/>
                <w:i/>
                <w:sz w:val="20"/>
              </w:rPr>
              <w:t>It is sometimes better for me to follow my own ideas than to take suggestions from my family</w:t>
            </w:r>
          </w:p>
        </w:tc>
        <w:tc>
          <w:tcPr>
            <w:tcW w:w="1037" w:type="dxa"/>
          </w:tcPr>
          <w:p w14:paraId="08B69FA1" w14:textId="77777777" w:rsidR="0058416C" w:rsidRPr="00D0711D" w:rsidRDefault="0058416C" w:rsidP="00856F07">
            <w:pPr>
              <w:jc w:val="right"/>
              <w:rPr>
                <w:rFonts w:cs="Times New Roman"/>
                <w:sz w:val="20"/>
              </w:rPr>
            </w:pPr>
            <w:r w:rsidRPr="00D0711D">
              <w:rPr>
                <w:rFonts w:ascii="Courier New" w:hAnsi="Courier New" w:cs="Courier New"/>
                <w:sz w:val="20"/>
              </w:rPr>
              <w:t>0.3481</w:t>
            </w:r>
          </w:p>
        </w:tc>
        <w:tc>
          <w:tcPr>
            <w:tcW w:w="1037" w:type="dxa"/>
          </w:tcPr>
          <w:p w14:paraId="61169996" w14:textId="77777777" w:rsidR="0058416C" w:rsidRPr="00D0711D" w:rsidRDefault="00E95986" w:rsidP="00856F07">
            <w:pPr>
              <w:jc w:val="right"/>
              <w:rPr>
                <w:rFonts w:ascii="Courier New" w:hAnsi="Courier New" w:cs="Courier New"/>
                <w:sz w:val="20"/>
              </w:rPr>
            </w:pPr>
            <w:r w:rsidRPr="00E95986">
              <w:rPr>
                <w:rFonts w:ascii="Courier New" w:hAnsi="Courier New" w:cs="Courier New"/>
                <w:sz w:val="20"/>
              </w:rPr>
              <w:t>0.0734</w:t>
            </w:r>
          </w:p>
        </w:tc>
      </w:tr>
      <w:tr w:rsidR="0058416C" w:rsidRPr="0070176B" w14:paraId="17056CFB" w14:textId="77777777" w:rsidTr="00BC65FD">
        <w:tc>
          <w:tcPr>
            <w:tcW w:w="3770" w:type="dxa"/>
          </w:tcPr>
          <w:p w14:paraId="46EEE9FB" w14:textId="77777777" w:rsidR="0058416C" w:rsidRPr="005D6AC1" w:rsidRDefault="0058416C" w:rsidP="00856F07">
            <w:pPr>
              <w:ind w:left="142"/>
              <w:rPr>
                <w:sz w:val="20"/>
                <w:lang w:val="en-US"/>
              </w:rPr>
            </w:pPr>
            <w:r w:rsidRPr="005D6AC1">
              <w:rPr>
                <w:sz w:val="20"/>
                <w:lang w:val="en-US"/>
              </w:rPr>
              <w:t>Strongly Disagree</w:t>
            </w:r>
          </w:p>
        </w:tc>
        <w:tc>
          <w:tcPr>
            <w:tcW w:w="1827" w:type="dxa"/>
            <w:vAlign w:val="center"/>
          </w:tcPr>
          <w:p w14:paraId="56931D85" w14:textId="77777777" w:rsidR="0058416C" w:rsidRPr="005D6AC1" w:rsidRDefault="0058416C" w:rsidP="00856F07">
            <w:pPr>
              <w:jc w:val="right"/>
              <w:rPr>
                <w:rFonts w:ascii="Calibri" w:eastAsia="Times New Roman" w:hAnsi="Calibri" w:cs="Times New Roman"/>
                <w:color w:val="000000"/>
                <w:sz w:val="20"/>
                <w:lang w:eastAsia="en-GB"/>
              </w:rPr>
            </w:pPr>
            <w:r w:rsidRPr="005D6AC1">
              <w:rPr>
                <w:rFonts w:eastAsia="Times New Roman" w:cs="Times New Roman"/>
                <w:color w:val="000000"/>
                <w:sz w:val="20"/>
                <w:lang w:val="en-US" w:eastAsia="en-GB"/>
              </w:rPr>
              <w:t>20</w:t>
            </w:r>
            <w:r w:rsidRPr="005D6AC1">
              <w:rPr>
                <w:rFonts w:eastAsia="Times New Roman" w:cs="Times New Roman"/>
                <w:color w:val="000000"/>
                <w:sz w:val="20"/>
                <w:lang w:eastAsia="en-GB"/>
              </w:rPr>
              <w:t xml:space="preserve"> (</w:t>
            </w:r>
            <w:r w:rsidRPr="005D6AC1">
              <w:rPr>
                <w:rFonts w:eastAsia="Times New Roman" w:cs="Times New Roman"/>
                <w:color w:val="000000"/>
                <w:sz w:val="20"/>
                <w:lang w:val="en-US" w:eastAsia="en-GB"/>
              </w:rPr>
              <w:t>3.0</w:t>
            </w:r>
            <w:r w:rsidRPr="005D6AC1">
              <w:rPr>
                <w:rFonts w:ascii="Calibri" w:eastAsia="Times New Roman" w:hAnsi="Calibri" w:cs="Times New Roman"/>
                <w:color w:val="000000"/>
                <w:sz w:val="20"/>
                <w:lang w:eastAsia="en-GB"/>
              </w:rPr>
              <w:t>%)</w:t>
            </w:r>
          </w:p>
        </w:tc>
        <w:tc>
          <w:tcPr>
            <w:tcW w:w="1626" w:type="dxa"/>
            <w:vAlign w:val="center"/>
          </w:tcPr>
          <w:p w14:paraId="64E06143" w14:textId="77777777" w:rsidR="0058416C" w:rsidRPr="005D6AC1" w:rsidRDefault="0058416C" w:rsidP="00856F07">
            <w:pPr>
              <w:jc w:val="right"/>
              <w:rPr>
                <w:rFonts w:ascii="Calibri" w:eastAsia="Times New Roman" w:hAnsi="Calibri" w:cs="Times New Roman"/>
                <w:color w:val="000000"/>
                <w:sz w:val="20"/>
                <w:lang w:eastAsia="en-GB"/>
              </w:rPr>
            </w:pPr>
            <w:r w:rsidRPr="005D6AC1">
              <w:rPr>
                <w:rFonts w:eastAsia="Times New Roman" w:cs="Times New Roman"/>
                <w:color w:val="000000"/>
                <w:sz w:val="20"/>
                <w:lang w:val="en-US" w:eastAsia="en-GB"/>
              </w:rPr>
              <w:t>8</w:t>
            </w:r>
            <w:r w:rsidRPr="005D6AC1">
              <w:rPr>
                <w:rFonts w:eastAsia="Times New Roman" w:cs="Times New Roman"/>
                <w:color w:val="000000"/>
                <w:sz w:val="20"/>
                <w:lang w:eastAsia="en-GB"/>
              </w:rPr>
              <w:t xml:space="preserve"> (</w:t>
            </w:r>
            <w:r w:rsidRPr="005D6AC1">
              <w:rPr>
                <w:rFonts w:eastAsia="Times New Roman" w:cs="Times New Roman"/>
                <w:color w:val="000000"/>
                <w:sz w:val="20"/>
                <w:lang w:val="en-US" w:eastAsia="en-GB"/>
              </w:rPr>
              <w:t>1.4</w:t>
            </w:r>
            <w:r w:rsidRPr="005D6AC1">
              <w:rPr>
                <w:rFonts w:ascii="Calibri" w:eastAsia="Times New Roman" w:hAnsi="Calibri" w:cs="Times New Roman"/>
                <w:color w:val="000000"/>
                <w:sz w:val="20"/>
                <w:lang w:eastAsia="en-GB"/>
              </w:rPr>
              <w:t>%)</w:t>
            </w:r>
          </w:p>
        </w:tc>
        <w:tc>
          <w:tcPr>
            <w:tcW w:w="1037" w:type="dxa"/>
          </w:tcPr>
          <w:p w14:paraId="0F004167" w14:textId="77777777" w:rsidR="0058416C" w:rsidRPr="002A3204" w:rsidRDefault="0058416C" w:rsidP="00856F07">
            <w:pPr>
              <w:jc w:val="right"/>
              <w:rPr>
                <w:rFonts w:cs="Times New Roman"/>
                <w:sz w:val="20"/>
              </w:rPr>
            </w:pPr>
          </w:p>
        </w:tc>
        <w:tc>
          <w:tcPr>
            <w:tcW w:w="1037" w:type="dxa"/>
          </w:tcPr>
          <w:p w14:paraId="17D9BBC7" w14:textId="77777777" w:rsidR="0058416C" w:rsidRPr="002A3204" w:rsidRDefault="0058416C" w:rsidP="00856F07">
            <w:pPr>
              <w:jc w:val="right"/>
              <w:rPr>
                <w:rFonts w:cs="Times New Roman"/>
                <w:sz w:val="20"/>
              </w:rPr>
            </w:pPr>
          </w:p>
        </w:tc>
      </w:tr>
      <w:tr w:rsidR="0058416C" w:rsidRPr="0070176B" w14:paraId="00266F6D" w14:textId="77777777" w:rsidTr="00BC65FD">
        <w:tc>
          <w:tcPr>
            <w:tcW w:w="3770" w:type="dxa"/>
          </w:tcPr>
          <w:p w14:paraId="463288B0" w14:textId="77777777" w:rsidR="0058416C" w:rsidRPr="005D6AC1" w:rsidRDefault="0058416C" w:rsidP="00856F07">
            <w:pPr>
              <w:ind w:left="142"/>
              <w:rPr>
                <w:sz w:val="20"/>
                <w:lang w:val="en-US"/>
              </w:rPr>
            </w:pPr>
            <w:r w:rsidRPr="005D6AC1">
              <w:rPr>
                <w:sz w:val="20"/>
                <w:lang w:val="en-US"/>
              </w:rPr>
              <w:t>Disagree</w:t>
            </w:r>
          </w:p>
        </w:tc>
        <w:tc>
          <w:tcPr>
            <w:tcW w:w="1827" w:type="dxa"/>
            <w:vAlign w:val="center"/>
          </w:tcPr>
          <w:p w14:paraId="1BB2A7EC" w14:textId="77777777" w:rsidR="0058416C" w:rsidRPr="005D6AC1" w:rsidRDefault="0058416C" w:rsidP="00856F07">
            <w:pPr>
              <w:jc w:val="right"/>
              <w:rPr>
                <w:rFonts w:ascii="Calibri" w:eastAsia="Times New Roman" w:hAnsi="Calibri" w:cs="Times New Roman"/>
                <w:color w:val="000000"/>
                <w:sz w:val="20"/>
                <w:lang w:eastAsia="en-GB"/>
              </w:rPr>
            </w:pPr>
            <w:r w:rsidRPr="005D6AC1">
              <w:rPr>
                <w:rFonts w:eastAsia="Times New Roman" w:cs="Times New Roman"/>
                <w:color w:val="000000"/>
                <w:sz w:val="20"/>
                <w:lang w:val="en-US" w:eastAsia="en-GB"/>
              </w:rPr>
              <w:t>102</w:t>
            </w:r>
            <w:r w:rsidRPr="005D6AC1">
              <w:rPr>
                <w:rFonts w:eastAsia="Times New Roman" w:cs="Times New Roman"/>
                <w:color w:val="000000"/>
                <w:sz w:val="20"/>
                <w:lang w:eastAsia="en-GB"/>
              </w:rPr>
              <w:t xml:space="preserve"> (</w:t>
            </w:r>
            <w:r w:rsidRPr="005D6AC1">
              <w:rPr>
                <w:rFonts w:eastAsia="Times New Roman" w:cs="Times New Roman"/>
                <w:color w:val="000000"/>
                <w:sz w:val="20"/>
                <w:lang w:val="en-US" w:eastAsia="en-GB"/>
              </w:rPr>
              <w:t>15.4</w:t>
            </w:r>
            <w:r w:rsidRPr="005D6AC1">
              <w:rPr>
                <w:rFonts w:ascii="Calibri" w:eastAsia="Times New Roman" w:hAnsi="Calibri" w:cs="Times New Roman"/>
                <w:color w:val="000000"/>
                <w:sz w:val="20"/>
                <w:lang w:eastAsia="en-GB"/>
              </w:rPr>
              <w:t>%)</w:t>
            </w:r>
          </w:p>
        </w:tc>
        <w:tc>
          <w:tcPr>
            <w:tcW w:w="1626" w:type="dxa"/>
            <w:vAlign w:val="center"/>
          </w:tcPr>
          <w:p w14:paraId="2FE0D65D" w14:textId="77777777" w:rsidR="0058416C" w:rsidRPr="005D6AC1" w:rsidRDefault="0058416C" w:rsidP="00856F07">
            <w:pPr>
              <w:jc w:val="right"/>
              <w:rPr>
                <w:rFonts w:ascii="Calibri" w:eastAsia="Times New Roman" w:hAnsi="Calibri" w:cs="Times New Roman"/>
                <w:color w:val="000000"/>
                <w:sz w:val="20"/>
                <w:lang w:eastAsia="en-GB"/>
              </w:rPr>
            </w:pPr>
            <w:r w:rsidRPr="005D6AC1">
              <w:rPr>
                <w:rFonts w:eastAsia="Times New Roman" w:cs="Times New Roman"/>
                <w:color w:val="000000"/>
                <w:sz w:val="20"/>
                <w:lang w:val="en-US" w:eastAsia="en-GB"/>
              </w:rPr>
              <w:t>74</w:t>
            </w:r>
            <w:r w:rsidRPr="005D6AC1">
              <w:rPr>
                <w:rFonts w:eastAsia="Times New Roman" w:cs="Times New Roman"/>
                <w:color w:val="000000"/>
                <w:sz w:val="20"/>
                <w:lang w:eastAsia="en-GB"/>
              </w:rPr>
              <w:t xml:space="preserve"> (</w:t>
            </w:r>
            <w:r w:rsidRPr="005D6AC1">
              <w:rPr>
                <w:rFonts w:eastAsia="Times New Roman" w:cs="Times New Roman"/>
                <w:color w:val="000000"/>
                <w:sz w:val="20"/>
                <w:lang w:val="en-US" w:eastAsia="en-GB"/>
              </w:rPr>
              <w:t>13.2</w:t>
            </w:r>
            <w:r w:rsidRPr="005D6AC1">
              <w:rPr>
                <w:rFonts w:ascii="Calibri" w:eastAsia="Times New Roman" w:hAnsi="Calibri" w:cs="Times New Roman"/>
                <w:color w:val="000000"/>
                <w:sz w:val="20"/>
                <w:lang w:eastAsia="en-GB"/>
              </w:rPr>
              <w:t>%)</w:t>
            </w:r>
          </w:p>
        </w:tc>
        <w:tc>
          <w:tcPr>
            <w:tcW w:w="1037" w:type="dxa"/>
          </w:tcPr>
          <w:p w14:paraId="5F8C6827" w14:textId="77777777" w:rsidR="0058416C" w:rsidRPr="002A3204" w:rsidRDefault="0058416C" w:rsidP="00856F07">
            <w:pPr>
              <w:jc w:val="right"/>
              <w:rPr>
                <w:rFonts w:cs="Times New Roman"/>
                <w:sz w:val="20"/>
              </w:rPr>
            </w:pPr>
          </w:p>
        </w:tc>
        <w:tc>
          <w:tcPr>
            <w:tcW w:w="1037" w:type="dxa"/>
          </w:tcPr>
          <w:p w14:paraId="28848D1E" w14:textId="77777777" w:rsidR="0058416C" w:rsidRPr="002A3204" w:rsidRDefault="0058416C" w:rsidP="00856F07">
            <w:pPr>
              <w:jc w:val="right"/>
              <w:rPr>
                <w:rFonts w:cs="Times New Roman"/>
                <w:sz w:val="20"/>
              </w:rPr>
            </w:pPr>
          </w:p>
        </w:tc>
      </w:tr>
      <w:tr w:rsidR="0058416C" w:rsidRPr="0070176B" w14:paraId="1F4E33E5" w14:textId="77777777" w:rsidTr="00BC65FD">
        <w:tc>
          <w:tcPr>
            <w:tcW w:w="3770" w:type="dxa"/>
          </w:tcPr>
          <w:p w14:paraId="5D8D4C90" w14:textId="77777777" w:rsidR="0058416C" w:rsidRPr="005D6AC1" w:rsidRDefault="0058416C" w:rsidP="00856F07">
            <w:pPr>
              <w:ind w:left="142"/>
              <w:rPr>
                <w:sz w:val="20"/>
                <w:lang w:val="en-US"/>
              </w:rPr>
            </w:pPr>
            <w:r w:rsidRPr="005D6AC1">
              <w:rPr>
                <w:sz w:val="20"/>
                <w:lang w:val="en-US"/>
              </w:rPr>
              <w:t>Agree</w:t>
            </w:r>
          </w:p>
        </w:tc>
        <w:tc>
          <w:tcPr>
            <w:tcW w:w="1827" w:type="dxa"/>
            <w:vAlign w:val="center"/>
          </w:tcPr>
          <w:p w14:paraId="10BF1159" w14:textId="77777777" w:rsidR="0058416C" w:rsidRPr="005D6AC1" w:rsidRDefault="0058416C" w:rsidP="00856F07">
            <w:pPr>
              <w:jc w:val="right"/>
              <w:rPr>
                <w:rFonts w:ascii="Calibri" w:eastAsia="Times New Roman" w:hAnsi="Calibri" w:cs="Times New Roman"/>
                <w:color w:val="000000"/>
                <w:sz w:val="20"/>
                <w:lang w:eastAsia="en-GB"/>
              </w:rPr>
            </w:pPr>
            <w:r w:rsidRPr="005D6AC1">
              <w:rPr>
                <w:rFonts w:eastAsia="Times New Roman" w:cs="Times New Roman"/>
                <w:color w:val="000000"/>
                <w:sz w:val="20"/>
                <w:lang w:val="en-US" w:eastAsia="en-GB"/>
              </w:rPr>
              <w:t>409</w:t>
            </w:r>
            <w:r w:rsidRPr="005D6AC1">
              <w:rPr>
                <w:rFonts w:eastAsia="Times New Roman" w:cs="Times New Roman"/>
                <w:color w:val="000000"/>
                <w:sz w:val="20"/>
                <w:lang w:eastAsia="en-GB"/>
              </w:rPr>
              <w:t xml:space="preserve"> (</w:t>
            </w:r>
            <w:r w:rsidRPr="005D6AC1">
              <w:rPr>
                <w:rFonts w:eastAsia="Times New Roman" w:cs="Times New Roman"/>
                <w:color w:val="000000"/>
                <w:sz w:val="20"/>
                <w:lang w:val="en-US" w:eastAsia="en-GB"/>
              </w:rPr>
              <w:t>61.8</w:t>
            </w:r>
            <w:r w:rsidRPr="005D6AC1">
              <w:rPr>
                <w:rFonts w:ascii="Calibri" w:eastAsia="Times New Roman" w:hAnsi="Calibri" w:cs="Times New Roman"/>
                <w:color w:val="000000"/>
                <w:sz w:val="20"/>
                <w:lang w:eastAsia="en-GB"/>
              </w:rPr>
              <w:t>%)</w:t>
            </w:r>
          </w:p>
        </w:tc>
        <w:tc>
          <w:tcPr>
            <w:tcW w:w="1626" w:type="dxa"/>
            <w:vAlign w:val="center"/>
          </w:tcPr>
          <w:p w14:paraId="0D094DD0" w14:textId="77777777" w:rsidR="0058416C" w:rsidRPr="005D6AC1" w:rsidRDefault="0058416C" w:rsidP="00856F07">
            <w:pPr>
              <w:jc w:val="right"/>
              <w:rPr>
                <w:rFonts w:ascii="Calibri" w:eastAsia="Times New Roman" w:hAnsi="Calibri" w:cs="Times New Roman"/>
                <w:color w:val="000000"/>
                <w:sz w:val="20"/>
                <w:lang w:eastAsia="en-GB"/>
              </w:rPr>
            </w:pPr>
            <w:r w:rsidRPr="005D6AC1">
              <w:rPr>
                <w:rFonts w:eastAsia="Times New Roman" w:cs="Times New Roman"/>
                <w:color w:val="000000"/>
                <w:sz w:val="20"/>
                <w:lang w:val="en-US" w:eastAsia="en-GB"/>
              </w:rPr>
              <w:t>333</w:t>
            </w:r>
            <w:r w:rsidRPr="005D6AC1">
              <w:rPr>
                <w:rFonts w:eastAsia="Times New Roman" w:cs="Times New Roman"/>
                <w:color w:val="000000"/>
                <w:sz w:val="20"/>
                <w:lang w:eastAsia="en-GB"/>
              </w:rPr>
              <w:t xml:space="preserve"> (</w:t>
            </w:r>
            <w:r w:rsidRPr="005D6AC1">
              <w:rPr>
                <w:rFonts w:eastAsia="Times New Roman" w:cs="Times New Roman"/>
                <w:color w:val="000000"/>
                <w:sz w:val="20"/>
                <w:lang w:val="en-US" w:eastAsia="en-GB"/>
              </w:rPr>
              <w:t>59.6</w:t>
            </w:r>
            <w:r w:rsidRPr="005D6AC1">
              <w:rPr>
                <w:rFonts w:ascii="Calibri" w:eastAsia="Times New Roman" w:hAnsi="Calibri" w:cs="Times New Roman"/>
                <w:color w:val="000000"/>
                <w:sz w:val="20"/>
                <w:lang w:eastAsia="en-GB"/>
              </w:rPr>
              <w:t>%)</w:t>
            </w:r>
          </w:p>
        </w:tc>
        <w:tc>
          <w:tcPr>
            <w:tcW w:w="1037" w:type="dxa"/>
          </w:tcPr>
          <w:p w14:paraId="38FAED2B" w14:textId="77777777" w:rsidR="0058416C" w:rsidRPr="002A3204" w:rsidRDefault="0058416C" w:rsidP="00856F07">
            <w:pPr>
              <w:jc w:val="right"/>
              <w:rPr>
                <w:rFonts w:cs="Times New Roman"/>
                <w:sz w:val="20"/>
              </w:rPr>
            </w:pPr>
          </w:p>
        </w:tc>
        <w:tc>
          <w:tcPr>
            <w:tcW w:w="1037" w:type="dxa"/>
          </w:tcPr>
          <w:p w14:paraId="0D6964D7" w14:textId="77777777" w:rsidR="0058416C" w:rsidRPr="002A3204" w:rsidRDefault="0058416C" w:rsidP="00856F07">
            <w:pPr>
              <w:jc w:val="right"/>
              <w:rPr>
                <w:rFonts w:cs="Times New Roman"/>
                <w:sz w:val="20"/>
              </w:rPr>
            </w:pPr>
          </w:p>
        </w:tc>
      </w:tr>
      <w:tr w:rsidR="0058416C" w:rsidRPr="0070176B" w14:paraId="11E71593" w14:textId="77777777" w:rsidTr="00BC65FD">
        <w:tc>
          <w:tcPr>
            <w:tcW w:w="3770" w:type="dxa"/>
          </w:tcPr>
          <w:p w14:paraId="16299CFA" w14:textId="77777777" w:rsidR="0058416C" w:rsidRPr="005D6AC1" w:rsidRDefault="0058416C" w:rsidP="00856F07">
            <w:pPr>
              <w:ind w:left="142"/>
              <w:rPr>
                <w:sz w:val="20"/>
                <w:lang w:val="en-US"/>
              </w:rPr>
            </w:pPr>
            <w:r w:rsidRPr="005D6AC1">
              <w:rPr>
                <w:sz w:val="20"/>
                <w:lang w:val="en-US"/>
              </w:rPr>
              <w:t>Strongly Agree</w:t>
            </w:r>
          </w:p>
        </w:tc>
        <w:tc>
          <w:tcPr>
            <w:tcW w:w="1827" w:type="dxa"/>
            <w:vAlign w:val="center"/>
          </w:tcPr>
          <w:p w14:paraId="5577F2EB" w14:textId="77777777" w:rsidR="0058416C" w:rsidRPr="005D6AC1" w:rsidRDefault="0058416C" w:rsidP="00856F07">
            <w:pPr>
              <w:jc w:val="right"/>
              <w:rPr>
                <w:rFonts w:ascii="Calibri" w:eastAsia="Times New Roman" w:hAnsi="Calibri" w:cs="Times New Roman"/>
                <w:color w:val="000000"/>
                <w:sz w:val="20"/>
                <w:lang w:eastAsia="en-GB"/>
              </w:rPr>
            </w:pPr>
            <w:r w:rsidRPr="005D6AC1">
              <w:rPr>
                <w:rFonts w:eastAsia="Times New Roman" w:cs="Times New Roman"/>
                <w:color w:val="000000"/>
                <w:sz w:val="20"/>
                <w:lang w:val="en-US" w:eastAsia="en-GB"/>
              </w:rPr>
              <w:t>131</w:t>
            </w:r>
            <w:r w:rsidRPr="005D6AC1">
              <w:rPr>
                <w:rFonts w:eastAsia="Times New Roman" w:cs="Times New Roman"/>
                <w:color w:val="000000"/>
                <w:sz w:val="20"/>
                <w:lang w:eastAsia="en-GB"/>
              </w:rPr>
              <w:t xml:space="preserve"> (</w:t>
            </w:r>
            <w:r w:rsidRPr="005D6AC1">
              <w:rPr>
                <w:rFonts w:eastAsia="Times New Roman" w:cs="Times New Roman"/>
                <w:color w:val="000000"/>
                <w:sz w:val="20"/>
                <w:lang w:val="en-US" w:eastAsia="en-GB"/>
              </w:rPr>
              <w:t>19.8</w:t>
            </w:r>
            <w:r w:rsidRPr="005D6AC1">
              <w:rPr>
                <w:rFonts w:ascii="Calibri" w:eastAsia="Times New Roman" w:hAnsi="Calibri" w:cs="Times New Roman"/>
                <w:color w:val="000000"/>
                <w:sz w:val="20"/>
                <w:lang w:eastAsia="en-GB"/>
              </w:rPr>
              <w:t>%)</w:t>
            </w:r>
          </w:p>
        </w:tc>
        <w:tc>
          <w:tcPr>
            <w:tcW w:w="1626" w:type="dxa"/>
            <w:vAlign w:val="center"/>
          </w:tcPr>
          <w:p w14:paraId="75AF01E0" w14:textId="77777777" w:rsidR="0058416C" w:rsidRPr="005D6AC1" w:rsidRDefault="0058416C" w:rsidP="00856F07">
            <w:pPr>
              <w:jc w:val="right"/>
              <w:rPr>
                <w:rFonts w:ascii="Calibri" w:eastAsia="Times New Roman" w:hAnsi="Calibri" w:cs="Times New Roman"/>
                <w:color w:val="000000"/>
                <w:sz w:val="20"/>
                <w:lang w:eastAsia="en-GB"/>
              </w:rPr>
            </w:pPr>
            <w:r w:rsidRPr="005D6AC1">
              <w:rPr>
                <w:rFonts w:eastAsia="Times New Roman" w:cs="Times New Roman"/>
                <w:color w:val="000000"/>
                <w:sz w:val="20"/>
                <w:lang w:val="en-US" w:eastAsia="en-GB"/>
              </w:rPr>
              <w:t>139</w:t>
            </w:r>
            <w:r w:rsidRPr="005D6AC1">
              <w:rPr>
                <w:rFonts w:eastAsia="Times New Roman" w:cs="Times New Roman"/>
                <w:color w:val="000000"/>
                <w:sz w:val="20"/>
                <w:lang w:eastAsia="en-GB"/>
              </w:rPr>
              <w:t xml:space="preserve"> (</w:t>
            </w:r>
            <w:r w:rsidRPr="005D6AC1">
              <w:rPr>
                <w:rFonts w:eastAsia="Times New Roman" w:cs="Times New Roman"/>
                <w:color w:val="000000"/>
                <w:sz w:val="20"/>
                <w:lang w:val="en-US" w:eastAsia="en-GB"/>
              </w:rPr>
              <w:t>24.9</w:t>
            </w:r>
            <w:r w:rsidRPr="005D6AC1">
              <w:rPr>
                <w:rFonts w:ascii="Calibri" w:eastAsia="Times New Roman" w:hAnsi="Calibri" w:cs="Times New Roman"/>
                <w:color w:val="000000"/>
                <w:sz w:val="20"/>
                <w:lang w:eastAsia="en-GB"/>
              </w:rPr>
              <w:t>%)</w:t>
            </w:r>
          </w:p>
        </w:tc>
        <w:tc>
          <w:tcPr>
            <w:tcW w:w="1037" w:type="dxa"/>
          </w:tcPr>
          <w:p w14:paraId="55E7ECC7" w14:textId="77777777" w:rsidR="0058416C" w:rsidRPr="002A3204" w:rsidRDefault="0058416C" w:rsidP="00856F07">
            <w:pPr>
              <w:jc w:val="right"/>
              <w:rPr>
                <w:rFonts w:cs="Times New Roman"/>
                <w:sz w:val="20"/>
              </w:rPr>
            </w:pPr>
          </w:p>
        </w:tc>
        <w:tc>
          <w:tcPr>
            <w:tcW w:w="1037" w:type="dxa"/>
          </w:tcPr>
          <w:p w14:paraId="3D73789E" w14:textId="77777777" w:rsidR="0058416C" w:rsidRPr="002A3204" w:rsidRDefault="0058416C" w:rsidP="00856F07">
            <w:pPr>
              <w:jc w:val="right"/>
              <w:rPr>
                <w:rFonts w:cs="Times New Roman"/>
                <w:sz w:val="20"/>
              </w:rPr>
            </w:pPr>
          </w:p>
        </w:tc>
      </w:tr>
      <w:tr w:rsidR="0058416C" w:rsidRPr="0070176B" w14:paraId="74493B2A" w14:textId="77777777" w:rsidTr="00BC65FD">
        <w:tc>
          <w:tcPr>
            <w:tcW w:w="3770" w:type="dxa"/>
          </w:tcPr>
          <w:p w14:paraId="69336983" w14:textId="77777777" w:rsidR="0058416C" w:rsidRPr="005D6AC1" w:rsidRDefault="0058416C" w:rsidP="00856F07">
            <w:pPr>
              <w:ind w:left="142"/>
              <w:rPr>
                <w:sz w:val="20"/>
                <w:lang w:val="en-US"/>
              </w:rPr>
            </w:pPr>
            <w:r>
              <w:rPr>
                <w:sz w:val="20"/>
                <w:lang w:val="en-US"/>
              </w:rPr>
              <w:t>No answer</w:t>
            </w:r>
          </w:p>
        </w:tc>
        <w:tc>
          <w:tcPr>
            <w:tcW w:w="1827" w:type="dxa"/>
            <w:vAlign w:val="center"/>
          </w:tcPr>
          <w:p w14:paraId="7463C0DF" w14:textId="77777777" w:rsidR="0058416C" w:rsidRPr="005D6AC1" w:rsidRDefault="0058416C" w:rsidP="00856F07">
            <w:pPr>
              <w:jc w:val="right"/>
              <w:rPr>
                <w:rFonts w:eastAsia="Times New Roman" w:cs="Times New Roman"/>
                <w:color w:val="000000"/>
                <w:sz w:val="20"/>
                <w:lang w:val="en-US" w:eastAsia="en-GB"/>
              </w:rPr>
            </w:pPr>
          </w:p>
        </w:tc>
        <w:tc>
          <w:tcPr>
            <w:tcW w:w="1626" w:type="dxa"/>
            <w:vAlign w:val="center"/>
          </w:tcPr>
          <w:p w14:paraId="31EB15A3" w14:textId="77777777" w:rsidR="0058416C" w:rsidRPr="005D6AC1" w:rsidRDefault="0058416C" w:rsidP="00856F07">
            <w:pPr>
              <w:jc w:val="right"/>
              <w:rPr>
                <w:rFonts w:eastAsia="Times New Roman" w:cs="Times New Roman"/>
                <w:color w:val="000000"/>
                <w:sz w:val="20"/>
                <w:lang w:val="en-US" w:eastAsia="en-GB"/>
              </w:rPr>
            </w:pPr>
            <w:r>
              <w:rPr>
                <w:rFonts w:eastAsia="Times New Roman" w:cs="Times New Roman"/>
                <w:color w:val="000000"/>
                <w:sz w:val="20"/>
                <w:lang w:val="en-US" w:eastAsia="en-GB"/>
              </w:rPr>
              <w:t>5 (0.9%)</w:t>
            </w:r>
          </w:p>
        </w:tc>
        <w:tc>
          <w:tcPr>
            <w:tcW w:w="1037" w:type="dxa"/>
          </w:tcPr>
          <w:p w14:paraId="22A9D3FA" w14:textId="77777777" w:rsidR="0058416C" w:rsidRPr="002A3204" w:rsidRDefault="0058416C" w:rsidP="00856F07">
            <w:pPr>
              <w:jc w:val="right"/>
              <w:rPr>
                <w:rFonts w:cs="Times New Roman"/>
                <w:sz w:val="20"/>
              </w:rPr>
            </w:pPr>
          </w:p>
        </w:tc>
        <w:tc>
          <w:tcPr>
            <w:tcW w:w="1037" w:type="dxa"/>
          </w:tcPr>
          <w:p w14:paraId="6835D56A" w14:textId="77777777" w:rsidR="0058416C" w:rsidRPr="002A3204" w:rsidRDefault="0058416C" w:rsidP="00856F07">
            <w:pPr>
              <w:jc w:val="right"/>
              <w:rPr>
                <w:rFonts w:cs="Times New Roman"/>
                <w:sz w:val="20"/>
              </w:rPr>
            </w:pPr>
          </w:p>
        </w:tc>
      </w:tr>
      <w:tr w:rsidR="0058416C" w:rsidRPr="0070176B" w14:paraId="7882E837" w14:textId="77777777" w:rsidTr="00BC65FD">
        <w:tc>
          <w:tcPr>
            <w:tcW w:w="7223" w:type="dxa"/>
            <w:gridSpan w:val="3"/>
          </w:tcPr>
          <w:p w14:paraId="386FBD88" w14:textId="77777777" w:rsidR="0058416C" w:rsidRPr="005D6AC1" w:rsidRDefault="0058416C" w:rsidP="00856F07">
            <w:pPr>
              <w:rPr>
                <w:rFonts w:cs="Times New Roman"/>
                <w:sz w:val="20"/>
              </w:rPr>
            </w:pPr>
            <w:r w:rsidRPr="005D6AC1">
              <w:rPr>
                <w:rFonts w:cs="Times New Roman"/>
                <w:i/>
                <w:sz w:val="20"/>
              </w:rPr>
              <w:t>If I make my own choices I will be more happy than if I listen to others</w:t>
            </w:r>
          </w:p>
        </w:tc>
        <w:tc>
          <w:tcPr>
            <w:tcW w:w="1037" w:type="dxa"/>
          </w:tcPr>
          <w:p w14:paraId="31C6ED3D" w14:textId="77777777" w:rsidR="0058416C" w:rsidRPr="00D0711D" w:rsidRDefault="0058416C" w:rsidP="00856F07">
            <w:pPr>
              <w:jc w:val="right"/>
              <w:rPr>
                <w:rFonts w:cs="Times New Roman"/>
                <w:sz w:val="20"/>
                <w:highlight w:val="yellow"/>
              </w:rPr>
            </w:pPr>
            <w:r w:rsidRPr="00D0711D">
              <w:rPr>
                <w:rFonts w:ascii="Courier New" w:hAnsi="Courier New" w:cs="Courier New"/>
                <w:sz w:val="20"/>
              </w:rPr>
              <w:t>0.1745</w:t>
            </w:r>
          </w:p>
        </w:tc>
        <w:tc>
          <w:tcPr>
            <w:tcW w:w="1037" w:type="dxa"/>
          </w:tcPr>
          <w:p w14:paraId="3788070A" w14:textId="77777777" w:rsidR="0058416C" w:rsidRPr="00D0711D" w:rsidRDefault="00E95986" w:rsidP="00856F07">
            <w:pPr>
              <w:jc w:val="right"/>
              <w:rPr>
                <w:rFonts w:ascii="Courier New" w:hAnsi="Courier New" w:cs="Courier New"/>
                <w:sz w:val="20"/>
              </w:rPr>
            </w:pPr>
            <w:r w:rsidRPr="00E95986">
              <w:rPr>
                <w:rFonts w:ascii="Courier New" w:hAnsi="Courier New" w:cs="Courier New"/>
                <w:sz w:val="20"/>
              </w:rPr>
              <w:t>0.0325</w:t>
            </w:r>
          </w:p>
        </w:tc>
      </w:tr>
      <w:tr w:rsidR="0058416C" w:rsidRPr="0070176B" w14:paraId="4FB50391" w14:textId="77777777" w:rsidTr="00BC65FD">
        <w:tc>
          <w:tcPr>
            <w:tcW w:w="3770" w:type="dxa"/>
          </w:tcPr>
          <w:p w14:paraId="51138129" w14:textId="77777777" w:rsidR="0058416C" w:rsidRPr="005D6AC1" w:rsidRDefault="0058416C" w:rsidP="00856F07">
            <w:pPr>
              <w:ind w:left="142"/>
              <w:rPr>
                <w:sz w:val="20"/>
                <w:lang w:val="en-US"/>
              </w:rPr>
            </w:pPr>
            <w:r w:rsidRPr="005D6AC1">
              <w:rPr>
                <w:sz w:val="20"/>
                <w:lang w:val="en-US"/>
              </w:rPr>
              <w:t>Strongly Disagree</w:t>
            </w:r>
          </w:p>
        </w:tc>
        <w:tc>
          <w:tcPr>
            <w:tcW w:w="1827" w:type="dxa"/>
            <w:vAlign w:val="center"/>
          </w:tcPr>
          <w:p w14:paraId="744EF368"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16 (2.4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vAlign w:val="center"/>
          </w:tcPr>
          <w:p w14:paraId="13DCE41B"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3 (0.5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037" w:type="dxa"/>
          </w:tcPr>
          <w:p w14:paraId="1C279516" w14:textId="77777777" w:rsidR="0058416C" w:rsidRPr="002A3204" w:rsidRDefault="0058416C" w:rsidP="00856F07">
            <w:pPr>
              <w:jc w:val="right"/>
              <w:rPr>
                <w:rFonts w:cs="Times New Roman"/>
                <w:sz w:val="20"/>
              </w:rPr>
            </w:pPr>
          </w:p>
        </w:tc>
        <w:tc>
          <w:tcPr>
            <w:tcW w:w="1037" w:type="dxa"/>
          </w:tcPr>
          <w:p w14:paraId="358F2617" w14:textId="77777777" w:rsidR="0058416C" w:rsidRPr="002A3204" w:rsidRDefault="0058416C" w:rsidP="00856F07">
            <w:pPr>
              <w:jc w:val="right"/>
              <w:rPr>
                <w:rFonts w:cs="Times New Roman"/>
                <w:sz w:val="20"/>
              </w:rPr>
            </w:pPr>
          </w:p>
        </w:tc>
      </w:tr>
      <w:tr w:rsidR="0058416C" w:rsidRPr="0070176B" w14:paraId="5E9C986D" w14:textId="77777777" w:rsidTr="00BC65FD">
        <w:tc>
          <w:tcPr>
            <w:tcW w:w="3770" w:type="dxa"/>
          </w:tcPr>
          <w:p w14:paraId="6E56A8E4" w14:textId="77777777" w:rsidR="0058416C" w:rsidRPr="005D6AC1" w:rsidRDefault="0058416C" w:rsidP="00856F07">
            <w:pPr>
              <w:ind w:left="142"/>
              <w:rPr>
                <w:sz w:val="20"/>
                <w:lang w:val="en-US"/>
              </w:rPr>
            </w:pPr>
            <w:r w:rsidRPr="005D6AC1">
              <w:rPr>
                <w:sz w:val="20"/>
                <w:lang w:val="en-US"/>
              </w:rPr>
              <w:t>Disagree</w:t>
            </w:r>
          </w:p>
        </w:tc>
        <w:tc>
          <w:tcPr>
            <w:tcW w:w="1827" w:type="dxa"/>
            <w:vAlign w:val="center"/>
          </w:tcPr>
          <w:p w14:paraId="0D9A1D28"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110 (16.6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vAlign w:val="center"/>
          </w:tcPr>
          <w:p w14:paraId="6C5D316A"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100 (17.9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037" w:type="dxa"/>
          </w:tcPr>
          <w:p w14:paraId="4E3D9DF4" w14:textId="77777777" w:rsidR="0058416C" w:rsidRPr="002A3204" w:rsidRDefault="0058416C" w:rsidP="00856F07">
            <w:pPr>
              <w:jc w:val="right"/>
              <w:rPr>
                <w:rFonts w:cs="Times New Roman"/>
                <w:sz w:val="20"/>
              </w:rPr>
            </w:pPr>
          </w:p>
        </w:tc>
        <w:tc>
          <w:tcPr>
            <w:tcW w:w="1037" w:type="dxa"/>
          </w:tcPr>
          <w:p w14:paraId="2CE16997" w14:textId="77777777" w:rsidR="0058416C" w:rsidRPr="002A3204" w:rsidRDefault="0058416C" w:rsidP="00856F07">
            <w:pPr>
              <w:jc w:val="right"/>
              <w:rPr>
                <w:rFonts w:cs="Times New Roman"/>
                <w:sz w:val="20"/>
              </w:rPr>
            </w:pPr>
          </w:p>
        </w:tc>
      </w:tr>
      <w:tr w:rsidR="0058416C" w:rsidRPr="0070176B" w14:paraId="577C71A5" w14:textId="77777777" w:rsidTr="00BC65FD">
        <w:tc>
          <w:tcPr>
            <w:tcW w:w="3770" w:type="dxa"/>
          </w:tcPr>
          <w:p w14:paraId="38906DE2" w14:textId="77777777" w:rsidR="0058416C" w:rsidRPr="005D6AC1" w:rsidRDefault="0058416C" w:rsidP="00856F07">
            <w:pPr>
              <w:ind w:left="142"/>
              <w:rPr>
                <w:sz w:val="20"/>
                <w:lang w:val="en-US"/>
              </w:rPr>
            </w:pPr>
            <w:r w:rsidRPr="005D6AC1">
              <w:rPr>
                <w:sz w:val="20"/>
                <w:lang w:val="en-US"/>
              </w:rPr>
              <w:t>Agree</w:t>
            </w:r>
          </w:p>
        </w:tc>
        <w:tc>
          <w:tcPr>
            <w:tcW w:w="1827" w:type="dxa"/>
            <w:vAlign w:val="center"/>
          </w:tcPr>
          <w:p w14:paraId="17D43A3D"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411 (62.1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vAlign w:val="center"/>
          </w:tcPr>
          <w:p w14:paraId="43CB0669"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357 (63.9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037" w:type="dxa"/>
          </w:tcPr>
          <w:p w14:paraId="5EC1B239" w14:textId="77777777" w:rsidR="0058416C" w:rsidRPr="002A3204" w:rsidRDefault="0058416C" w:rsidP="00856F07">
            <w:pPr>
              <w:jc w:val="right"/>
              <w:rPr>
                <w:rFonts w:cs="Times New Roman"/>
                <w:sz w:val="20"/>
              </w:rPr>
            </w:pPr>
          </w:p>
        </w:tc>
        <w:tc>
          <w:tcPr>
            <w:tcW w:w="1037" w:type="dxa"/>
          </w:tcPr>
          <w:p w14:paraId="47DF2ADE" w14:textId="77777777" w:rsidR="0058416C" w:rsidRPr="002A3204" w:rsidRDefault="0058416C" w:rsidP="00856F07">
            <w:pPr>
              <w:jc w:val="right"/>
              <w:rPr>
                <w:rFonts w:cs="Times New Roman"/>
                <w:sz w:val="20"/>
              </w:rPr>
            </w:pPr>
          </w:p>
        </w:tc>
      </w:tr>
      <w:tr w:rsidR="0058416C" w:rsidRPr="0070176B" w14:paraId="0A2551B8" w14:textId="77777777" w:rsidTr="00BC65FD">
        <w:tc>
          <w:tcPr>
            <w:tcW w:w="3770" w:type="dxa"/>
          </w:tcPr>
          <w:p w14:paraId="5C20AF77" w14:textId="77777777" w:rsidR="0058416C" w:rsidRPr="005D6AC1" w:rsidRDefault="0058416C" w:rsidP="00856F07">
            <w:pPr>
              <w:ind w:left="142"/>
              <w:rPr>
                <w:sz w:val="20"/>
                <w:lang w:val="en-US"/>
              </w:rPr>
            </w:pPr>
            <w:r w:rsidRPr="005D6AC1">
              <w:rPr>
                <w:sz w:val="20"/>
                <w:lang w:val="en-US"/>
              </w:rPr>
              <w:t>Strongly Agree</w:t>
            </w:r>
          </w:p>
        </w:tc>
        <w:tc>
          <w:tcPr>
            <w:tcW w:w="1827" w:type="dxa"/>
            <w:vAlign w:val="center"/>
          </w:tcPr>
          <w:p w14:paraId="6CF850FA"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125 (18.9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vAlign w:val="center"/>
          </w:tcPr>
          <w:p w14:paraId="0D47847A"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93 (16.6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037" w:type="dxa"/>
          </w:tcPr>
          <w:p w14:paraId="0BB20754" w14:textId="77777777" w:rsidR="0058416C" w:rsidRPr="002A3204" w:rsidRDefault="0058416C" w:rsidP="00856F07">
            <w:pPr>
              <w:jc w:val="right"/>
              <w:rPr>
                <w:rFonts w:cs="Times New Roman"/>
                <w:sz w:val="20"/>
              </w:rPr>
            </w:pPr>
          </w:p>
        </w:tc>
        <w:tc>
          <w:tcPr>
            <w:tcW w:w="1037" w:type="dxa"/>
          </w:tcPr>
          <w:p w14:paraId="47CFCE2C" w14:textId="77777777" w:rsidR="0058416C" w:rsidRPr="002A3204" w:rsidRDefault="0058416C" w:rsidP="00856F07">
            <w:pPr>
              <w:jc w:val="right"/>
              <w:rPr>
                <w:rFonts w:cs="Times New Roman"/>
                <w:sz w:val="20"/>
              </w:rPr>
            </w:pPr>
          </w:p>
        </w:tc>
      </w:tr>
      <w:tr w:rsidR="0058416C" w:rsidRPr="0070176B" w14:paraId="5F27702F" w14:textId="77777777" w:rsidTr="00BC65FD">
        <w:tc>
          <w:tcPr>
            <w:tcW w:w="3770" w:type="dxa"/>
          </w:tcPr>
          <w:p w14:paraId="54BCAA41" w14:textId="77777777" w:rsidR="0058416C" w:rsidRPr="005D6AC1" w:rsidRDefault="0058416C" w:rsidP="00856F07">
            <w:pPr>
              <w:ind w:left="142"/>
              <w:rPr>
                <w:sz w:val="20"/>
                <w:lang w:val="en-US"/>
              </w:rPr>
            </w:pPr>
            <w:r w:rsidRPr="005D6AC1">
              <w:rPr>
                <w:sz w:val="20"/>
                <w:lang w:val="en-US"/>
              </w:rPr>
              <w:t>No answer</w:t>
            </w:r>
          </w:p>
        </w:tc>
        <w:tc>
          <w:tcPr>
            <w:tcW w:w="1827" w:type="dxa"/>
          </w:tcPr>
          <w:p w14:paraId="64DC521B" w14:textId="77777777" w:rsidR="0058416C" w:rsidRPr="005D6AC1" w:rsidRDefault="0058416C" w:rsidP="00856F07">
            <w:pPr>
              <w:jc w:val="right"/>
              <w:rPr>
                <w:sz w:val="20"/>
                <w:lang w:val="en-US"/>
              </w:rPr>
            </w:pPr>
          </w:p>
        </w:tc>
        <w:tc>
          <w:tcPr>
            <w:tcW w:w="1626" w:type="dxa"/>
            <w:vAlign w:val="center"/>
          </w:tcPr>
          <w:p w14:paraId="7346D57C"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6</w:t>
            </w:r>
            <w:r w:rsidRPr="005D6AC1">
              <w:rPr>
                <w:rFonts w:eastAsia="Times New Roman" w:cs="Times New Roman"/>
                <w:color w:val="000000"/>
                <w:sz w:val="20"/>
                <w:lang w:eastAsia="en-GB"/>
              </w:rPr>
              <w:t xml:space="preserve"> </w:t>
            </w:r>
            <w:r w:rsidRPr="005D6AC1">
              <w:rPr>
                <w:rFonts w:eastAsia="Times New Roman" w:cs="Times New Roman"/>
                <w:color w:val="000000"/>
                <w:sz w:val="20"/>
                <w:lang w:val="en-US" w:eastAsia="en-GB"/>
              </w:rPr>
              <w:t xml:space="preserve"> (1.1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037" w:type="dxa"/>
          </w:tcPr>
          <w:p w14:paraId="7F78E3AA" w14:textId="77777777" w:rsidR="0058416C" w:rsidRPr="002A3204" w:rsidRDefault="0058416C" w:rsidP="00856F07">
            <w:pPr>
              <w:jc w:val="right"/>
              <w:rPr>
                <w:rFonts w:cs="Times New Roman"/>
                <w:sz w:val="20"/>
              </w:rPr>
            </w:pPr>
          </w:p>
        </w:tc>
        <w:tc>
          <w:tcPr>
            <w:tcW w:w="1037" w:type="dxa"/>
          </w:tcPr>
          <w:p w14:paraId="5BC2E711" w14:textId="77777777" w:rsidR="0058416C" w:rsidRPr="002A3204" w:rsidRDefault="0058416C" w:rsidP="00856F07">
            <w:pPr>
              <w:jc w:val="right"/>
              <w:rPr>
                <w:rFonts w:cs="Times New Roman"/>
                <w:sz w:val="20"/>
              </w:rPr>
            </w:pPr>
          </w:p>
        </w:tc>
      </w:tr>
      <w:tr w:rsidR="0058416C" w:rsidRPr="0070176B" w14:paraId="314971E4" w14:textId="77777777" w:rsidTr="00BC65FD">
        <w:tc>
          <w:tcPr>
            <w:tcW w:w="3770" w:type="dxa"/>
          </w:tcPr>
          <w:p w14:paraId="0707A254" w14:textId="77777777" w:rsidR="0058416C" w:rsidRPr="005D6AC1" w:rsidRDefault="0058416C" w:rsidP="00856F07">
            <w:pPr>
              <w:rPr>
                <w:rFonts w:cs="Times New Roman"/>
                <w:b/>
                <w:sz w:val="20"/>
              </w:rPr>
            </w:pPr>
            <w:r w:rsidRPr="005D6AC1">
              <w:rPr>
                <w:rFonts w:cs="Times New Roman"/>
                <w:b/>
                <w:sz w:val="20"/>
              </w:rPr>
              <w:t>“Self confidence”</w:t>
            </w:r>
          </w:p>
        </w:tc>
        <w:tc>
          <w:tcPr>
            <w:tcW w:w="1827" w:type="dxa"/>
          </w:tcPr>
          <w:p w14:paraId="4AEB2F88" w14:textId="77777777" w:rsidR="0058416C" w:rsidRPr="005D6AC1" w:rsidRDefault="0058416C" w:rsidP="00856F07">
            <w:pPr>
              <w:jc w:val="right"/>
              <w:rPr>
                <w:rFonts w:cs="Times New Roman"/>
                <w:sz w:val="20"/>
              </w:rPr>
            </w:pPr>
          </w:p>
        </w:tc>
        <w:tc>
          <w:tcPr>
            <w:tcW w:w="1626" w:type="dxa"/>
          </w:tcPr>
          <w:p w14:paraId="3B8B4508" w14:textId="77777777" w:rsidR="0058416C" w:rsidRPr="005D6AC1" w:rsidRDefault="0058416C" w:rsidP="00856F07">
            <w:pPr>
              <w:jc w:val="right"/>
              <w:rPr>
                <w:rFonts w:cs="Times New Roman"/>
                <w:sz w:val="20"/>
              </w:rPr>
            </w:pPr>
          </w:p>
        </w:tc>
        <w:tc>
          <w:tcPr>
            <w:tcW w:w="1037" w:type="dxa"/>
          </w:tcPr>
          <w:p w14:paraId="68E40877" w14:textId="77777777" w:rsidR="0058416C" w:rsidRPr="002A3204" w:rsidRDefault="0058416C" w:rsidP="00856F07">
            <w:pPr>
              <w:jc w:val="right"/>
              <w:rPr>
                <w:rFonts w:cs="Times New Roman"/>
                <w:sz w:val="20"/>
              </w:rPr>
            </w:pPr>
          </w:p>
        </w:tc>
        <w:tc>
          <w:tcPr>
            <w:tcW w:w="1037" w:type="dxa"/>
          </w:tcPr>
          <w:p w14:paraId="0F259ECA" w14:textId="77777777" w:rsidR="0058416C" w:rsidRPr="002A3204" w:rsidRDefault="0058416C" w:rsidP="00856F07">
            <w:pPr>
              <w:jc w:val="right"/>
              <w:rPr>
                <w:rFonts w:cs="Times New Roman"/>
                <w:sz w:val="20"/>
              </w:rPr>
            </w:pPr>
          </w:p>
        </w:tc>
      </w:tr>
      <w:tr w:rsidR="0058416C" w:rsidRPr="0070176B" w14:paraId="5F7AF408" w14:textId="77777777" w:rsidTr="00BC65FD">
        <w:tc>
          <w:tcPr>
            <w:tcW w:w="7223" w:type="dxa"/>
            <w:gridSpan w:val="3"/>
            <w:shd w:val="clear" w:color="auto" w:fill="auto"/>
          </w:tcPr>
          <w:p w14:paraId="69A30EBE" w14:textId="77777777" w:rsidR="0058416C" w:rsidRPr="005D6AC1" w:rsidRDefault="0058416C" w:rsidP="00856F07">
            <w:pPr>
              <w:rPr>
                <w:rFonts w:cs="Times New Roman"/>
                <w:sz w:val="20"/>
              </w:rPr>
            </w:pPr>
            <w:r w:rsidRPr="005D6AC1">
              <w:rPr>
                <w:rFonts w:cs="Times New Roman"/>
                <w:i/>
                <w:color w:val="000000"/>
                <w:sz w:val="20"/>
                <w:shd w:val="clear" w:color="auto" w:fill="FFFFCC"/>
                <w:lang w:eastAsia="en-CA"/>
              </w:rPr>
              <w:t>I am able to do things as well as most other people my age</w:t>
            </w:r>
          </w:p>
        </w:tc>
        <w:tc>
          <w:tcPr>
            <w:tcW w:w="1037" w:type="dxa"/>
          </w:tcPr>
          <w:p w14:paraId="2F7983D7" w14:textId="77777777" w:rsidR="0058416C" w:rsidRPr="002A3204" w:rsidRDefault="0058416C" w:rsidP="00856F07">
            <w:pPr>
              <w:jc w:val="right"/>
              <w:rPr>
                <w:rFonts w:cs="Times New Roman"/>
                <w:sz w:val="20"/>
              </w:rPr>
            </w:pPr>
            <w:r w:rsidRPr="006B422F">
              <w:rPr>
                <w:rFonts w:ascii="Courier New" w:hAnsi="Courier New" w:cs="Courier New"/>
                <w:sz w:val="20"/>
              </w:rPr>
              <w:t>0.6949</w:t>
            </w:r>
          </w:p>
        </w:tc>
        <w:tc>
          <w:tcPr>
            <w:tcW w:w="1037" w:type="dxa"/>
          </w:tcPr>
          <w:p w14:paraId="63C38966" w14:textId="77777777" w:rsidR="0058416C" w:rsidRPr="006B422F" w:rsidRDefault="00E95986" w:rsidP="00856F07">
            <w:pPr>
              <w:jc w:val="right"/>
              <w:rPr>
                <w:rFonts w:ascii="Courier New" w:hAnsi="Courier New" w:cs="Courier New"/>
                <w:sz w:val="20"/>
              </w:rPr>
            </w:pPr>
            <w:r w:rsidRPr="00E95986">
              <w:rPr>
                <w:rFonts w:ascii="Courier New" w:hAnsi="Courier New" w:cs="Courier New"/>
                <w:sz w:val="20"/>
              </w:rPr>
              <w:t>0.0564</w:t>
            </w:r>
          </w:p>
        </w:tc>
      </w:tr>
      <w:tr w:rsidR="0058416C" w:rsidRPr="0070176B" w14:paraId="345856A2" w14:textId="77777777" w:rsidTr="00BC65FD">
        <w:tc>
          <w:tcPr>
            <w:tcW w:w="3770" w:type="dxa"/>
            <w:shd w:val="clear" w:color="auto" w:fill="auto"/>
          </w:tcPr>
          <w:p w14:paraId="0AF0B8EB" w14:textId="77777777" w:rsidR="0058416C" w:rsidRPr="005D6AC1" w:rsidRDefault="0058416C" w:rsidP="00856F07">
            <w:pPr>
              <w:ind w:left="142"/>
              <w:rPr>
                <w:sz w:val="20"/>
                <w:lang w:val="en-US"/>
              </w:rPr>
            </w:pPr>
            <w:r w:rsidRPr="005D6AC1">
              <w:rPr>
                <w:sz w:val="20"/>
                <w:lang w:val="en-US"/>
              </w:rPr>
              <w:t>Strongly Disagree</w:t>
            </w:r>
          </w:p>
        </w:tc>
        <w:tc>
          <w:tcPr>
            <w:tcW w:w="1827" w:type="dxa"/>
            <w:vAlign w:val="center"/>
          </w:tcPr>
          <w:p w14:paraId="4FF2B2F6"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4 (0.6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vAlign w:val="center"/>
          </w:tcPr>
          <w:p w14:paraId="2CC86BEC"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3 (0.5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037" w:type="dxa"/>
          </w:tcPr>
          <w:p w14:paraId="1FE10D6F" w14:textId="77777777" w:rsidR="0058416C" w:rsidRPr="002A3204" w:rsidRDefault="0058416C" w:rsidP="00856F07">
            <w:pPr>
              <w:jc w:val="right"/>
              <w:rPr>
                <w:rFonts w:cs="Times New Roman"/>
                <w:sz w:val="20"/>
              </w:rPr>
            </w:pPr>
          </w:p>
        </w:tc>
        <w:tc>
          <w:tcPr>
            <w:tcW w:w="1037" w:type="dxa"/>
          </w:tcPr>
          <w:p w14:paraId="17CD26DB" w14:textId="77777777" w:rsidR="0058416C" w:rsidRPr="002A3204" w:rsidRDefault="0058416C" w:rsidP="00856F07">
            <w:pPr>
              <w:jc w:val="right"/>
              <w:rPr>
                <w:rFonts w:cs="Times New Roman"/>
                <w:sz w:val="20"/>
              </w:rPr>
            </w:pPr>
          </w:p>
        </w:tc>
      </w:tr>
      <w:tr w:rsidR="0058416C" w:rsidRPr="0070176B" w14:paraId="6F7B7B89" w14:textId="77777777" w:rsidTr="00BC65FD">
        <w:tc>
          <w:tcPr>
            <w:tcW w:w="3770" w:type="dxa"/>
            <w:shd w:val="clear" w:color="auto" w:fill="auto"/>
          </w:tcPr>
          <w:p w14:paraId="3C004BBC" w14:textId="77777777" w:rsidR="0058416C" w:rsidRPr="005D6AC1" w:rsidRDefault="0058416C" w:rsidP="00856F07">
            <w:pPr>
              <w:ind w:left="142"/>
              <w:rPr>
                <w:sz w:val="20"/>
                <w:lang w:val="en-US"/>
              </w:rPr>
            </w:pPr>
            <w:r w:rsidRPr="005D6AC1">
              <w:rPr>
                <w:sz w:val="20"/>
                <w:lang w:val="en-US"/>
              </w:rPr>
              <w:t>Disagree</w:t>
            </w:r>
          </w:p>
        </w:tc>
        <w:tc>
          <w:tcPr>
            <w:tcW w:w="1827" w:type="dxa"/>
            <w:vAlign w:val="center"/>
          </w:tcPr>
          <w:p w14:paraId="72663EB0"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37 (5.6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vAlign w:val="center"/>
          </w:tcPr>
          <w:p w14:paraId="577FEC82"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37 (6.6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037" w:type="dxa"/>
          </w:tcPr>
          <w:p w14:paraId="61A119C1" w14:textId="77777777" w:rsidR="0058416C" w:rsidRPr="002A3204" w:rsidRDefault="0058416C" w:rsidP="00856F07">
            <w:pPr>
              <w:jc w:val="right"/>
              <w:rPr>
                <w:rFonts w:cs="Times New Roman"/>
                <w:sz w:val="20"/>
              </w:rPr>
            </w:pPr>
          </w:p>
        </w:tc>
        <w:tc>
          <w:tcPr>
            <w:tcW w:w="1037" w:type="dxa"/>
          </w:tcPr>
          <w:p w14:paraId="7C65FBD8" w14:textId="77777777" w:rsidR="0058416C" w:rsidRPr="002A3204" w:rsidRDefault="0058416C" w:rsidP="00856F07">
            <w:pPr>
              <w:jc w:val="right"/>
              <w:rPr>
                <w:rFonts w:cs="Times New Roman"/>
                <w:sz w:val="20"/>
              </w:rPr>
            </w:pPr>
          </w:p>
        </w:tc>
      </w:tr>
      <w:tr w:rsidR="0058416C" w:rsidRPr="0070176B" w14:paraId="15116325" w14:textId="77777777" w:rsidTr="00BC65FD">
        <w:tc>
          <w:tcPr>
            <w:tcW w:w="3770" w:type="dxa"/>
            <w:shd w:val="clear" w:color="auto" w:fill="auto"/>
          </w:tcPr>
          <w:p w14:paraId="6F3F3087" w14:textId="77777777" w:rsidR="0058416C" w:rsidRPr="005D6AC1" w:rsidRDefault="0058416C" w:rsidP="00856F07">
            <w:pPr>
              <w:ind w:left="142"/>
              <w:rPr>
                <w:sz w:val="20"/>
                <w:lang w:val="en-US"/>
              </w:rPr>
            </w:pPr>
            <w:r w:rsidRPr="005D6AC1">
              <w:rPr>
                <w:sz w:val="20"/>
                <w:lang w:val="en-US"/>
              </w:rPr>
              <w:t>Agree</w:t>
            </w:r>
          </w:p>
        </w:tc>
        <w:tc>
          <w:tcPr>
            <w:tcW w:w="1827" w:type="dxa"/>
            <w:vAlign w:val="center"/>
          </w:tcPr>
          <w:p w14:paraId="66358B53"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446 (67.4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vAlign w:val="center"/>
          </w:tcPr>
          <w:p w14:paraId="2F2ED8BA"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392 (70.1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037" w:type="dxa"/>
          </w:tcPr>
          <w:p w14:paraId="333D2ECA" w14:textId="77777777" w:rsidR="0058416C" w:rsidRPr="002A3204" w:rsidRDefault="0058416C" w:rsidP="00856F07">
            <w:pPr>
              <w:jc w:val="right"/>
              <w:rPr>
                <w:rFonts w:cs="Times New Roman"/>
                <w:sz w:val="20"/>
              </w:rPr>
            </w:pPr>
          </w:p>
        </w:tc>
        <w:tc>
          <w:tcPr>
            <w:tcW w:w="1037" w:type="dxa"/>
          </w:tcPr>
          <w:p w14:paraId="4D38BF58" w14:textId="77777777" w:rsidR="0058416C" w:rsidRPr="002A3204" w:rsidRDefault="0058416C" w:rsidP="00856F07">
            <w:pPr>
              <w:jc w:val="right"/>
              <w:rPr>
                <w:rFonts w:cs="Times New Roman"/>
                <w:sz w:val="20"/>
              </w:rPr>
            </w:pPr>
          </w:p>
        </w:tc>
      </w:tr>
      <w:tr w:rsidR="0058416C" w:rsidRPr="0070176B" w14:paraId="59050489" w14:textId="77777777" w:rsidTr="00BC65FD">
        <w:tc>
          <w:tcPr>
            <w:tcW w:w="3770" w:type="dxa"/>
            <w:shd w:val="clear" w:color="auto" w:fill="auto"/>
          </w:tcPr>
          <w:p w14:paraId="5715438E" w14:textId="77777777" w:rsidR="0058416C" w:rsidRPr="005D6AC1" w:rsidRDefault="0058416C" w:rsidP="00856F07">
            <w:pPr>
              <w:ind w:left="142"/>
              <w:rPr>
                <w:sz w:val="20"/>
                <w:lang w:val="en-US"/>
              </w:rPr>
            </w:pPr>
            <w:r w:rsidRPr="005D6AC1">
              <w:rPr>
                <w:sz w:val="20"/>
                <w:lang w:val="en-US"/>
              </w:rPr>
              <w:t>Strongly Agree</w:t>
            </w:r>
          </w:p>
        </w:tc>
        <w:tc>
          <w:tcPr>
            <w:tcW w:w="1827" w:type="dxa"/>
            <w:vAlign w:val="center"/>
          </w:tcPr>
          <w:p w14:paraId="65CD7281"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172 (26.0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vAlign w:val="center"/>
          </w:tcPr>
          <w:p w14:paraId="15AEA97D"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122 (21.8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037" w:type="dxa"/>
          </w:tcPr>
          <w:p w14:paraId="68A8E617" w14:textId="77777777" w:rsidR="0058416C" w:rsidRPr="002A3204" w:rsidRDefault="0058416C" w:rsidP="00856F07">
            <w:pPr>
              <w:jc w:val="right"/>
              <w:rPr>
                <w:rFonts w:cs="Times New Roman"/>
                <w:sz w:val="20"/>
              </w:rPr>
            </w:pPr>
          </w:p>
        </w:tc>
        <w:tc>
          <w:tcPr>
            <w:tcW w:w="1037" w:type="dxa"/>
          </w:tcPr>
          <w:p w14:paraId="328FFDB6" w14:textId="77777777" w:rsidR="0058416C" w:rsidRPr="002A3204" w:rsidRDefault="0058416C" w:rsidP="00856F07">
            <w:pPr>
              <w:jc w:val="right"/>
              <w:rPr>
                <w:rFonts w:cs="Times New Roman"/>
                <w:sz w:val="20"/>
              </w:rPr>
            </w:pPr>
          </w:p>
        </w:tc>
      </w:tr>
      <w:tr w:rsidR="0058416C" w:rsidRPr="0070176B" w14:paraId="685F18F2" w14:textId="77777777" w:rsidTr="00BC65FD">
        <w:tc>
          <w:tcPr>
            <w:tcW w:w="3770" w:type="dxa"/>
            <w:shd w:val="clear" w:color="auto" w:fill="auto"/>
          </w:tcPr>
          <w:p w14:paraId="308BD84F" w14:textId="77777777" w:rsidR="0058416C" w:rsidRPr="005D6AC1" w:rsidRDefault="0058416C" w:rsidP="00856F07">
            <w:pPr>
              <w:ind w:left="142"/>
              <w:rPr>
                <w:sz w:val="20"/>
                <w:lang w:val="en-US"/>
              </w:rPr>
            </w:pPr>
            <w:r w:rsidRPr="005D6AC1">
              <w:rPr>
                <w:sz w:val="20"/>
                <w:lang w:val="en-US"/>
              </w:rPr>
              <w:t>No answer</w:t>
            </w:r>
          </w:p>
        </w:tc>
        <w:tc>
          <w:tcPr>
            <w:tcW w:w="1827" w:type="dxa"/>
            <w:vAlign w:val="center"/>
          </w:tcPr>
          <w:p w14:paraId="7FF60EAF"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3 (0.5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tcPr>
          <w:p w14:paraId="1D9E546D" w14:textId="77777777" w:rsidR="0058416C" w:rsidRPr="005D6AC1" w:rsidRDefault="0058416C" w:rsidP="00856F07">
            <w:pPr>
              <w:jc w:val="right"/>
              <w:rPr>
                <w:rFonts w:cs="Times New Roman"/>
                <w:sz w:val="20"/>
              </w:rPr>
            </w:pPr>
            <w:r w:rsidRPr="005D6AC1">
              <w:rPr>
                <w:rFonts w:eastAsia="Times New Roman" w:cs="Times New Roman"/>
                <w:color w:val="000000"/>
                <w:sz w:val="20"/>
                <w:lang w:val="en-US" w:eastAsia="en-GB"/>
              </w:rPr>
              <w:t xml:space="preserve">5 (0.9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037" w:type="dxa"/>
          </w:tcPr>
          <w:p w14:paraId="5E198F05" w14:textId="77777777" w:rsidR="0058416C" w:rsidRPr="002A3204" w:rsidRDefault="0058416C" w:rsidP="00856F07">
            <w:pPr>
              <w:jc w:val="right"/>
              <w:rPr>
                <w:rFonts w:cs="Times New Roman"/>
                <w:sz w:val="20"/>
              </w:rPr>
            </w:pPr>
          </w:p>
        </w:tc>
        <w:tc>
          <w:tcPr>
            <w:tcW w:w="1037" w:type="dxa"/>
          </w:tcPr>
          <w:p w14:paraId="1590A037" w14:textId="77777777" w:rsidR="0058416C" w:rsidRPr="002A3204" w:rsidRDefault="0058416C" w:rsidP="00856F07">
            <w:pPr>
              <w:jc w:val="right"/>
              <w:rPr>
                <w:rFonts w:cs="Times New Roman"/>
                <w:sz w:val="20"/>
              </w:rPr>
            </w:pPr>
          </w:p>
        </w:tc>
      </w:tr>
      <w:tr w:rsidR="0058416C" w:rsidRPr="0070176B" w14:paraId="0DEBC31F" w14:textId="77777777" w:rsidTr="00BC65FD">
        <w:tc>
          <w:tcPr>
            <w:tcW w:w="7223" w:type="dxa"/>
            <w:gridSpan w:val="3"/>
            <w:shd w:val="clear" w:color="auto" w:fill="auto"/>
          </w:tcPr>
          <w:p w14:paraId="234CFA3F" w14:textId="77777777" w:rsidR="0058416C" w:rsidRPr="005D6AC1" w:rsidRDefault="0058416C" w:rsidP="00856F07">
            <w:pPr>
              <w:rPr>
                <w:rFonts w:cs="Times New Roman"/>
                <w:sz w:val="20"/>
              </w:rPr>
            </w:pPr>
            <w:r w:rsidRPr="005D6AC1">
              <w:rPr>
                <w:rFonts w:cs="Times New Roman"/>
                <w:i/>
                <w:color w:val="000000"/>
                <w:sz w:val="20"/>
                <w:shd w:val="clear" w:color="auto" w:fill="FFFFCC"/>
                <w:lang w:eastAsia="en-CA"/>
              </w:rPr>
              <w:t>I am confident voicing my opinion in decisions that affect me</w:t>
            </w:r>
          </w:p>
        </w:tc>
        <w:tc>
          <w:tcPr>
            <w:tcW w:w="1037" w:type="dxa"/>
          </w:tcPr>
          <w:p w14:paraId="5B28FFCD" w14:textId="77777777" w:rsidR="0058416C" w:rsidRPr="002A3204" w:rsidRDefault="0058416C" w:rsidP="00856F07">
            <w:pPr>
              <w:jc w:val="right"/>
              <w:rPr>
                <w:rFonts w:cs="Times New Roman"/>
                <w:sz w:val="20"/>
              </w:rPr>
            </w:pPr>
            <w:r w:rsidRPr="00325422">
              <w:rPr>
                <w:rFonts w:ascii="Courier New" w:hAnsi="Courier New" w:cs="Courier New"/>
                <w:sz w:val="20"/>
              </w:rPr>
              <w:t>0.9145</w:t>
            </w:r>
          </w:p>
        </w:tc>
        <w:tc>
          <w:tcPr>
            <w:tcW w:w="1037" w:type="dxa"/>
          </w:tcPr>
          <w:p w14:paraId="4EEA4F29" w14:textId="77777777" w:rsidR="0058416C" w:rsidRPr="00325422" w:rsidRDefault="00E95986" w:rsidP="00856F07">
            <w:pPr>
              <w:jc w:val="right"/>
              <w:rPr>
                <w:rFonts w:ascii="Courier New" w:hAnsi="Courier New" w:cs="Courier New"/>
                <w:sz w:val="20"/>
              </w:rPr>
            </w:pPr>
            <w:r w:rsidRPr="00E95986">
              <w:rPr>
                <w:rFonts w:ascii="Courier New" w:hAnsi="Courier New" w:cs="Courier New"/>
                <w:sz w:val="20"/>
              </w:rPr>
              <w:t>0.1007</w:t>
            </w:r>
          </w:p>
        </w:tc>
      </w:tr>
      <w:tr w:rsidR="0058416C" w:rsidRPr="0070176B" w14:paraId="39BA4771" w14:textId="77777777" w:rsidTr="00BC65FD">
        <w:tc>
          <w:tcPr>
            <w:tcW w:w="3770" w:type="dxa"/>
            <w:shd w:val="clear" w:color="auto" w:fill="auto"/>
          </w:tcPr>
          <w:p w14:paraId="28A92CF8" w14:textId="77777777" w:rsidR="0058416C" w:rsidRPr="005D6AC1" w:rsidRDefault="0058416C" w:rsidP="00856F07">
            <w:pPr>
              <w:ind w:left="142"/>
              <w:rPr>
                <w:sz w:val="20"/>
                <w:lang w:val="en-US"/>
              </w:rPr>
            </w:pPr>
            <w:r w:rsidRPr="005D6AC1">
              <w:rPr>
                <w:sz w:val="20"/>
                <w:lang w:val="en-US"/>
              </w:rPr>
              <w:t>Strongly Disagree</w:t>
            </w:r>
          </w:p>
        </w:tc>
        <w:tc>
          <w:tcPr>
            <w:tcW w:w="1827" w:type="dxa"/>
            <w:vAlign w:val="center"/>
          </w:tcPr>
          <w:p w14:paraId="7D2EDC1D"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6 (0.9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vAlign w:val="center"/>
          </w:tcPr>
          <w:p w14:paraId="09BF4351"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8 (1.4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037" w:type="dxa"/>
          </w:tcPr>
          <w:p w14:paraId="09863ACB" w14:textId="77777777" w:rsidR="0058416C" w:rsidRPr="002A3204" w:rsidRDefault="0058416C" w:rsidP="00856F07">
            <w:pPr>
              <w:jc w:val="right"/>
              <w:rPr>
                <w:rFonts w:cs="Times New Roman"/>
                <w:sz w:val="20"/>
              </w:rPr>
            </w:pPr>
          </w:p>
        </w:tc>
        <w:tc>
          <w:tcPr>
            <w:tcW w:w="1037" w:type="dxa"/>
          </w:tcPr>
          <w:p w14:paraId="7D8A3258" w14:textId="77777777" w:rsidR="0058416C" w:rsidRPr="002A3204" w:rsidRDefault="0058416C" w:rsidP="00856F07">
            <w:pPr>
              <w:jc w:val="right"/>
              <w:rPr>
                <w:rFonts w:cs="Times New Roman"/>
                <w:sz w:val="20"/>
              </w:rPr>
            </w:pPr>
          </w:p>
        </w:tc>
      </w:tr>
      <w:tr w:rsidR="0058416C" w:rsidRPr="0070176B" w14:paraId="374832D6" w14:textId="77777777" w:rsidTr="00BC65FD">
        <w:tc>
          <w:tcPr>
            <w:tcW w:w="3770" w:type="dxa"/>
            <w:shd w:val="clear" w:color="auto" w:fill="auto"/>
          </w:tcPr>
          <w:p w14:paraId="3A537C10" w14:textId="77777777" w:rsidR="0058416C" w:rsidRPr="005D6AC1" w:rsidRDefault="0058416C" w:rsidP="00856F07">
            <w:pPr>
              <w:ind w:left="142"/>
              <w:rPr>
                <w:sz w:val="20"/>
                <w:lang w:val="en-US"/>
              </w:rPr>
            </w:pPr>
            <w:r w:rsidRPr="005D6AC1">
              <w:rPr>
                <w:sz w:val="20"/>
                <w:lang w:val="en-US"/>
              </w:rPr>
              <w:t>Disagree</w:t>
            </w:r>
          </w:p>
        </w:tc>
        <w:tc>
          <w:tcPr>
            <w:tcW w:w="1827" w:type="dxa"/>
            <w:vAlign w:val="center"/>
          </w:tcPr>
          <w:p w14:paraId="2FCB4CA0"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107 (16.2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vAlign w:val="center"/>
          </w:tcPr>
          <w:p w14:paraId="254775A9"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79 (14.1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037" w:type="dxa"/>
          </w:tcPr>
          <w:p w14:paraId="41799E93" w14:textId="77777777" w:rsidR="0058416C" w:rsidRPr="002A3204" w:rsidRDefault="0058416C" w:rsidP="00856F07">
            <w:pPr>
              <w:jc w:val="right"/>
              <w:rPr>
                <w:rFonts w:cs="Times New Roman"/>
                <w:sz w:val="20"/>
              </w:rPr>
            </w:pPr>
          </w:p>
        </w:tc>
        <w:tc>
          <w:tcPr>
            <w:tcW w:w="1037" w:type="dxa"/>
          </w:tcPr>
          <w:p w14:paraId="71C5407F" w14:textId="77777777" w:rsidR="0058416C" w:rsidRPr="002A3204" w:rsidRDefault="0058416C" w:rsidP="00856F07">
            <w:pPr>
              <w:jc w:val="right"/>
              <w:rPr>
                <w:rFonts w:cs="Times New Roman"/>
                <w:sz w:val="20"/>
              </w:rPr>
            </w:pPr>
          </w:p>
        </w:tc>
      </w:tr>
      <w:tr w:rsidR="0058416C" w:rsidRPr="0070176B" w14:paraId="39985C6A" w14:textId="77777777" w:rsidTr="00BC65FD">
        <w:tc>
          <w:tcPr>
            <w:tcW w:w="3770" w:type="dxa"/>
            <w:shd w:val="clear" w:color="auto" w:fill="auto"/>
          </w:tcPr>
          <w:p w14:paraId="67D30864" w14:textId="77777777" w:rsidR="0058416C" w:rsidRPr="005D6AC1" w:rsidRDefault="0058416C" w:rsidP="00856F07">
            <w:pPr>
              <w:ind w:left="142"/>
              <w:rPr>
                <w:sz w:val="20"/>
                <w:lang w:val="en-US"/>
              </w:rPr>
            </w:pPr>
            <w:r w:rsidRPr="005D6AC1">
              <w:rPr>
                <w:sz w:val="20"/>
                <w:lang w:val="en-US"/>
              </w:rPr>
              <w:t>Agree</w:t>
            </w:r>
          </w:p>
        </w:tc>
        <w:tc>
          <w:tcPr>
            <w:tcW w:w="1827" w:type="dxa"/>
            <w:vAlign w:val="center"/>
          </w:tcPr>
          <w:p w14:paraId="25F5DD90"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423 (63.9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vAlign w:val="center"/>
          </w:tcPr>
          <w:p w14:paraId="6441B31A"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358 (64.0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037" w:type="dxa"/>
          </w:tcPr>
          <w:p w14:paraId="4780EBD3" w14:textId="77777777" w:rsidR="0058416C" w:rsidRPr="002A3204" w:rsidRDefault="0058416C" w:rsidP="00856F07">
            <w:pPr>
              <w:jc w:val="right"/>
              <w:rPr>
                <w:rFonts w:cs="Times New Roman"/>
                <w:sz w:val="20"/>
              </w:rPr>
            </w:pPr>
          </w:p>
        </w:tc>
        <w:tc>
          <w:tcPr>
            <w:tcW w:w="1037" w:type="dxa"/>
          </w:tcPr>
          <w:p w14:paraId="37E3CF66" w14:textId="77777777" w:rsidR="0058416C" w:rsidRPr="002A3204" w:rsidRDefault="0058416C" w:rsidP="00856F07">
            <w:pPr>
              <w:jc w:val="right"/>
              <w:rPr>
                <w:rFonts w:cs="Times New Roman"/>
                <w:sz w:val="20"/>
              </w:rPr>
            </w:pPr>
          </w:p>
        </w:tc>
      </w:tr>
      <w:tr w:rsidR="0058416C" w:rsidRPr="0070176B" w14:paraId="0183C90D" w14:textId="77777777" w:rsidTr="00BC65FD">
        <w:tc>
          <w:tcPr>
            <w:tcW w:w="3770" w:type="dxa"/>
            <w:shd w:val="clear" w:color="auto" w:fill="auto"/>
          </w:tcPr>
          <w:p w14:paraId="251E189D" w14:textId="77777777" w:rsidR="0058416C" w:rsidRPr="005D6AC1" w:rsidRDefault="0058416C" w:rsidP="00856F07">
            <w:pPr>
              <w:ind w:left="142"/>
              <w:rPr>
                <w:sz w:val="20"/>
                <w:lang w:val="en-US"/>
              </w:rPr>
            </w:pPr>
            <w:r w:rsidRPr="005D6AC1">
              <w:rPr>
                <w:sz w:val="20"/>
                <w:lang w:val="en-US"/>
              </w:rPr>
              <w:t>Strongly Agree</w:t>
            </w:r>
          </w:p>
        </w:tc>
        <w:tc>
          <w:tcPr>
            <w:tcW w:w="1827" w:type="dxa"/>
            <w:vAlign w:val="center"/>
          </w:tcPr>
          <w:p w14:paraId="0EA30B2A"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125 (18.9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vAlign w:val="center"/>
          </w:tcPr>
          <w:p w14:paraId="1FF012B7"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108 (19.3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037" w:type="dxa"/>
          </w:tcPr>
          <w:p w14:paraId="580AC2C2" w14:textId="77777777" w:rsidR="0058416C" w:rsidRPr="002A3204" w:rsidRDefault="0058416C" w:rsidP="00856F07">
            <w:pPr>
              <w:jc w:val="right"/>
              <w:rPr>
                <w:rFonts w:cs="Times New Roman"/>
                <w:sz w:val="20"/>
              </w:rPr>
            </w:pPr>
          </w:p>
        </w:tc>
        <w:tc>
          <w:tcPr>
            <w:tcW w:w="1037" w:type="dxa"/>
          </w:tcPr>
          <w:p w14:paraId="2FDE62DF" w14:textId="77777777" w:rsidR="0058416C" w:rsidRPr="002A3204" w:rsidRDefault="0058416C" w:rsidP="00856F07">
            <w:pPr>
              <w:jc w:val="right"/>
              <w:rPr>
                <w:rFonts w:cs="Times New Roman"/>
                <w:sz w:val="20"/>
              </w:rPr>
            </w:pPr>
          </w:p>
        </w:tc>
      </w:tr>
      <w:tr w:rsidR="0058416C" w:rsidRPr="0070176B" w14:paraId="060C6D9D" w14:textId="77777777" w:rsidTr="00BC65FD">
        <w:tc>
          <w:tcPr>
            <w:tcW w:w="3770" w:type="dxa"/>
            <w:shd w:val="clear" w:color="auto" w:fill="auto"/>
          </w:tcPr>
          <w:p w14:paraId="37C4A880" w14:textId="77777777" w:rsidR="0058416C" w:rsidRPr="005D6AC1" w:rsidRDefault="0058416C" w:rsidP="00856F07">
            <w:pPr>
              <w:ind w:left="142"/>
              <w:rPr>
                <w:sz w:val="20"/>
                <w:lang w:val="en-US"/>
              </w:rPr>
            </w:pPr>
            <w:r w:rsidRPr="005D6AC1">
              <w:rPr>
                <w:sz w:val="20"/>
                <w:lang w:val="en-US"/>
              </w:rPr>
              <w:t>No answer</w:t>
            </w:r>
          </w:p>
        </w:tc>
        <w:tc>
          <w:tcPr>
            <w:tcW w:w="1827" w:type="dxa"/>
            <w:vAlign w:val="center"/>
          </w:tcPr>
          <w:p w14:paraId="0E8119DC"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1 (0.2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vAlign w:val="center"/>
          </w:tcPr>
          <w:p w14:paraId="09C9C652"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6 (1.1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037" w:type="dxa"/>
          </w:tcPr>
          <w:p w14:paraId="1CC9F083" w14:textId="77777777" w:rsidR="0058416C" w:rsidRPr="002A3204" w:rsidRDefault="0058416C" w:rsidP="00856F07">
            <w:pPr>
              <w:jc w:val="right"/>
              <w:rPr>
                <w:rFonts w:cs="Times New Roman"/>
                <w:sz w:val="20"/>
              </w:rPr>
            </w:pPr>
          </w:p>
        </w:tc>
        <w:tc>
          <w:tcPr>
            <w:tcW w:w="1037" w:type="dxa"/>
          </w:tcPr>
          <w:p w14:paraId="0A1C9853" w14:textId="77777777" w:rsidR="0058416C" w:rsidRPr="002A3204" w:rsidRDefault="0058416C" w:rsidP="00856F07">
            <w:pPr>
              <w:jc w:val="right"/>
              <w:rPr>
                <w:rFonts w:cs="Times New Roman"/>
                <w:sz w:val="20"/>
              </w:rPr>
            </w:pPr>
          </w:p>
        </w:tc>
      </w:tr>
      <w:tr w:rsidR="0058416C" w:rsidRPr="0070176B" w14:paraId="1CB2CCB3" w14:textId="77777777" w:rsidTr="00BC65FD">
        <w:tc>
          <w:tcPr>
            <w:tcW w:w="7223" w:type="dxa"/>
            <w:gridSpan w:val="3"/>
            <w:shd w:val="clear" w:color="auto" w:fill="auto"/>
          </w:tcPr>
          <w:p w14:paraId="25D5E220" w14:textId="77777777" w:rsidR="0058416C" w:rsidRPr="005D6AC1" w:rsidRDefault="0058416C" w:rsidP="00856F07">
            <w:pPr>
              <w:rPr>
                <w:rFonts w:cs="Times New Roman"/>
                <w:sz w:val="20"/>
              </w:rPr>
            </w:pPr>
            <w:r w:rsidRPr="005D6AC1">
              <w:rPr>
                <w:rFonts w:cs="Times New Roman"/>
                <w:i/>
                <w:color w:val="000000"/>
                <w:sz w:val="20"/>
                <w:shd w:val="clear" w:color="auto" w:fill="FFFFCC"/>
                <w:lang w:eastAsia="en-CA"/>
              </w:rPr>
              <w:t>When I start something new, I know I will succeed</w:t>
            </w:r>
          </w:p>
        </w:tc>
        <w:tc>
          <w:tcPr>
            <w:tcW w:w="1037" w:type="dxa"/>
          </w:tcPr>
          <w:p w14:paraId="1950A10C" w14:textId="77777777" w:rsidR="0058416C" w:rsidRPr="002A3204" w:rsidRDefault="0058416C" w:rsidP="00856F07">
            <w:pPr>
              <w:jc w:val="right"/>
              <w:rPr>
                <w:rFonts w:cs="Times New Roman"/>
                <w:sz w:val="20"/>
              </w:rPr>
            </w:pPr>
            <w:r w:rsidRPr="007908DF">
              <w:rPr>
                <w:rFonts w:ascii="Courier New" w:hAnsi="Courier New" w:cs="Courier New"/>
                <w:sz w:val="20"/>
              </w:rPr>
              <w:t>0.4405</w:t>
            </w:r>
          </w:p>
        </w:tc>
        <w:tc>
          <w:tcPr>
            <w:tcW w:w="1037" w:type="dxa"/>
          </w:tcPr>
          <w:p w14:paraId="453EFE69" w14:textId="77777777" w:rsidR="0058416C" w:rsidRPr="007908DF" w:rsidRDefault="00E95986" w:rsidP="00856F07">
            <w:pPr>
              <w:jc w:val="right"/>
              <w:rPr>
                <w:rFonts w:ascii="Courier New" w:hAnsi="Courier New" w:cs="Courier New"/>
                <w:sz w:val="20"/>
              </w:rPr>
            </w:pPr>
            <w:r w:rsidRPr="00E95986">
              <w:rPr>
                <w:rFonts w:ascii="Courier New" w:hAnsi="Courier New" w:cs="Courier New"/>
                <w:sz w:val="20"/>
              </w:rPr>
              <w:t>0.0727</w:t>
            </w:r>
          </w:p>
        </w:tc>
      </w:tr>
      <w:tr w:rsidR="0058416C" w:rsidRPr="0070176B" w14:paraId="516A2458" w14:textId="77777777" w:rsidTr="00BC65FD">
        <w:tc>
          <w:tcPr>
            <w:tcW w:w="3770" w:type="dxa"/>
            <w:shd w:val="clear" w:color="auto" w:fill="auto"/>
          </w:tcPr>
          <w:p w14:paraId="1263BE9B" w14:textId="77777777" w:rsidR="0058416C" w:rsidRPr="005D6AC1" w:rsidRDefault="0058416C" w:rsidP="00856F07">
            <w:pPr>
              <w:ind w:left="142"/>
              <w:rPr>
                <w:sz w:val="20"/>
                <w:lang w:val="en-US"/>
              </w:rPr>
            </w:pPr>
            <w:r w:rsidRPr="005D6AC1">
              <w:rPr>
                <w:sz w:val="20"/>
                <w:lang w:val="en-US"/>
              </w:rPr>
              <w:t>Strongly Disagree</w:t>
            </w:r>
          </w:p>
        </w:tc>
        <w:tc>
          <w:tcPr>
            <w:tcW w:w="1827" w:type="dxa"/>
            <w:vAlign w:val="center"/>
          </w:tcPr>
          <w:p w14:paraId="1793F00A"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11 (1.7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vAlign w:val="center"/>
          </w:tcPr>
          <w:p w14:paraId="216C7E29"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2 (0.4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037" w:type="dxa"/>
          </w:tcPr>
          <w:p w14:paraId="5A30AC28" w14:textId="77777777" w:rsidR="0058416C" w:rsidRPr="002A3204" w:rsidRDefault="0058416C" w:rsidP="00856F07">
            <w:pPr>
              <w:jc w:val="right"/>
              <w:rPr>
                <w:rFonts w:cs="Times New Roman"/>
                <w:sz w:val="20"/>
              </w:rPr>
            </w:pPr>
          </w:p>
        </w:tc>
        <w:tc>
          <w:tcPr>
            <w:tcW w:w="1037" w:type="dxa"/>
          </w:tcPr>
          <w:p w14:paraId="18495C64" w14:textId="77777777" w:rsidR="0058416C" w:rsidRPr="002A3204" w:rsidRDefault="0058416C" w:rsidP="00856F07">
            <w:pPr>
              <w:jc w:val="right"/>
              <w:rPr>
                <w:rFonts w:cs="Times New Roman"/>
                <w:sz w:val="20"/>
              </w:rPr>
            </w:pPr>
          </w:p>
        </w:tc>
      </w:tr>
      <w:tr w:rsidR="0058416C" w:rsidRPr="0070176B" w14:paraId="309D6B37" w14:textId="77777777" w:rsidTr="00BC65FD">
        <w:tc>
          <w:tcPr>
            <w:tcW w:w="3770" w:type="dxa"/>
            <w:shd w:val="clear" w:color="auto" w:fill="auto"/>
          </w:tcPr>
          <w:p w14:paraId="700130C3" w14:textId="77777777" w:rsidR="0058416C" w:rsidRPr="005D6AC1" w:rsidRDefault="0058416C" w:rsidP="00856F07">
            <w:pPr>
              <w:ind w:left="142"/>
              <w:rPr>
                <w:sz w:val="20"/>
                <w:lang w:val="en-US"/>
              </w:rPr>
            </w:pPr>
            <w:r w:rsidRPr="005D6AC1">
              <w:rPr>
                <w:sz w:val="20"/>
                <w:lang w:val="en-US"/>
              </w:rPr>
              <w:t>Disagree</w:t>
            </w:r>
          </w:p>
        </w:tc>
        <w:tc>
          <w:tcPr>
            <w:tcW w:w="1827" w:type="dxa"/>
            <w:vAlign w:val="center"/>
          </w:tcPr>
          <w:p w14:paraId="78B89F26"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47 (7.1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vAlign w:val="center"/>
          </w:tcPr>
          <w:p w14:paraId="5DBE6DD0"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43 (7.7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037" w:type="dxa"/>
          </w:tcPr>
          <w:p w14:paraId="6D87ABE3" w14:textId="77777777" w:rsidR="0058416C" w:rsidRPr="002A3204" w:rsidRDefault="0058416C" w:rsidP="00856F07">
            <w:pPr>
              <w:jc w:val="right"/>
              <w:rPr>
                <w:rFonts w:cs="Times New Roman"/>
                <w:sz w:val="20"/>
              </w:rPr>
            </w:pPr>
          </w:p>
        </w:tc>
        <w:tc>
          <w:tcPr>
            <w:tcW w:w="1037" w:type="dxa"/>
          </w:tcPr>
          <w:p w14:paraId="08DA0FD1" w14:textId="77777777" w:rsidR="0058416C" w:rsidRPr="002A3204" w:rsidRDefault="0058416C" w:rsidP="00856F07">
            <w:pPr>
              <w:jc w:val="right"/>
              <w:rPr>
                <w:rFonts w:cs="Times New Roman"/>
                <w:sz w:val="20"/>
              </w:rPr>
            </w:pPr>
          </w:p>
        </w:tc>
      </w:tr>
      <w:tr w:rsidR="0058416C" w:rsidRPr="0070176B" w14:paraId="60465F1E" w14:textId="77777777" w:rsidTr="00BC65FD">
        <w:tc>
          <w:tcPr>
            <w:tcW w:w="3770" w:type="dxa"/>
            <w:shd w:val="clear" w:color="auto" w:fill="auto"/>
          </w:tcPr>
          <w:p w14:paraId="2226EFDA" w14:textId="77777777" w:rsidR="0058416C" w:rsidRPr="005D6AC1" w:rsidRDefault="0058416C" w:rsidP="00856F07">
            <w:pPr>
              <w:ind w:left="142"/>
              <w:rPr>
                <w:sz w:val="20"/>
                <w:lang w:val="en-US"/>
              </w:rPr>
            </w:pPr>
            <w:r w:rsidRPr="005D6AC1">
              <w:rPr>
                <w:sz w:val="20"/>
                <w:lang w:val="en-US"/>
              </w:rPr>
              <w:t>Agree</w:t>
            </w:r>
          </w:p>
        </w:tc>
        <w:tc>
          <w:tcPr>
            <w:tcW w:w="1827" w:type="dxa"/>
            <w:vAlign w:val="center"/>
          </w:tcPr>
          <w:p w14:paraId="4ACC53FD"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439 (66.3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vAlign w:val="center"/>
          </w:tcPr>
          <w:p w14:paraId="1BBEE9ED"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387 (69.2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037" w:type="dxa"/>
          </w:tcPr>
          <w:p w14:paraId="0620FAD9" w14:textId="77777777" w:rsidR="0058416C" w:rsidRPr="002A3204" w:rsidRDefault="0058416C" w:rsidP="00856F07">
            <w:pPr>
              <w:jc w:val="right"/>
              <w:rPr>
                <w:rFonts w:cs="Times New Roman"/>
                <w:sz w:val="20"/>
              </w:rPr>
            </w:pPr>
          </w:p>
        </w:tc>
        <w:tc>
          <w:tcPr>
            <w:tcW w:w="1037" w:type="dxa"/>
          </w:tcPr>
          <w:p w14:paraId="3A4410D4" w14:textId="77777777" w:rsidR="0058416C" w:rsidRPr="002A3204" w:rsidRDefault="0058416C" w:rsidP="00856F07">
            <w:pPr>
              <w:jc w:val="right"/>
              <w:rPr>
                <w:rFonts w:cs="Times New Roman"/>
                <w:sz w:val="20"/>
              </w:rPr>
            </w:pPr>
          </w:p>
        </w:tc>
      </w:tr>
      <w:tr w:rsidR="0058416C" w:rsidRPr="0070176B" w14:paraId="4E13FF20" w14:textId="77777777" w:rsidTr="00BC65FD">
        <w:tc>
          <w:tcPr>
            <w:tcW w:w="3770" w:type="dxa"/>
            <w:shd w:val="clear" w:color="auto" w:fill="auto"/>
          </w:tcPr>
          <w:p w14:paraId="06BBF465" w14:textId="77777777" w:rsidR="0058416C" w:rsidRPr="005D6AC1" w:rsidRDefault="0058416C" w:rsidP="00856F07">
            <w:pPr>
              <w:ind w:left="142"/>
              <w:rPr>
                <w:sz w:val="20"/>
                <w:lang w:val="en-US"/>
              </w:rPr>
            </w:pPr>
            <w:r w:rsidRPr="005D6AC1">
              <w:rPr>
                <w:sz w:val="20"/>
                <w:lang w:val="en-US"/>
              </w:rPr>
              <w:t>Strongly Agree</w:t>
            </w:r>
          </w:p>
        </w:tc>
        <w:tc>
          <w:tcPr>
            <w:tcW w:w="1827" w:type="dxa"/>
            <w:vAlign w:val="center"/>
          </w:tcPr>
          <w:p w14:paraId="739B68C8"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161 (24.3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vAlign w:val="center"/>
          </w:tcPr>
          <w:p w14:paraId="2C0FB34C"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119 (21.3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037" w:type="dxa"/>
          </w:tcPr>
          <w:p w14:paraId="715E4126" w14:textId="77777777" w:rsidR="0058416C" w:rsidRPr="002A3204" w:rsidRDefault="0058416C" w:rsidP="00856F07">
            <w:pPr>
              <w:jc w:val="right"/>
              <w:rPr>
                <w:rFonts w:cs="Times New Roman"/>
                <w:sz w:val="20"/>
              </w:rPr>
            </w:pPr>
          </w:p>
        </w:tc>
        <w:tc>
          <w:tcPr>
            <w:tcW w:w="1037" w:type="dxa"/>
          </w:tcPr>
          <w:p w14:paraId="47F64724" w14:textId="77777777" w:rsidR="0058416C" w:rsidRPr="002A3204" w:rsidRDefault="0058416C" w:rsidP="00856F07">
            <w:pPr>
              <w:jc w:val="right"/>
              <w:rPr>
                <w:rFonts w:cs="Times New Roman"/>
                <w:sz w:val="20"/>
              </w:rPr>
            </w:pPr>
          </w:p>
        </w:tc>
      </w:tr>
      <w:tr w:rsidR="0058416C" w:rsidRPr="0070176B" w14:paraId="468E2A3B" w14:textId="77777777" w:rsidTr="00BC65FD">
        <w:tc>
          <w:tcPr>
            <w:tcW w:w="3770" w:type="dxa"/>
            <w:shd w:val="clear" w:color="auto" w:fill="auto"/>
          </w:tcPr>
          <w:p w14:paraId="702F60AA" w14:textId="77777777" w:rsidR="0058416C" w:rsidRPr="005D6AC1" w:rsidRDefault="0058416C" w:rsidP="00856F07">
            <w:pPr>
              <w:ind w:left="142"/>
              <w:rPr>
                <w:sz w:val="20"/>
                <w:lang w:val="en-US"/>
              </w:rPr>
            </w:pPr>
            <w:r w:rsidRPr="005D6AC1">
              <w:rPr>
                <w:sz w:val="20"/>
                <w:lang w:val="en-US"/>
              </w:rPr>
              <w:t>No answer</w:t>
            </w:r>
          </w:p>
        </w:tc>
        <w:tc>
          <w:tcPr>
            <w:tcW w:w="1827" w:type="dxa"/>
            <w:vAlign w:val="center"/>
          </w:tcPr>
          <w:p w14:paraId="649C4521"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4 (0.6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vAlign w:val="center"/>
          </w:tcPr>
          <w:p w14:paraId="5A14E811"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8 (1.4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037" w:type="dxa"/>
          </w:tcPr>
          <w:p w14:paraId="6F17AF49" w14:textId="77777777" w:rsidR="0058416C" w:rsidRPr="002A3204" w:rsidRDefault="0058416C" w:rsidP="00856F07">
            <w:pPr>
              <w:jc w:val="right"/>
              <w:rPr>
                <w:rFonts w:cs="Times New Roman"/>
                <w:sz w:val="20"/>
              </w:rPr>
            </w:pPr>
          </w:p>
        </w:tc>
        <w:tc>
          <w:tcPr>
            <w:tcW w:w="1037" w:type="dxa"/>
          </w:tcPr>
          <w:p w14:paraId="7AAC7EEC" w14:textId="77777777" w:rsidR="0058416C" w:rsidRPr="002A3204" w:rsidRDefault="0058416C" w:rsidP="00856F07">
            <w:pPr>
              <w:jc w:val="right"/>
              <w:rPr>
                <w:rFonts w:cs="Times New Roman"/>
                <w:sz w:val="20"/>
              </w:rPr>
            </w:pPr>
          </w:p>
        </w:tc>
      </w:tr>
      <w:tr w:rsidR="0058416C" w:rsidRPr="0070176B" w14:paraId="10E830D6" w14:textId="77777777" w:rsidTr="00BC65FD">
        <w:tc>
          <w:tcPr>
            <w:tcW w:w="7223" w:type="dxa"/>
            <w:gridSpan w:val="3"/>
            <w:shd w:val="clear" w:color="auto" w:fill="auto"/>
          </w:tcPr>
          <w:p w14:paraId="56F6F512" w14:textId="77777777" w:rsidR="0058416C" w:rsidRPr="005D6AC1" w:rsidRDefault="0058416C" w:rsidP="00856F07">
            <w:pPr>
              <w:rPr>
                <w:rFonts w:cs="Times New Roman"/>
                <w:sz w:val="20"/>
              </w:rPr>
            </w:pPr>
            <w:r w:rsidRPr="005D6AC1">
              <w:rPr>
                <w:rFonts w:cs="Times New Roman"/>
                <w:i/>
                <w:color w:val="000000"/>
                <w:sz w:val="20"/>
                <w:shd w:val="clear" w:color="auto" w:fill="FFFFCC"/>
                <w:lang w:eastAsia="en-CA"/>
              </w:rPr>
              <w:t>When I have a problem, I can come up with ways to solve it</w:t>
            </w:r>
          </w:p>
        </w:tc>
        <w:tc>
          <w:tcPr>
            <w:tcW w:w="1037" w:type="dxa"/>
          </w:tcPr>
          <w:p w14:paraId="5B2492FF" w14:textId="77777777" w:rsidR="0058416C" w:rsidRPr="002A3204" w:rsidRDefault="0058416C" w:rsidP="00856F07">
            <w:pPr>
              <w:jc w:val="right"/>
              <w:rPr>
                <w:rFonts w:cs="Times New Roman"/>
                <w:sz w:val="20"/>
              </w:rPr>
            </w:pPr>
            <w:r w:rsidRPr="008B09D4">
              <w:rPr>
                <w:rFonts w:ascii="Courier New" w:hAnsi="Courier New" w:cs="Courier New"/>
                <w:sz w:val="20"/>
              </w:rPr>
              <w:t>0.9167</w:t>
            </w:r>
          </w:p>
        </w:tc>
        <w:tc>
          <w:tcPr>
            <w:tcW w:w="1037" w:type="dxa"/>
          </w:tcPr>
          <w:p w14:paraId="25282A36" w14:textId="77777777" w:rsidR="0058416C" w:rsidRPr="008B09D4" w:rsidRDefault="00E95986" w:rsidP="00856F07">
            <w:pPr>
              <w:jc w:val="right"/>
              <w:rPr>
                <w:rFonts w:ascii="Courier New" w:hAnsi="Courier New" w:cs="Courier New"/>
                <w:sz w:val="20"/>
              </w:rPr>
            </w:pPr>
            <w:r w:rsidRPr="00E95986">
              <w:rPr>
                <w:rFonts w:ascii="Courier New" w:hAnsi="Courier New" w:cs="Courier New"/>
                <w:sz w:val="20"/>
              </w:rPr>
              <w:t>0.0871</w:t>
            </w:r>
          </w:p>
        </w:tc>
      </w:tr>
      <w:tr w:rsidR="0058416C" w:rsidRPr="0070176B" w14:paraId="2041D945" w14:textId="77777777" w:rsidTr="00BC65FD">
        <w:tc>
          <w:tcPr>
            <w:tcW w:w="3770" w:type="dxa"/>
            <w:shd w:val="clear" w:color="auto" w:fill="auto"/>
          </w:tcPr>
          <w:p w14:paraId="36A645B4" w14:textId="77777777" w:rsidR="0058416C" w:rsidRPr="005D6AC1" w:rsidRDefault="0058416C" w:rsidP="00856F07">
            <w:pPr>
              <w:ind w:left="142"/>
              <w:rPr>
                <w:sz w:val="20"/>
                <w:lang w:val="en-US"/>
              </w:rPr>
            </w:pPr>
            <w:r w:rsidRPr="005D6AC1">
              <w:rPr>
                <w:sz w:val="20"/>
                <w:lang w:val="en-US"/>
              </w:rPr>
              <w:t>Strongly Disagree</w:t>
            </w:r>
          </w:p>
        </w:tc>
        <w:tc>
          <w:tcPr>
            <w:tcW w:w="1827" w:type="dxa"/>
            <w:vAlign w:val="center"/>
          </w:tcPr>
          <w:p w14:paraId="23CCDA91"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9 (1.4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vAlign w:val="center"/>
          </w:tcPr>
          <w:p w14:paraId="04E9ADCB"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8 (1.4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037" w:type="dxa"/>
          </w:tcPr>
          <w:p w14:paraId="13BCF24E" w14:textId="77777777" w:rsidR="0058416C" w:rsidRPr="002A3204" w:rsidRDefault="0058416C" w:rsidP="00856F07">
            <w:pPr>
              <w:jc w:val="right"/>
              <w:rPr>
                <w:rFonts w:cs="Times New Roman"/>
                <w:sz w:val="20"/>
              </w:rPr>
            </w:pPr>
          </w:p>
        </w:tc>
        <w:tc>
          <w:tcPr>
            <w:tcW w:w="1037" w:type="dxa"/>
          </w:tcPr>
          <w:p w14:paraId="52A85E98" w14:textId="77777777" w:rsidR="0058416C" w:rsidRPr="002A3204" w:rsidRDefault="0058416C" w:rsidP="00856F07">
            <w:pPr>
              <w:jc w:val="right"/>
              <w:rPr>
                <w:rFonts w:cs="Times New Roman"/>
                <w:sz w:val="20"/>
              </w:rPr>
            </w:pPr>
          </w:p>
        </w:tc>
      </w:tr>
      <w:tr w:rsidR="0058416C" w:rsidRPr="0070176B" w14:paraId="77790E3E" w14:textId="77777777" w:rsidTr="00BC65FD">
        <w:tc>
          <w:tcPr>
            <w:tcW w:w="3770" w:type="dxa"/>
            <w:shd w:val="clear" w:color="auto" w:fill="auto"/>
          </w:tcPr>
          <w:p w14:paraId="1938DCB3" w14:textId="77777777" w:rsidR="0058416C" w:rsidRPr="005D6AC1" w:rsidRDefault="0058416C" w:rsidP="00856F07">
            <w:pPr>
              <w:ind w:left="142"/>
              <w:rPr>
                <w:sz w:val="20"/>
                <w:lang w:val="en-US"/>
              </w:rPr>
            </w:pPr>
            <w:r w:rsidRPr="005D6AC1">
              <w:rPr>
                <w:sz w:val="20"/>
                <w:lang w:val="en-US"/>
              </w:rPr>
              <w:t>Disagree</w:t>
            </w:r>
          </w:p>
        </w:tc>
        <w:tc>
          <w:tcPr>
            <w:tcW w:w="1827" w:type="dxa"/>
            <w:vAlign w:val="center"/>
          </w:tcPr>
          <w:p w14:paraId="35776E15"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101 (15.3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vAlign w:val="center"/>
          </w:tcPr>
          <w:p w14:paraId="41C6F82A"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94 (16.8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037" w:type="dxa"/>
          </w:tcPr>
          <w:p w14:paraId="092B499D" w14:textId="77777777" w:rsidR="0058416C" w:rsidRPr="002A3204" w:rsidRDefault="0058416C" w:rsidP="00856F07">
            <w:pPr>
              <w:jc w:val="right"/>
              <w:rPr>
                <w:rFonts w:cs="Times New Roman"/>
                <w:sz w:val="20"/>
              </w:rPr>
            </w:pPr>
          </w:p>
        </w:tc>
        <w:tc>
          <w:tcPr>
            <w:tcW w:w="1037" w:type="dxa"/>
          </w:tcPr>
          <w:p w14:paraId="5CB3C428" w14:textId="77777777" w:rsidR="0058416C" w:rsidRPr="002A3204" w:rsidRDefault="0058416C" w:rsidP="00856F07">
            <w:pPr>
              <w:jc w:val="right"/>
              <w:rPr>
                <w:rFonts w:cs="Times New Roman"/>
                <w:sz w:val="20"/>
              </w:rPr>
            </w:pPr>
          </w:p>
        </w:tc>
      </w:tr>
      <w:tr w:rsidR="0058416C" w:rsidRPr="0070176B" w14:paraId="610158F4" w14:textId="77777777" w:rsidTr="00BC65FD">
        <w:tc>
          <w:tcPr>
            <w:tcW w:w="3770" w:type="dxa"/>
            <w:shd w:val="clear" w:color="auto" w:fill="auto"/>
          </w:tcPr>
          <w:p w14:paraId="7A2446F2" w14:textId="77777777" w:rsidR="0058416C" w:rsidRPr="005D6AC1" w:rsidRDefault="0058416C" w:rsidP="00856F07">
            <w:pPr>
              <w:ind w:left="142"/>
              <w:rPr>
                <w:sz w:val="20"/>
                <w:lang w:val="en-US"/>
              </w:rPr>
            </w:pPr>
            <w:r w:rsidRPr="005D6AC1">
              <w:rPr>
                <w:sz w:val="20"/>
                <w:lang w:val="en-US"/>
              </w:rPr>
              <w:t>Agree</w:t>
            </w:r>
          </w:p>
        </w:tc>
        <w:tc>
          <w:tcPr>
            <w:tcW w:w="1827" w:type="dxa"/>
            <w:vAlign w:val="center"/>
          </w:tcPr>
          <w:p w14:paraId="5CC2BDCE"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414 (62.5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vAlign w:val="center"/>
          </w:tcPr>
          <w:p w14:paraId="35F86679"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346 (61.9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037" w:type="dxa"/>
          </w:tcPr>
          <w:p w14:paraId="157FF33F" w14:textId="77777777" w:rsidR="0058416C" w:rsidRPr="002A3204" w:rsidRDefault="0058416C" w:rsidP="00856F07">
            <w:pPr>
              <w:jc w:val="right"/>
              <w:rPr>
                <w:rFonts w:cs="Times New Roman"/>
                <w:sz w:val="20"/>
              </w:rPr>
            </w:pPr>
          </w:p>
        </w:tc>
        <w:tc>
          <w:tcPr>
            <w:tcW w:w="1037" w:type="dxa"/>
          </w:tcPr>
          <w:p w14:paraId="68A36FB5" w14:textId="77777777" w:rsidR="0058416C" w:rsidRPr="002A3204" w:rsidRDefault="0058416C" w:rsidP="00856F07">
            <w:pPr>
              <w:jc w:val="right"/>
              <w:rPr>
                <w:rFonts w:cs="Times New Roman"/>
                <w:sz w:val="20"/>
              </w:rPr>
            </w:pPr>
          </w:p>
        </w:tc>
      </w:tr>
      <w:tr w:rsidR="0058416C" w:rsidRPr="0070176B" w14:paraId="7286DC92" w14:textId="77777777" w:rsidTr="00BC65FD">
        <w:tc>
          <w:tcPr>
            <w:tcW w:w="3770" w:type="dxa"/>
            <w:shd w:val="clear" w:color="auto" w:fill="auto"/>
          </w:tcPr>
          <w:p w14:paraId="0BBE7F8E" w14:textId="77777777" w:rsidR="0058416C" w:rsidRPr="005D6AC1" w:rsidRDefault="0058416C" w:rsidP="00856F07">
            <w:pPr>
              <w:ind w:left="142"/>
              <w:rPr>
                <w:sz w:val="20"/>
                <w:lang w:val="en-US"/>
              </w:rPr>
            </w:pPr>
            <w:r w:rsidRPr="005D6AC1">
              <w:rPr>
                <w:sz w:val="20"/>
                <w:lang w:val="en-US"/>
              </w:rPr>
              <w:t>Strongly Agree</w:t>
            </w:r>
          </w:p>
        </w:tc>
        <w:tc>
          <w:tcPr>
            <w:tcW w:w="1827" w:type="dxa"/>
            <w:vAlign w:val="center"/>
          </w:tcPr>
          <w:p w14:paraId="2630282E"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136 (20.5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vAlign w:val="center"/>
          </w:tcPr>
          <w:p w14:paraId="20822C07"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101 (18.1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037" w:type="dxa"/>
          </w:tcPr>
          <w:p w14:paraId="3CDFCEAD" w14:textId="77777777" w:rsidR="0058416C" w:rsidRPr="002A3204" w:rsidRDefault="0058416C" w:rsidP="00856F07">
            <w:pPr>
              <w:jc w:val="right"/>
              <w:rPr>
                <w:rFonts w:cs="Times New Roman"/>
                <w:sz w:val="20"/>
              </w:rPr>
            </w:pPr>
          </w:p>
        </w:tc>
        <w:tc>
          <w:tcPr>
            <w:tcW w:w="1037" w:type="dxa"/>
          </w:tcPr>
          <w:p w14:paraId="71089D49" w14:textId="77777777" w:rsidR="0058416C" w:rsidRPr="002A3204" w:rsidRDefault="0058416C" w:rsidP="00856F07">
            <w:pPr>
              <w:jc w:val="right"/>
              <w:rPr>
                <w:rFonts w:cs="Times New Roman"/>
                <w:sz w:val="20"/>
              </w:rPr>
            </w:pPr>
          </w:p>
        </w:tc>
      </w:tr>
      <w:tr w:rsidR="0058416C" w:rsidRPr="0070176B" w14:paraId="3FEA1C69" w14:textId="77777777" w:rsidTr="00BC65FD">
        <w:tc>
          <w:tcPr>
            <w:tcW w:w="3770" w:type="dxa"/>
            <w:shd w:val="clear" w:color="auto" w:fill="auto"/>
          </w:tcPr>
          <w:p w14:paraId="3AC8D256" w14:textId="77777777" w:rsidR="0058416C" w:rsidRPr="005D6AC1" w:rsidRDefault="0058416C" w:rsidP="00856F07">
            <w:pPr>
              <w:ind w:left="142"/>
              <w:rPr>
                <w:sz w:val="20"/>
                <w:lang w:val="en-US"/>
              </w:rPr>
            </w:pPr>
            <w:r w:rsidRPr="005D6AC1">
              <w:rPr>
                <w:sz w:val="20"/>
                <w:lang w:val="en-US"/>
              </w:rPr>
              <w:t>No answer</w:t>
            </w:r>
          </w:p>
        </w:tc>
        <w:tc>
          <w:tcPr>
            <w:tcW w:w="1827" w:type="dxa"/>
            <w:vAlign w:val="center"/>
          </w:tcPr>
          <w:p w14:paraId="453A0C7A"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2 (0.3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vAlign w:val="center"/>
          </w:tcPr>
          <w:p w14:paraId="5EFD78FD" w14:textId="77777777" w:rsidR="0058416C" w:rsidRPr="005D6AC1" w:rsidRDefault="0058416C"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10 (1.8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037" w:type="dxa"/>
          </w:tcPr>
          <w:p w14:paraId="3D17657E" w14:textId="77777777" w:rsidR="0058416C" w:rsidRPr="002A3204" w:rsidRDefault="0058416C" w:rsidP="00856F07">
            <w:pPr>
              <w:jc w:val="right"/>
              <w:rPr>
                <w:rFonts w:cs="Times New Roman"/>
                <w:sz w:val="20"/>
              </w:rPr>
            </w:pPr>
          </w:p>
        </w:tc>
        <w:tc>
          <w:tcPr>
            <w:tcW w:w="1037" w:type="dxa"/>
          </w:tcPr>
          <w:p w14:paraId="459D559C" w14:textId="77777777" w:rsidR="0058416C" w:rsidRPr="002A3204" w:rsidRDefault="0058416C" w:rsidP="00856F07">
            <w:pPr>
              <w:jc w:val="right"/>
              <w:rPr>
                <w:rFonts w:cs="Times New Roman"/>
                <w:sz w:val="20"/>
              </w:rPr>
            </w:pPr>
          </w:p>
        </w:tc>
      </w:tr>
    </w:tbl>
    <w:p w14:paraId="1350C0B6" w14:textId="77777777" w:rsidR="00793752" w:rsidRDefault="00793752" w:rsidP="00856F07"/>
    <w:p w14:paraId="1BFDD46B" w14:textId="77777777" w:rsidR="00231E15" w:rsidRDefault="00231E15" w:rsidP="00856F07">
      <w:r>
        <w:br w:type="page"/>
      </w:r>
    </w:p>
    <w:p w14:paraId="73CADF97" w14:textId="77777777" w:rsidR="00163657" w:rsidRDefault="00883520" w:rsidP="00883520">
      <w:pPr>
        <w:pStyle w:val="Caption"/>
      </w:pPr>
      <w:bookmarkStart w:id="17" w:name="_Ref354305045"/>
      <w:bookmarkStart w:id="18" w:name="_Toc356564630"/>
      <w:r>
        <w:lastRenderedPageBreak/>
        <w:t xml:space="preserve">Table </w:t>
      </w:r>
      <w:r w:rsidR="00223BD1">
        <w:rPr>
          <w:noProof/>
        </w:rPr>
        <w:fldChar w:fldCharType="begin"/>
      </w:r>
      <w:r w:rsidR="00223BD1">
        <w:rPr>
          <w:noProof/>
        </w:rPr>
        <w:instrText xml:space="preserve"> SEQ Table \* ARABIC </w:instrText>
      </w:r>
      <w:r w:rsidR="00223BD1">
        <w:rPr>
          <w:noProof/>
        </w:rPr>
        <w:fldChar w:fldCharType="separate"/>
      </w:r>
      <w:r w:rsidR="00693CD2">
        <w:rPr>
          <w:noProof/>
        </w:rPr>
        <w:t>4</w:t>
      </w:r>
      <w:r w:rsidR="00223BD1">
        <w:rPr>
          <w:noProof/>
        </w:rPr>
        <w:fldChar w:fldCharType="end"/>
      </w:r>
      <w:bookmarkEnd w:id="17"/>
      <w:r>
        <w:t xml:space="preserve"> </w:t>
      </w:r>
      <w:r w:rsidR="007D0174">
        <w:rPr>
          <w:rFonts w:cs="Times New Roman"/>
          <w:sz w:val="22"/>
          <w:szCs w:val="22"/>
        </w:rPr>
        <w:t xml:space="preserve">Comparison of cases and controls: </w:t>
      </w:r>
      <w:r w:rsidR="00101860">
        <w:t>A</w:t>
      </w:r>
      <w:r w:rsidR="007D0174">
        <w:t xml:space="preserve">ttitudes </w:t>
      </w:r>
      <w:r w:rsidR="00ED083E">
        <w:t>about saving</w:t>
      </w:r>
      <w:bookmarkEnd w:id="18"/>
    </w:p>
    <w:tbl>
      <w:tblPr>
        <w:tblStyle w:val="TableGrid"/>
        <w:tblW w:w="0" w:type="auto"/>
        <w:tblLook w:val="04A0" w:firstRow="1" w:lastRow="0" w:firstColumn="1" w:lastColumn="0" w:noHBand="0" w:noVBand="1"/>
      </w:tblPr>
      <w:tblGrid>
        <w:gridCol w:w="3770"/>
        <w:gridCol w:w="166"/>
        <w:gridCol w:w="1661"/>
        <w:gridCol w:w="181"/>
        <w:gridCol w:w="1445"/>
        <w:gridCol w:w="2102"/>
      </w:tblGrid>
      <w:tr w:rsidR="004D22E2" w:rsidRPr="004D22E2" w14:paraId="3CAEAF97" w14:textId="77777777" w:rsidTr="004D22E2">
        <w:tc>
          <w:tcPr>
            <w:tcW w:w="3770" w:type="dxa"/>
            <w:shd w:val="clear" w:color="auto" w:fill="262626" w:themeFill="text1" w:themeFillTint="D9"/>
          </w:tcPr>
          <w:p w14:paraId="48F09213" w14:textId="77777777" w:rsidR="00943D6D" w:rsidRPr="004D22E2" w:rsidRDefault="00943D6D" w:rsidP="00856F07">
            <w:pPr>
              <w:rPr>
                <w:rFonts w:cs="Times New Roman"/>
                <w:b/>
                <w:color w:val="FFFFFF" w:themeColor="background1"/>
                <w:sz w:val="20"/>
              </w:rPr>
            </w:pPr>
            <w:r w:rsidRPr="004D22E2">
              <w:rPr>
                <w:rFonts w:cs="Times New Roman"/>
                <w:b/>
                <w:color w:val="FFFFFF" w:themeColor="background1"/>
                <w:sz w:val="20"/>
              </w:rPr>
              <w:t>Saving attitudes</w:t>
            </w:r>
          </w:p>
        </w:tc>
        <w:tc>
          <w:tcPr>
            <w:tcW w:w="1827" w:type="dxa"/>
            <w:gridSpan w:val="2"/>
            <w:shd w:val="clear" w:color="auto" w:fill="262626" w:themeFill="text1" w:themeFillTint="D9"/>
          </w:tcPr>
          <w:p w14:paraId="5020C43C" w14:textId="77777777" w:rsidR="00943D6D" w:rsidRPr="004D22E2" w:rsidRDefault="00A9463B" w:rsidP="00856F07">
            <w:pPr>
              <w:jc w:val="right"/>
              <w:rPr>
                <w:rFonts w:cs="Times New Roman"/>
                <w:b/>
                <w:color w:val="FFFFFF" w:themeColor="background1"/>
                <w:sz w:val="20"/>
              </w:rPr>
            </w:pPr>
            <w:r w:rsidRPr="004D22E2">
              <w:rPr>
                <w:rFonts w:cs="Times New Roman"/>
                <w:b/>
                <w:color w:val="FFFFFF" w:themeColor="background1"/>
                <w:sz w:val="20"/>
              </w:rPr>
              <w:t>Cases</w:t>
            </w:r>
          </w:p>
        </w:tc>
        <w:tc>
          <w:tcPr>
            <w:tcW w:w="1626" w:type="dxa"/>
            <w:gridSpan w:val="2"/>
            <w:shd w:val="clear" w:color="auto" w:fill="262626" w:themeFill="text1" w:themeFillTint="D9"/>
          </w:tcPr>
          <w:p w14:paraId="141509C4" w14:textId="77777777" w:rsidR="00943D6D" w:rsidRPr="004D22E2" w:rsidRDefault="00A9463B" w:rsidP="00856F07">
            <w:pPr>
              <w:jc w:val="right"/>
              <w:rPr>
                <w:rFonts w:cs="Times New Roman"/>
                <w:b/>
                <w:color w:val="FFFFFF" w:themeColor="background1"/>
                <w:sz w:val="20"/>
              </w:rPr>
            </w:pPr>
            <w:r w:rsidRPr="004D22E2">
              <w:rPr>
                <w:rFonts w:cs="Times New Roman"/>
                <w:b/>
                <w:color w:val="FFFFFF" w:themeColor="background1"/>
                <w:sz w:val="20"/>
              </w:rPr>
              <w:t>Controls</w:t>
            </w:r>
          </w:p>
        </w:tc>
        <w:tc>
          <w:tcPr>
            <w:tcW w:w="2102" w:type="dxa"/>
            <w:shd w:val="clear" w:color="auto" w:fill="262626" w:themeFill="text1" w:themeFillTint="D9"/>
          </w:tcPr>
          <w:p w14:paraId="06246120" w14:textId="77777777" w:rsidR="00943D6D" w:rsidRPr="004D22E2" w:rsidRDefault="00F84555" w:rsidP="00856F07">
            <w:pPr>
              <w:jc w:val="right"/>
              <w:rPr>
                <w:rFonts w:cs="Times New Roman"/>
                <w:b/>
                <w:color w:val="FFFFFF" w:themeColor="background1"/>
                <w:sz w:val="20"/>
              </w:rPr>
            </w:pPr>
            <w:r w:rsidRPr="004D22E2">
              <w:rPr>
                <w:rFonts w:cs="Times New Roman"/>
                <w:b/>
                <w:color w:val="FFFFFF" w:themeColor="background1"/>
                <w:sz w:val="20"/>
              </w:rPr>
              <w:t>P-value</w:t>
            </w:r>
          </w:p>
        </w:tc>
      </w:tr>
      <w:tr w:rsidR="00B3367D" w:rsidRPr="0070176B" w14:paraId="2330E63F" w14:textId="77777777" w:rsidTr="004C6876">
        <w:tc>
          <w:tcPr>
            <w:tcW w:w="7223" w:type="dxa"/>
            <w:gridSpan w:val="5"/>
          </w:tcPr>
          <w:p w14:paraId="1492F8B8" w14:textId="77777777" w:rsidR="00B3367D" w:rsidRPr="009C5314" w:rsidRDefault="00B3367D" w:rsidP="00856F07">
            <w:pPr>
              <w:rPr>
                <w:rFonts w:cs="Times New Roman"/>
                <w:sz w:val="22"/>
                <w:szCs w:val="22"/>
              </w:rPr>
            </w:pPr>
            <w:r w:rsidRPr="009C5314">
              <w:rPr>
                <w:rFonts w:cs="Times New Roman"/>
                <w:i/>
                <w:sz w:val="22"/>
                <w:szCs w:val="22"/>
              </w:rPr>
              <w:t>Saving money is not necessary if you live at home with your family.</w:t>
            </w:r>
          </w:p>
        </w:tc>
        <w:tc>
          <w:tcPr>
            <w:tcW w:w="2102" w:type="dxa"/>
          </w:tcPr>
          <w:p w14:paraId="655C5B8C" w14:textId="77777777" w:rsidR="00915E4A" w:rsidRPr="00E21A11" w:rsidRDefault="00621E68" w:rsidP="00856F07">
            <w:pPr>
              <w:jc w:val="right"/>
              <w:rPr>
                <w:rFonts w:cs="Times New Roman"/>
                <w:sz w:val="20"/>
              </w:rPr>
            </w:pPr>
            <w:r w:rsidRPr="00E21A11">
              <w:rPr>
                <w:rFonts w:ascii="Courier New" w:hAnsi="Courier New" w:cs="Courier New"/>
                <w:sz w:val="20"/>
              </w:rPr>
              <w:t>0.1390</w:t>
            </w:r>
          </w:p>
        </w:tc>
      </w:tr>
      <w:tr w:rsidR="00943D6D" w:rsidRPr="0070176B" w14:paraId="2D15188A" w14:textId="77777777" w:rsidTr="007B1229">
        <w:tc>
          <w:tcPr>
            <w:tcW w:w="3770" w:type="dxa"/>
          </w:tcPr>
          <w:p w14:paraId="25FDD74E" w14:textId="77777777" w:rsidR="00943D6D" w:rsidRPr="005D6AC1" w:rsidRDefault="00943D6D" w:rsidP="00856F07">
            <w:pPr>
              <w:ind w:left="142"/>
              <w:rPr>
                <w:sz w:val="20"/>
                <w:lang w:val="en-US"/>
              </w:rPr>
            </w:pPr>
            <w:r w:rsidRPr="005D6AC1">
              <w:rPr>
                <w:sz w:val="20"/>
                <w:lang w:val="en-US"/>
              </w:rPr>
              <w:t>Strongly Disagree</w:t>
            </w:r>
          </w:p>
        </w:tc>
        <w:tc>
          <w:tcPr>
            <w:tcW w:w="1827" w:type="dxa"/>
            <w:gridSpan w:val="2"/>
            <w:vAlign w:val="center"/>
          </w:tcPr>
          <w:p w14:paraId="16398BB4"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56 (8.5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gridSpan w:val="2"/>
            <w:vAlign w:val="center"/>
          </w:tcPr>
          <w:p w14:paraId="38B12CFE"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21 (3.8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2102" w:type="dxa"/>
          </w:tcPr>
          <w:p w14:paraId="0017D362" w14:textId="77777777" w:rsidR="00943D6D" w:rsidRPr="00E21A11" w:rsidRDefault="00943D6D" w:rsidP="00856F07">
            <w:pPr>
              <w:jc w:val="right"/>
              <w:rPr>
                <w:rFonts w:cs="Times New Roman"/>
                <w:sz w:val="20"/>
              </w:rPr>
            </w:pPr>
          </w:p>
        </w:tc>
      </w:tr>
      <w:tr w:rsidR="00943D6D" w:rsidRPr="0070176B" w14:paraId="682E6F5D" w14:textId="77777777" w:rsidTr="007B1229">
        <w:tc>
          <w:tcPr>
            <w:tcW w:w="3770" w:type="dxa"/>
          </w:tcPr>
          <w:p w14:paraId="1D5B39FB" w14:textId="77777777" w:rsidR="00943D6D" w:rsidRPr="005D6AC1" w:rsidRDefault="00943D6D" w:rsidP="00856F07">
            <w:pPr>
              <w:ind w:left="142"/>
              <w:rPr>
                <w:sz w:val="20"/>
                <w:lang w:val="en-US"/>
              </w:rPr>
            </w:pPr>
            <w:r w:rsidRPr="005D6AC1">
              <w:rPr>
                <w:sz w:val="20"/>
                <w:lang w:val="en-US"/>
              </w:rPr>
              <w:t>Disagree</w:t>
            </w:r>
          </w:p>
        </w:tc>
        <w:tc>
          <w:tcPr>
            <w:tcW w:w="1827" w:type="dxa"/>
            <w:gridSpan w:val="2"/>
            <w:vAlign w:val="center"/>
          </w:tcPr>
          <w:p w14:paraId="4FCC1D1C"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205 (31.0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gridSpan w:val="2"/>
            <w:vAlign w:val="center"/>
          </w:tcPr>
          <w:p w14:paraId="6485AD96"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188 (33.6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2102" w:type="dxa"/>
          </w:tcPr>
          <w:p w14:paraId="77613B57" w14:textId="77777777" w:rsidR="00943D6D" w:rsidRPr="00E21A11" w:rsidRDefault="00943D6D" w:rsidP="00856F07">
            <w:pPr>
              <w:jc w:val="right"/>
              <w:rPr>
                <w:rFonts w:cs="Times New Roman"/>
                <w:sz w:val="20"/>
              </w:rPr>
            </w:pPr>
          </w:p>
        </w:tc>
      </w:tr>
      <w:tr w:rsidR="00943D6D" w:rsidRPr="0070176B" w14:paraId="0117B9CE" w14:textId="77777777" w:rsidTr="007B1229">
        <w:tc>
          <w:tcPr>
            <w:tcW w:w="3770" w:type="dxa"/>
          </w:tcPr>
          <w:p w14:paraId="58733F3D" w14:textId="77777777" w:rsidR="00943D6D" w:rsidRPr="005D6AC1" w:rsidRDefault="00943D6D" w:rsidP="00856F07">
            <w:pPr>
              <w:ind w:left="142"/>
              <w:rPr>
                <w:sz w:val="20"/>
                <w:lang w:val="en-US"/>
              </w:rPr>
            </w:pPr>
            <w:r w:rsidRPr="005D6AC1">
              <w:rPr>
                <w:sz w:val="20"/>
                <w:lang w:val="en-US"/>
              </w:rPr>
              <w:t>Agree</w:t>
            </w:r>
          </w:p>
        </w:tc>
        <w:tc>
          <w:tcPr>
            <w:tcW w:w="1827" w:type="dxa"/>
            <w:gridSpan w:val="2"/>
            <w:vAlign w:val="center"/>
          </w:tcPr>
          <w:p w14:paraId="584DFC0C"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336 (50.8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gridSpan w:val="2"/>
            <w:vAlign w:val="center"/>
          </w:tcPr>
          <w:p w14:paraId="42CB3FFC"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296 (53.0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2102" w:type="dxa"/>
          </w:tcPr>
          <w:p w14:paraId="0A628868" w14:textId="77777777" w:rsidR="00943D6D" w:rsidRPr="00E21A11" w:rsidRDefault="00943D6D" w:rsidP="00856F07">
            <w:pPr>
              <w:jc w:val="right"/>
              <w:rPr>
                <w:rFonts w:cs="Times New Roman"/>
                <w:sz w:val="20"/>
              </w:rPr>
            </w:pPr>
          </w:p>
        </w:tc>
      </w:tr>
      <w:tr w:rsidR="00943D6D" w:rsidRPr="0070176B" w14:paraId="59324FFF" w14:textId="77777777" w:rsidTr="007B1229">
        <w:tc>
          <w:tcPr>
            <w:tcW w:w="3770" w:type="dxa"/>
          </w:tcPr>
          <w:p w14:paraId="063FB3E9" w14:textId="77777777" w:rsidR="00943D6D" w:rsidRPr="005D6AC1" w:rsidRDefault="00943D6D" w:rsidP="00856F07">
            <w:pPr>
              <w:ind w:left="142"/>
              <w:rPr>
                <w:sz w:val="20"/>
                <w:lang w:val="en-US"/>
              </w:rPr>
            </w:pPr>
            <w:r w:rsidRPr="005D6AC1">
              <w:rPr>
                <w:sz w:val="20"/>
                <w:lang w:val="en-US"/>
              </w:rPr>
              <w:t>Strongly Agree</w:t>
            </w:r>
          </w:p>
        </w:tc>
        <w:tc>
          <w:tcPr>
            <w:tcW w:w="1827" w:type="dxa"/>
            <w:gridSpan w:val="2"/>
            <w:vAlign w:val="center"/>
          </w:tcPr>
          <w:p w14:paraId="54E59B3B"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65 (9.8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gridSpan w:val="2"/>
            <w:vAlign w:val="center"/>
          </w:tcPr>
          <w:p w14:paraId="07810481"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50 (8.9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2102" w:type="dxa"/>
          </w:tcPr>
          <w:p w14:paraId="7B9689D3" w14:textId="77777777" w:rsidR="00943D6D" w:rsidRPr="00E21A11" w:rsidRDefault="00943D6D" w:rsidP="00856F07">
            <w:pPr>
              <w:jc w:val="right"/>
              <w:rPr>
                <w:rFonts w:cs="Times New Roman"/>
                <w:sz w:val="20"/>
              </w:rPr>
            </w:pPr>
          </w:p>
        </w:tc>
      </w:tr>
      <w:tr w:rsidR="00943D6D" w:rsidRPr="0070176B" w14:paraId="64247B36" w14:textId="77777777" w:rsidTr="007B1229">
        <w:tc>
          <w:tcPr>
            <w:tcW w:w="3770" w:type="dxa"/>
          </w:tcPr>
          <w:p w14:paraId="7A33DCA6" w14:textId="77777777" w:rsidR="00943D6D" w:rsidRPr="005D6AC1" w:rsidRDefault="001E26EE" w:rsidP="00856F07">
            <w:pPr>
              <w:ind w:left="142"/>
              <w:rPr>
                <w:sz w:val="20"/>
                <w:lang w:val="en-US"/>
              </w:rPr>
            </w:pPr>
            <w:r w:rsidRPr="005D6AC1">
              <w:rPr>
                <w:sz w:val="20"/>
                <w:lang w:val="en-US"/>
              </w:rPr>
              <w:t>No answer</w:t>
            </w:r>
          </w:p>
        </w:tc>
        <w:tc>
          <w:tcPr>
            <w:tcW w:w="1827" w:type="dxa"/>
            <w:gridSpan w:val="2"/>
          </w:tcPr>
          <w:p w14:paraId="32A4C58A" w14:textId="77777777" w:rsidR="00943D6D" w:rsidRPr="005D6AC1" w:rsidRDefault="00943D6D" w:rsidP="00856F07">
            <w:pPr>
              <w:jc w:val="right"/>
              <w:rPr>
                <w:rFonts w:cs="Times New Roman"/>
                <w:sz w:val="20"/>
              </w:rPr>
            </w:pPr>
          </w:p>
        </w:tc>
        <w:tc>
          <w:tcPr>
            <w:tcW w:w="1626" w:type="dxa"/>
            <w:gridSpan w:val="2"/>
            <w:vAlign w:val="center"/>
          </w:tcPr>
          <w:p w14:paraId="763B1513"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4 (0.7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2102" w:type="dxa"/>
          </w:tcPr>
          <w:p w14:paraId="53A460DA" w14:textId="77777777" w:rsidR="00943D6D" w:rsidRPr="00E21A11" w:rsidRDefault="00943D6D" w:rsidP="00856F07">
            <w:pPr>
              <w:jc w:val="right"/>
              <w:rPr>
                <w:rFonts w:cs="Times New Roman"/>
                <w:sz w:val="20"/>
              </w:rPr>
            </w:pPr>
          </w:p>
        </w:tc>
      </w:tr>
      <w:tr w:rsidR="00B3367D" w:rsidRPr="0070176B" w14:paraId="3C79F8CC" w14:textId="77777777" w:rsidTr="004C6876">
        <w:tc>
          <w:tcPr>
            <w:tcW w:w="7223" w:type="dxa"/>
            <w:gridSpan w:val="5"/>
          </w:tcPr>
          <w:p w14:paraId="6697B5A9" w14:textId="77777777" w:rsidR="00B3367D" w:rsidRPr="00A62061" w:rsidRDefault="00B3367D" w:rsidP="00856F07">
            <w:pPr>
              <w:rPr>
                <w:rFonts w:cs="Times New Roman"/>
                <w:sz w:val="22"/>
                <w:szCs w:val="22"/>
              </w:rPr>
            </w:pPr>
            <w:r w:rsidRPr="00A62061">
              <w:rPr>
                <w:rFonts w:cs="Times New Roman"/>
                <w:i/>
                <w:sz w:val="22"/>
                <w:szCs w:val="22"/>
              </w:rPr>
              <w:t>It’s better to spend money today than to save it for use in the future</w:t>
            </w:r>
          </w:p>
        </w:tc>
        <w:tc>
          <w:tcPr>
            <w:tcW w:w="2102" w:type="dxa"/>
          </w:tcPr>
          <w:p w14:paraId="6520F593" w14:textId="77777777" w:rsidR="00B3367D" w:rsidRPr="00E21A11" w:rsidRDefault="00A67B79" w:rsidP="00856F07">
            <w:pPr>
              <w:jc w:val="right"/>
              <w:rPr>
                <w:rFonts w:cs="Times New Roman"/>
                <w:sz w:val="20"/>
              </w:rPr>
            </w:pPr>
            <w:r w:rsidRPr="00E21A11">
              <w:rPr>
                <w:rFonts w:ascii="Courier New" w:hAnsi="Courier New" w:cs="Courier New"/>
                <w:sz w:val="20"/>
              </w:rPr>
              <w:t>0.1775</w:t>
            </w:r>
          </w:p>
        </w:tc>
      </w:tr>
      <w:tr w:rsidR="00943D6D" w:rsidRPr="0070176B" w14:paraId="00BB7B31" w14:textId="77777777" w:rsidTr="007B1229">
        <w:tc>
          <w:tcPr>
            <w:tcW w:w="3770" w:type="dxa"/>
          </w:tcPr>
          <w:p w14:paraId="2E4A6F45" w14:textId="77777777" w:rsidR="00943D6D" w:rsidRPr="005D6AC1" w:rsidRDefault="00943D6D" w:rsidP="00856F07">
            <w:pPr>
              <w:ind w:left="142"/>
              <w:rPr>
                <w:sz w:val="20"/>
                <w:lang w:val="en-US"/>
              </w:rPr>
            </w:pPr>
            <w:r w:rsidRPr="005D6AC1">
              <w:rPr>
                <w:sz w:val="20"/>
                <w:lang w:val="en-US"/>
              </w:rPr>
              <w:t>Strongly Disagree</w:t>
            </w:r>
          </w:p>
        </w:tc>
        <w:tc>
          <w:tcPr>
            <w:tcW w:w="1827" w:type="dxa"/>
            <w:gridSpan w:val="2"/>
            <w:vAlign w:val="center"/>
          </w:tcPr>
          <w:p w14:paraId="789B76A4"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43 (6.5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gridSpan w:val="2"/>
            <w:vAlign w:val="center"/>
          </w:tcPr>
          <w:p w14:paraId="7F2363D7"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43 (7.7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2102" w:type="dxa"/>
          </w:tcPr>
          <w:p w14:paraId="0BBA2F76" w14:textId="77777777" w:rsidR="00943D6D" w:rsidRPr="002A3204" w:rsidRDefault="00943D6D" w:rsidP="00856F07">
            <w:pPr>
              <w:jc w:val="right"/>
              <w:rPr>
                <w:rFonts w:cs="Times New Roman"/>
                <w:sz w:val="20"/>
              </w:rPr>
            </w:pPr>
          </w:p>
        </w:tc>
      </w:tr>
      <w:tr w:rsidR="00943D6D" w:rsidRPr="0070176B" w14:paraId="7D451864" w14:textId="77777777" w:rsidTr="007B1229">
        <w:tc>
          <w:tcPr>
            <w:tcW w:w="3770" w:type="dxa"/>
          </w:tcPr>
          <w:p w14:paraId="3371B88E" w14:textId="77777777" w:rsidR="00943D6D" w:rsidRPr="005D6AC1" w:rsidRDefault="00943D6D" w:rsidP="00856F07">
            <w:pPr>
              <w:ind w:left="142"/>
              <w:rPr>
                <w:sz w:val="20"/>
                <w:lang w:val="en-US"/>
              </w:rPr>
            </w:pPr>
            <w:r w:rsidRPr="005D6AC1">
              <w:rPr>
                <w:sz w:val="20"/>
                <w:lang w:val="en-US"/>
              </w:rPr>
              <w:t>Disagree</w:t>
            </w:r>
          </w:p>
        </w:tc>
        <w:tc>
          <w:tcPr>
            <w:tcW w:w="1827" w:type="dxa"/>
            <w:gridSpan w:val="2"/>
            <w:vAlign w:val="center"/>
          </w:tcPr>
          <w:p w14:paraId="2CC1EA71"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358 (54.1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gridSpan w:val="2"/>
            <w:vAlign w:val="center"/>
          </w:tcPr>
          <w:p w14:paraId="264BC1A3"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303 (54.2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2102" w:type="dxa"/>
          </w:tcPr>
          <w:p w14:paraId="43505E79" w14:textId="77777777" w:rsidR="00943D6D" w:rsidRPr="002A3204" w:rsidRDefault="00943D6D" w:rsidP="00856F07">
            <w:pPr>
              <w:jc w:val="right"/>
              <w:rPr>
                <w:rFonts w:cs="Times New Roman"/>
                <w:sz w:val="20"/>
              </w:rPr>
            </w:pPr>
          </w:p>
        </w:tc>
      </w:tr>
      <w:tr w:rsidR="00943D6D" w:rsidRPr="0070176B" w14:paraId="64FC76D3" w14:textId="77777777" w:rsidTr="007B1229">
        <w:tc>
          <w:tcPr>
            <w:tcW w:w="3770" w:type="dxa"/>
          </w:tcPr>
          <w:p w14:paraId="5EC5A0F9" w14:textId="77777777" w:rsidR="00943D6D" w:rsidRPr="005D6AC1" w:rsidRDefault="00943D6D" w:rsidP="00856F07">
            <w:pPr>
              <w:ind w:left="142"/>
              <w:rPr>
                <w:sz w:val="20"/>
                <w:lang w:val="en-US"/>
              </w:rPr>
            </w:pPr>
            <w:r w:rsidRPr="005D6AC1">
              <w:rPr>
                <w:sz w:val="20"/>
                <w:lang w:val="en-US"/>
              </w:rPr>
              <w:t>Agree</w:t>
            </w:r>
          </w:p>
        </w:tc>
        <w:tc>
          <w:tcPr>
            <w:tcW w:w="1827" w:type="dxa"/>
            <w:gridSpan w:val="2"/>
            <w:vAlign w:val="center"/>
          </w:tcPr>
          <w:p w14:paraId="5EBD58FB"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188 (28.4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gridSpan w:val="2"/>
            <w:vAlign w:val="center"/>
          </w:tcPr>
          <w:p w14:paraId="210B7DF0"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174 (31.1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2102" w:type="dxa"/>
          </w:tcPr>
          <w:p w14:paraId="50EB111D" w14:textId="77777777" w:rsidR="00943D6D" w:rsidRPr="002A3204" w:rsidRDefault="00943D6D" w:rsidP="00856F07">
            <w:pPr>
              <w:jc w:val="right"/>
              <w:rPr>
                <w:rFonts w:cs="Times New Roman"/>
                <w:sz w:val="20"/>
              </w:rPr>
            </w:pPr>
          </w:p>
        </w:tc>
      </w:tr>
      <w:tr w:rsidR="00943D6D" w:rsidRPr="0070176B" w14:paraId="69528E98" w14:textId="77777777" w:rsidTr="007B1229">
        <w:tc>
          <w:tcPr>
            <w:tcW w:w="3770" w:type="dxa"/>
          </w:tcPr>
          <w:p w14:paraId="44676F11" w14:textId="77777777" w:rsidR="00943D6D" w:rsidRPr="005D6AC1" w:rsidRDefault="00943D6D" w:rsidP="00856F07">
            <w:pPr>
              <w:ind w:left="142"/>
              <w:rPr>
                <w:sz w:val="20"/>
                <w:lang w:val="en-US"/>
              </w:rPr>
            </w:pPr>
            <w:r w:rsidRPr="005D6AC1">
              <w:rPr>
                <w:sz w:val="20"/>
                <w:lang w:val="en-US"/>
              </w:rPr>
              <w:t>Strongly Agree</w:t>
            </w:r>
          </w:p>
        </w:tc>
        <w:tc>
          <w:tcPr>
            <w:tcW w:w="1827" w:type="dxa"/>
            <w:gridSpan w:val="2"/>
            <w:vAlign w:val="center"/>
          </w:tcPr>
          <w:p w14:paraId="4F1CC707"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70 (10.6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gridSpan w:val="2"/>
            <w:vAlign w:val="center"/>
          </w:tcPr>
          <w:p w14:paraId="1E0C27F2"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34 (6.1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2102" w:type="dxa"/>
          </w:tcPr>
          <w:p w14:paraId="53651E91" w14:textId="77777777" w:rsidR="00943D6D" w:rsidRPr="002A3204" w:rsidRDefault="00943D6D" w:rsidP="00856F07">
            <w:pPr>
              <w:jc w:val="right"/>
              <w:rPr>
                <w:rFonts w:cs="Times New Roman"/>
                <w:sz w:val="20"/>
              </w:rPr>
            </w:pPr>
          </w:p>
        </w:tc>
      </w:tr>
      <w:tr w:rsidR="00943D6D" w:rsidRPr="0070176B" w14:paraId="05765C36" w14:textId="77777777" w:rsidTr="007B1229">
        <w:tc>
          <w:tcPr>
            <w:tcW w:w="3770" w:type="dxa"/>
          </w:tcPr>
          <w:p w14:paraId="1F3548F8" w14:textId="77777777" w:rsidR="00943D6D" w:rsidRPr="005D6AC1" w:rsidRDefault="001E26EE" w:rsidP="00856F07">
            <w:pPr>
              <w:ind w:left="142"/>
              <w:rPr>
                <w:sz w:val="20"/>
                <w:lang w:val="en-US"/>
              </w:rPr>
            </w:pPr>
            <w:r w:rsidRPr="005D6AC1">
              <w:rPr>
                <w:sz w:val="20"/>
                <w:lang w:val="en-US"/>
              </w:rPr>
              <w:t>No answer</w:t>
            </w:r>
          </w:p>
        </w:tc>
        <w:tc>
          <w:tcPr>
            <w:tcW w:w="1827" w:type="dxa"/>
            <w:gridSpan w:val="2"/>
            <w:vAlign w:val="center"/>
          </w:tcPr>
          <w:p w14:paraId="5A3D0D36"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3 (0.5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gridSpan w:val="2"/>
            <w:vAlign w:val="center"/>
          </w:tcPr>
          <w:p w14:paraId="7330B684"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5 (0.9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2102" w:type="dxa"/>
          </w:tcPr>
          <w:p w14:paraId="2ED6E75B" w14:textId="77777777" w:rsidR="00943D6D" w:rsidRPr="002A3204" w:rsidRDefault="00943D6D" w:rsidP="00856F07">
            <w:pPr>
              <w:jc w:val="right"/>
              <w:rPr>
                <w:rFonts w:cs="Times New Roman"/>
                <w:sz w:val="20"/>
              </w:rPr>
            </w:pPr>
          </w:p>
        </w:tc>
      </w:tr>
      <w:tr w:rsidR="00B3367D" w:rsidRPr="0070176B" w14:paraId="5ABA1376" w14:textId="77777777" w:rsidTr="004C6876">
        <w:tc>
          <w:tcPr>
            <w:tcW w:w="7223" w:type="dxa"/>
            <w:gridSpan w:val="5"/>
          </w:tcPr>
          <w:p w14:paraId="28BC4867" w14:textId="77777777" w:rsidR="00B3367D" w:rsidRPr="00A62061" w:rsidRDefault="00B3367D" w:rsidP="00856F07">
            <w:pPr>
              <w:rPr>
                <w:rFonts w:cs="Times New Roman"/>
                <w:sz w:val="22"/>
                <w:szCs w:val="22"/>
              </w:rPr>
            </w:pPr>
            <w:r w:rsidRPr="00A62061">
              <w:rPr>
                <w:rFonts w:cs="Times New Roman"/>
                <w:i/>
                <w:sz w:val="22"/>
                <w:szCs w:val="22"/>
              </w:rPr>
              <w:t>Saving is for adults only</w:t>
            </w:r>
          </w:p>
        </w:tc>
        <w:tc>
          <w:tcPr>
            <w:tcW w:w="2102" w:type="dxa"/>
          </w:tcPr>
          <w:p w14:paraId="5A326784" w14:textId="77777777" w:rsidR="00B3367D" w:rsidRPr="002A3204" w:rsidRDefault="006E230C" w:rsidP="00856F07">
            <w:pPr>
              <w:jc w:val="right"/>
              <w:rPr>
                <w:rFonts w:cs="Times New Roman"/>
                <w:sz w:val="20"/>
              </w:rPr>
            </w:pPr>
            <w:r w:rsidRPr="006E230C">
              <w:rPr>
                <w:rFonts w:ascii="Courier New" w:hAnsi="Courier New" w:cs="Courier New"/>
                <w:sz w:val="20"/>
              </w:rPr>
              <w:t>0.8201</w:t>
            </w:r>
          </w:p>
        </w:tc>
      </w:tr>
      <w:tr w:rsidR="00943D6D" w:rsidRPr="0070176B" w14:paraId="6586239C" w14:textId="77777777" w:rsidTr="007B1229">
        <w:tc>
          <w:tcPr>
            <w:tcW w:w="3770" w:type="dxa"/>
          </w:tcPr>
          <w:p w14:paraId="2F896DE9" w14:textId="77777777" w:rsidR="00943D6D" w:rsidRPr="005D6AC1" w:rsidRDefault="00943D6D" w:rsidP="00856F07">
            <w:pPr>
              <w:ind w:left="142"/>
              <w:rPr>
                <w:sz w:val="20"/>
                <w:lang w:val="en-US"/>
              </w:rPr>
            </w:pPr>
            <w:r w:rsidRPr="005D6AC1">
              <w:rPr>
                <w:sz w:val="20"/>
                <w:lang w:val="en-US"/>
              </w:rPr>
              <w:t>Strongly Disagree</w:t>
            </w:r>
          </w:p>
        </w:tc>
        <w:tc>
          <w:tcPr>
            <w:tcW w:w="1827" w:type="dxa"/>
            <w:gridSpan w:val="2"/>
            <w:vAlign w:val="center"/>
          </w:tcPr>
          <w:p w14:paraId="464A4788"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68 (10.3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gridSpan w:val="2"/>
            <w:vAlign w:val="center"/>
          </w:tcPr>
          <w:p w14:paraId="2AA6F59D"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59 (10.6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2102" w:type="dxa"/>
          </w:tcPr>
          <w:p w14:paraId="62294D44" w14:textId="77777777" w:rsidR="00943D6D" w:rsidRPr="002A3204" w:rsidRDefault="00943D6D" w:rsidP="00856F07">
            <w:pPr>
              <w:jc w:val="right"/>
              <w:rPr>
                <w:rFonts w:cs="Times New Roman"/>
                <w:sz w:val="20"/>
              </w:rPr>
            </w:pPr>
          </w:p>
        </w:tc>
      </w:tr>
      <w:tr w:rsidR="00943D6D" w:rsidRPr="0070176B" w14:paraId="03792CB9" w14:textId="77777777" w:rsidTr="007B1229">
        <w:tc>
          <w:tcPr>
            <w:tcW w:w="3770" w:type="dxa"/>
          </w:tcPr>
          <w:p w14:paraId="661105D1" w14:textId="77777777" w:rsidR="00943D6D" w:rsidRPr="005D6AC1" w:rsidRDefault="00943D6D" w:rsidP="00856F07">
            <w:pPr>
              <w:ind w:left="142"/>
              <w:rPr>
                <w:sz w:val="20"/>
                <w:lang w:val="en-US"/>
              </w:rPr>
            </w:pPr>
            <w:r w:rsidRPr="005D6AC1">
              <w:rPr>
                <w:sz w:val="20"/>
                <w:lang w:val="en-US"/>
              </w:rPr>
              <w:t>Disagree</w:t>
            </w:r>
          </w:p>
        </w:tc>
        <w:tc>
          <w:tcPr>
            <w:tcW w:w="1827" w:type="dxa"/>
            <w:gridSpan w:val="2"/>
            <w:vAlign w:val="center"/>
          </w:tcPr>
          <w:p w14:paraId="3618FD37"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267 (40.3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gridSpan w:val="2"/>
            <w:vAlign w:val="center"/>
          </w:tcPr>
          <w:p w14:paraId="77B6FC19"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243 (43.5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2102" w:type="dxa"/>
          </w:tcPr>
          <w:p w14:paraId="41F2321C" w14:textId="77777777" w:rsidR="00943D6D" w:rsidRPr="002A3204" w:rsidRDefault="00943D6D" w:rsidP="00856F07">
            <w:pPr>
              <w:jc w:val="right"/>
              <w:rPr>
                <w:rFonts w:cs="Times New Roman"/>
                <w:sz w:val="20"/>
              </w:rPr>
            </w:pPr>
          </w:p>
        </w:tc>
      </w:tr>
      <w:tr w:rsidR="00943D6D" w:rsidRPr="0070176B" w14:paraId="7FBEC161" w14:textId="77777777" w:rsidTr="007B1229">
        <w:tc>
          <w:tcPr>
            <w:tcW w:w="3770" w:type="dxa"/>
          </w:tcPr>
          <w:p w14:paraId="5AB572CC" w14:textId="77777777" w:rsidR="00943D6D" w:rsidRPr="005D6AC1" w:rsidRDefault="00943D6D" w:rsidP="00856F07">
            <w:pPr>
              <w:ind w:left="142"/>
              <w:rPr>
                <w:sz w:val="20"/>
                <w:lang w:val="en-US"/>
              </w:rPr>
            </w:pPr>
            <w:r w:rsidRPr="005D6AC1">
              <w:rPr>
                <w:sz w:val="20"/>
                <w:lang w:val="en-US"/>
              </w:rPr>
              <w:t>Agree</w:t>
            </w:r>
          </w:p>
        </w:tc>
        <w:tc>
          <w:tcPr>
            <w:tcW w:w="1827" w:type="dxa"/>
            <w:gridSpan w:val="2"/>
            <w:vAlign w:val="center"/>
          </w:tcPr>
          <w:p w14:paraId="7E01E1C9"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242 (36.6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gridSpan w:val="2"/>
            <w:vAlign w:val="center"/>
          </w:tcPr>
          <w:p w14:paraId="293FC884"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177 (31.7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2102" w:type="dxa"/>
          </w:tcPr>
          <w:p w14:paraId="0EFC4A65" w14:textId="77777777" w:rsidR="00943D6D" w:rsidRPr="002A3204" w:rsidRDefault="00943D6D" w:rsidP="00856F07">
            <w:pPr>
              <w:jc w:val="right"/>
              <w:rPr>
                <w:rFonts w:cs="Times New Roman"/>
                <w:sz w:val="20"/>
              </w:rPr>
            </w:pPr>
          </w:p>
        </w:tc>
      </w:tr>
      <w:tr w:rsidR="00943D6D" w:rsidRPr="0070176B" w14:paraId="14D47E83" w14:textId="77777777" w:rsidTr="007B1229">
        <w:tc>
          <w:tcPr>
            <w:tcW w:w="3770" w:type="dxa"/>
          </w:tcPr>
          <w:p w14:paraId="540DAB63" w14:textId="77777777" w:rsidR="00943D6D" w:rsidRPr="005D6AC1" w:rsidRDefault="00943D6D" w:rsidP="00856F07">
            <w:pPr>
              <w:ind w:left="142"/>
              <w:rPr>
                <w:sz w:val="20"/>
                <w:lang w:val="en-US"/>
              </w:rPr>
            </w:pPr>
            <w:r w:rsidRPr="005D6AC1">
              <w:rPr>
                <w:sz w:val="20"/>
                <w:lang w:val="en-US"/>
              </w:rPr>
              <w:t>Strongly Agree</w:t>
            </w:r>
          </w:p>
        </w:tc>
        <w:tc>
          <w:tcPr>
            <w:tcW w:w="1827" w:type="dxa"/>
            <w:gridSpan w:val="2"/>
            <w:vAlign w:val="center"/>
          </w:tcPr>
          <w:p w14:paraId="2B74C643"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82 (12.4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gridSpan w:val="2"/>
            <w:vAlign w:val="center"/>
          </w:tcPr>
          <w:p w14:paraId="39E6D540"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69 (12.3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2102" w:type="dxa"/>
          </w:tcPr>
          <w:p w14:paraId="678FDB14" w14:textId="77777777" w:rsidR="00943D6D" w:rsidRPr="002A3204" w:rsidRDefault="00943D6D" w:rsidP="00856F07">
            <w:pPr>
              <w:jc w:val="right"/>
              <w:rPr>
                <w:rFonts w:cs="Times New Roman"/>
                <w:sz w:val="20"/>
              </w:rPr>
            </w:pPr>
          </w:p>
        </w:tc>
      </w:tr>
      <w:tr w:rsidR="00943D6D" w:rsidRPr="0070176B" w14:paraId="4F3E5A87" w14:textId="77777777" w:rsidTr="007B1229">
        <w:tc>
          <w:tcPr>
            <w:tcW w:w="3770" w:type="dxa"/>
          </w:tcPr>
          <w:p w14:paraId="37061ED0" w14:textId="77777777" w:rsidR="00943D6D" w:rsidRPr="005D6AC1" w:rsidRDefault="001E26EE" w:rsidP="00856F07">
            <w:pPr>
              <w:ind w:left="142"/>
              <w:rPr>
                <w:sz w:val="20"/>
                <w:lang w:val="en-US"/>
              </w:rPr>
            </w:pPr>
            <w:r w:rsidRPr="005D6AC1">
              <w:rPr>
                <w:sz w:val="20"/>
                <w:lang w:val="en-US"/>
              </w:rPr>
              <w:t>No answer</w:t>
            </w:r>
          </w:p>
        </w:tc>
        <w:tc>
          <w:tcPr>
            <w:tcW w:w="1827" w:type="dxa"/>
            <w:gridSpan w:val="2"/>
            <w:vAlign w:val="center"/>
          </w:tcPr>
          <w:p w14:paraId="00D8E663"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3 (0.5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gridSpan w:val="2"/>
            <w:vAlign w:val="center"/>
          </w:tcPr>
          <w:p w14:paraId="1C0B08C2"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11 (2.0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2102" w:type="dxa"/>
          </w:tcPr>
          <w:p w14:paraId="6E5BB512" w14:textId="77777777" w:rsidR="00943D6D" w:rsidRPr="002A3204" w:rsidRDefault="00943D6D" w:rsidP="00856F07">
            <w:pPr>
              <w:jc w:val="right"/>
              <w:rPr>
                <w:rFonts w:cs="Times New Roman"/>
                <w:sz w:val="20"/>
              </w:rPr>
            </w:pPr>
          </w:p>
        </w:tc>
      </w:tr>
      <w:tr w:rsidR="00B3367D" w:rsidRPr="0070176B" w14:paraId="0A0620EB" w14:textId="77777777" w:rsidTr="004C6876">
        <w:tc>
          <w:tcPr>
            <w:tcW w:w="7223" w:type="dxa"/>
            <w:gridSpan w:val="5"/>
          </w:tcPr>
          <w:p w14:paraId="2623CD54" w14:textId="77777777" w:rsidR="00B3367D" w:rsidRPr="00A62061" w:rsidRDefault="00B3367D" w:rsidP="00856F07">
            <w:pPr>
              <w:rPr>
                <w:rFonts w:cs="Times New Roman"/>
                <w:sz w:val="22"/>
                <w:szCs w:val="22"/>
              </w:rPr>
            </w:pPr>
            <w:r w:rsidRPr="00A62061">
              <w:rPr>
                <w:rFonts w:cs="Times New Roman"/>
                <w:i/>
                <w:sz w:val="22"/>
                <w:szCs w:val="22"/>
              </w:rPr>
              <w:t>Every time I get money I put away some money for saving</w:t>
            </w:r>
          </w:p>
        </w:tc>
        <w:tc>
          <w:tcPr>
            <w:tcW w:w="2102" w:type="dxa"/>
          </w:tcPr>
          <w:p w14:paraId="4688D2A7" w14:textId="77777777" w:rsidR="00B3367D" w:rsidRPr="002A3204" w:rsidRDefault="00CF1332" w:rsidP="00856F07">
            <w:pPr>
              <w:jc w:val="right"/>
              <w:rPr>
                <w:rFonts w:cs="Times New Roman"/>
                <w:sz w:val="20"/>
              </w:rPr>
            </w:pPr>
            <w:r w:rsidRPr="00CF1332">
              <w:rPr>
                <w:rFonts w:ascii="Courier New" w:hAnsi="Courier New" w:cs="Courier New"/>
                <w:sz w:val="20"/>
              </w:rPr>
              <w:t>0.8389</w:t>
            </w:r>
          </w:p>
        </w:tc>
      </w:tr>
      <w:tr w:rsidR="00943D6D" w:rsidRPr="0070176B" w14:paraId="5F835355" w14:textId="77777777" w:rsidTr="007B1229">
        <w:tc>
          <w:tcPr>
            <w:tcW w:w="3770" w:type="dxa"/>
          </w:tcPr>
          <w:p w14:paraId="28299F74" w14:textId="77777777" w:rsidR="00943D6D" w:rsidRPr="005D6AC1" w:rsidRDefault="00943D6D" w:rsidP="00856F07">
            <w:pPr>
              <w:ind w:left="142"/>
              <w:rPr>
                <w:sz w:val="20"/>
                <w:lang w:val="en-US"/>
              </w:rPr>
            </w:pPr>
            <w:r w:rsidRPr="005D6AC1">
              <w:rPr>
                <w:sz w:val="20"/>
                <w:lang w:val="en-US"/>
              </w:rPr>
              <w:t>Strongly Disagree</w:t>
            </w:r>
          </w:p>
        </w:tc>
        <w:tc>
          <w:tcPr>
            <w:tcW w:w="1827" w:type="dxa"/>
            <w:gridSpan w:val="2"/>
            <w:vAlign w:val="center"/>
          </w:tcPr>
          <w:p w14:paraId="5FD6F4F0"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16 (2.4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gridSpan w:val="2"/>
            <w:vAlign w:val="center"/>
          </w:tcPr>
          <w:p w14:paraId="547F862F"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13 (2.3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2102" w:type="dxa"/>
          </w:tcPr>
          <w:p w14:paraId="3B4BA19A" w14:textId="77777777" w:rsidR="00943D6D" w:rsidRPr="002A3204" w:rsidRDefault="00943D6D" w:rsidP="00856F07">
            <w:pPr>
              <w:jc w:val="right"/>
              <w:rPr>
                <w:rFonts w:cs="Times New Roman"/>
                <w:sz w:val="20"/>
              </w:rPr>
            </w:pPr>
          </w:p>
        </w:tc>
      </w:tr>
      <w:tr w:rsidR="00943D6D" w:rsidRPr="0070176B" w14:paraId="65079F5E" w14:textId="77777777" w:rsidTr="007B1229">
        <w:tc>
          <w:tcPr>
            <w:tcW w:w="3770" w:type="dxa"/>
          </w:tcPr>
          <w:p w14:paraId="4C20BB2C" w14:textId="77777777" w:rsidR="00943D6D" w:rsidRPr="005D6AC1" w:rsidRDefault="00943D6D" w:rsidP="00856F07">
            <w:pPr>
              <w:ind w:left="142"/>
              <w:rPr>
                <w:sz w:val="20"/>
                <w:lang w:val="en-US"/>
              </w:rPr>
            </w:pPr>
            <w:r w:rsidRPr="005D6AC1">
              <w:rPr>
                <w:sz w:val="20"/>
                <w:lang w:val="en-US"/>
              </w:rPr>
              <w:t>Disagree</w:t>
            </w:r>
          </w:p>
        </w:tc>
        <w:tc>
          <w:tcPr>
            <w:tcW w:w="1827" w:type="dxa"/>
            <w:gridSpan w:val="2"/>
            <w:vAlign w:val="center"/>
          </w:tcPr>
          <w:p w14:paraId="1EB951EA"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101 (15.3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gridSpan w:val="2"/>
            <w:vAlign w:val="center"/>
          </w:tcPr>
          <w:p w14:paraId="46884A0F"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99 (17.7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2102" w:type="dxa"/>
          </w:tcPr>
          <w:p w14:paraId="758E094C" w14:textId="77777777" w:rsidR="00943D6D" w:rsidRPr="002A3204" w:rsidRDefault="00943D6D" w:rsidP="00856F07">
            <w:pPr>
              <w:jc w:val="right"/>
              <w:rPr>
                <w:rFonts w:cs="Times New Roman"/>
                <w:sz w:val="20"/>
              </w:rPr>
            </w:pPr>
          </w:p>
        </w:tc>
      </w:tr>
      <w:tr w:rsidR="00943D6D" w:rsidRPr="0070176B" w14:paraId="7717E6DF" w14:textId="77777777" w:rsidTr="007B1229">
        <w:tc>
          <w:tcPr>
            <w:tcW w:w="3770" w:type="dxa"/>
          </w:tcPr>
          <w:p w14:paraId="7079D59A" w14:textId="77777777" w:rsidR="00943D6D" w:rsidRPr="005D6AC1" w:rsidRDefault="00943D6D" w:rsidP="00856F07">
            <w:pPr>
              <w:ind w:left="142"/>
              <w:rPr>
                <w:sz w:val="20"/>
                <w:lang w:val="en-US"/>
              </w:rPr>
            </w:pPr>
            <w:r w:rsidRPr="005D6AC1">
              <w:rPr>
                <w:sz w:val="20"/>
                <w:lang w:val="en-US"/>
              </w:rPr>
              <w:t>Agree</w:t>
            </w:r>
          </w:p>
        </w:tc>
        <w:tc>
          <w:tcPr>
            <w:tcW w:w="1827" w:type="dxa"/>
            <w:gridSpan w:val="2"/>
            <w:vAlign w:val="center"/>
          </w:tcPr>
          <w:p w14:paraId="0D0469D6"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402 (60.7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gridSpan w:val="2"/>
            <w:vAlign w:val="center"/>
          </w:tcPr>
          <w:p w14:paraId="7D5CF800"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335 (59.9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2102" w:type="dxa"/>
          </w:tcPr>
          <w:p w14:paraId="72A32038" w14:textId="77777777" w:rsidR="00943D6D" w:rsidRPr="002A3204" w:rsidRDefault="00943D6D" w:rsidP="00856F07">
            <w:pPr>
              <w:jc w:val="right"/>
              <w:rPr>
                <w:rFonts w:cs="Times New Roman"/>
                <w:sz w:val="20"/>
              </w:rPr>
            </w:pPr>
          </w:p>
        </w:tc>
      </w:tr>
      <w:tr w:rsidR="00943D6D" w:rsidRPr="0070176B" w14:paraId="5F1B0D20" w14:textId="77777777" w:rsidTr="007B1229">
        <w:tc>
          <w:tcPr>
            <w:tcW w:w="3770" w:type="dxa"/>
          </w:tcPr>
          <w:p w14:paraId="6B00F3D1" w14:textId="77777777" w:rsidR="00943D6D" w:rsidRPr="005D6AC1" w:rsidRDefault="00943D6D" w:rsidP="00856F07">
            <w:pPr>
              <w:ind w:left="142"/>
              <w:rPr>
                <w:sz w:val="20"/>
                <w:lang w:val="en-US"/>
              </w:rPr>
            </w:pPr>
            <w:r w:rsidRPr="005D6AC1">
              <w:rPr>
                <w:sz w:val="20"/>
                <w:lang w:val="en-US"/>
              </w:rPr>
              <w:t>Strongly Agree</w:t>
            </w:r>
          </w:p>
        </w:tc>
        <w:tc>
          <w:tcPr>
            <w:tcW w:w="1827" w:type="dxa"/>
            <w:gridSpan w:val="2"/>
            <w:vAlign w:val="center"/>
          </w:tcPr>
          <w:p w14:paraId="1E968E0B"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142 (21.5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gridSpan w:val="2"/>
            <w:vAlign w:val="center"/>
          </w:tcPr>
          <w:p w14:paraId="10D3EBE1"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102 (18.3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2102" w:type="dxa"/>
          </w:tcPr>
          <w:p w14:paraId="2D0CCCD7" w14:textId="77777777" w:rsidR="00943D6D" w:rsidRPr="002A3204" w:rsidRDefault="00943D6D" w:rsidP="00856F07">
            <w:pPr>
              <w:jc w:val="right"/>
              <w:rPr>
                <w:rFonts w:cs="Times New Roman"/>
                <w:sz w:val="20"/>
              </w:rPr>
            </w:pPr>
          </w:p>
        </w:tc>
      </w:tr>
      <w:tr w:rsidR="00943D6D" w:rsidRPr="0070176B" w14:paraId="2CC8BD19" w14:textId="77777777" w:rsidTr="007B1229">
        <w:tc>
          <w:tcPr>
            <w:tcW w:w="3770" w:type="dxa"/>
          </w:tcPr>
          <w:p w14:paraId="2BD3673B" w14:textId="77777777" w:rsidR="00943D6D" w:rsidRPr="005D6AC1" w:rsidRDefault="001E26EE" w:rsidP="00856F07">
            <w:pPr>
              <w:ind w:left="142"/>
              <w:rPr>
                <w:sz w:val="20"/>
                <w:lang w:val="en-US"/>
              </w:rPr>
            </w:pPr>
            <w:r w:rsidRPr="005D6AC1">
              <w:rPr>
                <w:sz w:val="20"/>
                <w:lang w:val="en-US"/>
              </w:rPr>
              <w:t>No answer</w:t>
            </w:r>
          </w:p>
        </w:tc>
        <w:tc>
          <w:tcPr>
            <w:tcW w:w="1827" w:type="dxa"/>
            <w:gridSpan w:val="2"/>
            <w:vAlign w:val="center"/>
          </w:tcPr>
          <w:p w14:paraId="682C1DC5"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1 (0.2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626" w:type="dxa"/>
            <w:gridSpan w:val="2"/>
            <w:vAlign w:val="center"/>
          </w:tcPr>
          <w:p w14:paraId="7F7EF883"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10 (1.8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2102" w:type="dxa"/>
          </w:tcPr>
          <w:p w14:paraId="4510B3A6" w14:textId="77777777" w:rsidR="00943D6D" w:rsidRPr="002A3204" w:rsidRDefault="00943D6D" w:rsidP="00856F07">
            <w:pPr>
              <w:jc w:val="right"/>
              <w:rPr>
                <w:rFonts w:cs="Times New Roman"/>
                <w:sz w:val="20"/>
              </w:rPr>
            </w:pPr>
          </w:p>
        </w:tc>
      </w:tr>
      <w:tr w:rsidR="00B3367D" w:rsidRPr="0070176B" w14:paraId="4863FE60" w14:textId="77777777" w:rsidTr="004C6876">
        <w:tc>
          <w:tcPr>
            <w:tcW w:w="7223" w:type="dxa"/>
            <w:gridSpan w:val="5"/>
          </w:tcPr>
          <w:p w14:paraId="2C0B4119" w14:textId="77777777" w:rsidR="00B3367D" w:rsidRPr="00A62061" w:rsidRDefault="00B3367D" w:rsidP="00856F07">
            <w:pPr>
              <w:rPr>
                <w:rFonts w:cs="Times New Roman"/>
                <w:sz w:val="22"/>
                <w:szCs w:val="22"/>
              </w:rPr>
            </w:pPr>
            <w:r w:rsidRPr="00A62061">
              <w:rPr>
                <w:rFonts w:cs="Times New Roman"/>
                <w:i/>
                <w:sz w:val="22"/>
                <w:szCs w:val="22"/>
              </w:rPr>
              <w:t>If there was a money box at* school that everyone could use and that was locked and that everyone was responsible for keeping, would you save your money in the box?</w:t>
            </w:r>
          </w:p>
        </w:tc>
        <w:tc>
          <w:tcPr>
            <w:tcW w:w="2102" w:type="dxa"/>
          </w:tcPr>
          <w:p w14:paraId="46CD2DD4" w14:textId="77777777" w:rsidR="00B3367D" w:rsidRPr="002A3204" w:rsidRDefault="00C2718F" w:rsidP="00856F07">
            <w:pPr>
              <w:jc w:val="right"/>
              <w:rPr>
                <w:rFonts w:cs="Times New Roman"/>
                <w:sz w:val="20"/>
              </w:rPr>
            </w:pPr>
            <w:r w:rsidRPr="00C2718F">
              <w:rPr>
                <w:rFonts w:ascii="Courier New" w:hAnsi="Courier New" w:cs="Courier New"/>
                <w:sz w:val="20"/>
              </w:rPr>
              <w:t>0.6264</w:t>
            </w:r>
          </w:p>
        </w:tc>
      </w:tr>
      <w:tr w:rsidR="00943D6D" w:rsidRPr="0070176B" w14:paraId="7887FB9C" w14:textId="77777777" w:rsidTr="00A158C4">
        <w:tc>
          <w:tcPr>
            <w:tcW w:w="3936" w:type="dxa"/>
            <w:gridSpan w:val="2"/>
          </w:tcPr>
          <w:p w14:paraId="3F2272FB" w14:textId="77777777" w:rsidR="00943D6D" w:rsidRPr="005D6AC1" w:rsidRDefault="00943D6D" w:rsidP="00856F07">
            <w:pPr>
              <w:ind w:left="142"/>
              <w:rPr>
                <w:sz w:val="20"/>
                <w:lang w:val="en-US"/>
              </w:rPr>
            </w:pPr>
            <w:r w:rsidRPr="005D6AC1">
              <w:rPr>
                <w:sz w:val="20"/>
                <w:lang w:val="en-US"/>
              </w:rPr>
              <w:t>Strongly Disagree</w:t>
            </w:r>
          </w:p>
        </w:tc>
        <w:tc>
          <w:tcPr>
            <w:tcW w:w="1842" w:type="dxa"/>
            <w:gridSpan w:val="2"/>
            <w:vAlign w:val="center"/>
          </w:tcPr>
          <w:p w14:paraId="27A1D350"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71 (10.7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445" w:type="dxa"/>
            <w:vAlign w:val="center"/>
          </w:tcPr>
          <w:p w14:paraId="06346C86"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75 (13.4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2102" w:type="dxa"/>
          </w:tcPr>
          <w:p w14:paraId="2433F698" w14:textId="77777777" w:rsidR="00943D6D" w:rsidRPr="002A3204" w:rsidRDefault="00943D6D" w:rsidP="00856F07">
            <w:pPr>
              <w:jc w:val="right"/>
              <w:rPr>
                <w:rFonts w:cs="Times New Roman"/>
                <w:sz w:val="20"/>
              </w:rPr>
            </w:pPr>
          </w:p>
        </w:tc>
      </w:tr>
      <w:tr w:rsidR="00943D6D" w:rsidRPr="0070176B" w14:paraId="7B641431" w14:textId="77777777" w:rsidTr="00A158C4">
        <w:tc>
          <w:tcPr>
            <w:tcW w:w="3936" w:type="dxa"/>
            <w:gridSpan w:val="2"/>
          </w:tcPr>
          <w:p w14:paraId="13CC7A13" w14:textId="77777777" w:rsidR="00943D6D" w:rsidRPr="005D6AC1" w:rsidRDefault="00943D6D" w:rsidP="00856F07">
            <w:pPr>
              <w:ind w:left="142"/>
              <w:rPr>
                <w:sz w:val="20"/>
                <w:lang w:val="en-US"/>
              </w:rPr>
            </w:pPr>
            <w:r w:rsidRPr="005D6AC1">
              <w:rPr>
                <w:sz w:val="20"/>
                <w:lang w:val="en-US"/>
              </w:rPr>
              <w:t>Disagree</w:t>
            </w:r>
          </w:p>
        </w:tc>
        <w:tc>
          <w:tcPr>
            <w:tcW w:w="1842" w:type="dxa"/>
            <w:gridSpan w:val="2"/>
            <w:vAlign w:val="center"/>
          </w:tcPr>
          <w:p w14:paraId="2673DBAF"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293 (44.3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445" w:type="dxa"/>
            <w:vAlign w:val="center"/>
          </w:tcPr>
          <w:p w14:paraId="45BF8591"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253 (45.3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2102" w:type="dxa"/>
          </w:tcPr>
          <w:p w14:paraId="5F73DFF8" w14:textId="77777777" w:rsidR="00943D6D" w:rsidRPr="002A3204" w:rsidRDefault="00943D6D" w:rsidP="00856F07">
            <w:pPr>
              <w:jc w:val="right"/>
              <w:rPr>
                <w:rFonts w:cs="Times New Roman"/>
                <w:sz w:val="20"/>
              </w:rPr>
            </w:pPr>
          </w:p>
        </w:tc>
      </w:tr>
      <w:tr w:rsidR="00943D6D" w:rsidRPr="0070176B" w14:paraId="058076EA" w14:textId="77777777" w:rsidTr="00A158C4">
        <w:tc>
          <w:tcPr>
            <w:tcW w:w="3936" w:type="dxa"/>
            <w:gridSpan w:val="2"/>
          </w:tcPr>
          <w:p w14:paraId="4967999B" w14:textId="77777777" w:rsidR="00943D6D" w:rsidRPr="005D6AC1" w:rsidRDefault="00943D6D" w:rsidP="00856F07">
            <w:pPr>
              <w:ind w:left="142"/>
              <w:rPr>
                <w:sz w:val="20"/>
                <w:lang w:val="en-US"/>
              </w:rPr>
            </w:pPr>
            <w:r w:rsidRPr="005D6AC1">
              <w:rPr>
                <w:sz w:val="20"/>
                <w:lang w:val="en-US"/>
              </w:rPr>
              <w:t>Agree</w:t>
            </w:r>
          </w:p>
        </w:tc>
        <w:tc>
          <w:tcPr>
            <w:tcW w:w="1842" w:type="dxa"/>
            <w:gridSpan w:val="2"/>
            <w:vAlign w:val="center"/>
          </w:tcPr>
          <w:p w14:paraId="267CA840"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251 (37.9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445" w:type="dxa"/>
            <w:vAlign w:val="center"/>
          </w:tcPr>
          <w:p w14:paraId="174F6A08"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198 (35.4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2102" w:type="dxa"/>
          </w:tcPr>
          <w:p w14:paraId="5CA37305" w14:textId="77777777" w:rsidR="00943D6D" w:rsidRPr="002A3204" w:rsidRDefault="00943D6D" w:rsidP="00856F07">
            <w:pPr>
              <w:jc w:val="right"/>
              <w:rPr>
                <w:rFonts w:cs="Times New Roman"/>
                <w:sz w:val="20"/>
              </w:rPr>
            </w:pPr>
          </w:p>
        </w:tc>
      </w:tr>
      <w:tr w:rsidR="00943D6D" w:rsidRPr="0070176B" w14:paraId="15046FC0" w14:textId="77777777" w:rsidTr="00A158C4">
        <w:tc>
          <w:tcPr>
            <w:tcW w:w="3936" w:type="dxa"/>
            <w:gridSpan w:val="2"/>
          </w:tcPr>
          <w:p w14:paraId="2C5E984B" w14:textId="77777777" w:rsidR="00943D6D" w:rsidRPr="005D6AC1" w:rsidRDefault="00943D6D" w:rsidP="00856F07">
            <w:pPr>
              <w:ind w:left="142"/>
              <w:rPr>
                <w:sz w:val="20"/>
                <w:lang w:val="en-US"/>
              </w:rPr>
            </w:pPr>
            <w:r w:rsidRPr="005D6AC1">
              <w:rPr>
                <w:sz w:val="20"/>
                <w:lang w:val="en-US"/>
              </w:rPr>
              <w:t>Strongly Agree</w:t>
            </w:r>
          </w:p>
        </w:tc>
        <w:tc>
          <w:tcPr>
            <w:tcW w:w="1842" w:type="dxa"/>
            <w:gridSpan w:val="2"/>
            <w:vAlign w:val="center"/>
          </w:tcPr>
          <w:p w14:paraId="4405524F"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47 (7.1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1445" w:type="dxa"/>
            <w:vAlign w:val="center"/>
          </w:tcPr>
          <w:p w14:paraId="1B336B1B"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28 (5.0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2102" w:type="dxa"/>
          </w:tcPr>
          <w:p w14:paraId="1EA0AC73" w14:textId="77777777" w:rsidR="00943D6D" w:rsidRPr="002A3204" w:rsidRDefault="00943D6D" w:rsidP="00856F07">
            <w:pPr>
              <w:jc w:val="right"/>
              <w:rPr>
                <w:rFonts w:cs="Times New Roman"/>
                <w:sz w:val="20"/>
              </w:rPr>
            </w:pPr>
          </w:p>
        </w:tc>
      </w:tr>
      <w:tr w:rsidR="00943D6D" w:rsidRPr="0070176B" w14:paraId="705CAAA4" w14:textId="77777777" w:rsidTr="00A158C4">
        <w:tc>
          <w:tcPr>
            <w:tcW w:w="3936" w:type="dxa"/>
            <w:gridSpan w:val="2"/>
          </w:tcPr>
          <w:p w14:paraId="663FE686" w14:textId="77777777" w:rsidR="00943D6D" w:rsidRPr="005D6AC1" w:rsidRDefault="001E26EE" w:rsidP="00856F07">
            <w:pPr>
              <w:ind w:left="142"/>
              <w:rPr>
                <w:sz w:val="20"/>
                <w:lang w:val="en-US"/>
              </w:rPr>
            </w:pPr>
            <w:r w:rsidRPr="005D6AC1">
              <w:rPr>
                <w:sz w:val="20"/>
                <w:lang w:val="en-US"/>
              </w:rPr>
              <w:t>No answer</w:t>
            </w:r>
          </w:p>
        </w:tc>
        <w:tc>
          <w:tcPr>
            <w:tcW w:w="1842" w:type="dxa"/>
            <w:gridSpan w:val="2"/>
          </w:tcPr>
          <w:p w14:paraId="3C7B9159" w14:textId="77777777" w:rsidR="00943D6D" w:rsidRPr="005D6AC1" w:rsidRDefault="00943D6D" w:rsidP="00856F07">
            <w:pPr>
              <w:jc w:val="right"/>
              <w:rPr>
                <w:rFonts w:cs="Times New Roman"/>
                <w:sz w:val="20"/>
              </w:rPr>
            </w:pPr>
          </w:p>
        </w:tc>
        <w:tc>
          <w:tcPr>
            <w:tcW w:w="1445" w:type="dxa"/>
            <w:vAlign w:val="center"/>
          </w:tcPr>
          <w:p w14:paraId="6B83E809" w14:textId="77777777" w:rsidR="00943D6D" w:rsidRPr="005D6AC1" w:rsidRDefault="00943D6D" w:rsidP="00856F07">
            <w:pPr>
              <w:jc w:val="right"/>
              <w:rPr>
                <w:rFonts w:eastAsia="Times New Roman" w:cs="Times New Roman"/>
                <w:color w:val="000000"/>
                <w:sz w:val="20"/>
                <w:lang w:eastAsia="en-GB"/>
              </w:rPr>
            </w:pPr>
            <w:r w:rsidRPr="005D6AC1">
              <w:rPr>
                <w:rFonts w:eastAsia="Times New Roman" w:cs="Times New Roman"/>
                <w:color w:val="000000"/>
                <w:sz w:val="20"/>
                <w:lang w:val="en-US" w:eastAsia="en-GB"/>
              </w:rPr>
              <w:t xml:space="preserve">5 (0.9 </w:t>
            </w:r>
            <w:r w:rsidRPr="005D6AC1">
              <w:rPr>
                <w:rFonts w:eastAsia="Times New Roman" w:cs="Times New Roman"/>
                <w:color w:val="000000"/>
                <w:sz w:val="20"/>
                <w:lang w:eastAsia="en-GB"/>
              </w:rPr>
              <w:t>%</w:t>
            </w:r>
            <w:r w:rsidRPr="005D6AC1">
              <w:rPr>
                <w:rFonts w:eastAsia="Times New Roman" w:cs="Times New Roman"/>
                <w:color w:val="000000"/>
                <w:sz w:val="20"/>
                <w:lang w:val="en-US" w:eastAsia="en-GB"/>
              </w:rPr>
              <w:t>)</w:t>
            </w:r>
          </w:p>
        </w:tc>
        <w:tc>
          <w:tcPr>
            <w:tcW w:w="2102" w:type="dxa"/>
          </w:tcPr>
          <w:p w14:paraId="3E697FE8" w14:textId="77777777" w:rsidR="00943D6D" w:rsidRPr="002A3204" w:rsidRDefault="00943D6D" w:rsidP="00856F07">
            <w:pPr>
              <w:jc w:val="right"/>
              <w:rPr>
                <w:rFonts w:cs="Times New Roman"/>
                <w:sz w:val="20"/>
              </w:rPr>
            </w:pPr>
          </w:p>
        </w:tc>
      </w:tr>
      <w:tr w:rsidR="00AC2A42" w:rsidRPr="0070176B" w14:paraId="51E77AEB" w14:textId="77777777" w:rsidTr="004C6876">
        <w:tc>
          <w:tcPr>
            <w:tcW w:w="3936" w:type="dxa"/>
            <w:gridSpan w:val="2"/>
            <w:vAlign w:val="center"/>
          </w:tcPr>
          <w:p w14:paraId="2E0B3ABC" w14:textId="77777777" w:rsidR="00AC2A42" w:rsidRPr="005D6AC1" w:rsidRDefault="00AC2A42" w:rsidP="00856F07">
            <w:pPr>
              <w:tabs>
                <w:tab w:val="right" w:pos="4853"/>
              </w:tabs>
              <w:rPr>
                <w:rFonts w:cs="Times New Roman"/>
                <w:color w:val="000000"/>
                <w:sz w:val="20"/>
              </w:rPr>
            </w:pPr>
            <w:r w:rsidRPr="005D6AC1">
              <w:rPr>
                <w:rFonts w:cs="Times New Roman"/>
                <w:color w:val="000000"/>
                <w:sz w:val="20"/>
              </w:rPr>
              <w:t>Importance of saving money</w:t>
            </w:r>
          </w:p>
        </w:tc>
        <w:tc>
          <w:tcPr>
            <w:tcW w:w="1842" w:type="dxa"/>
            <w:gridSpan w:val="2"/>
          </w:tcPr>
          <w:p w14:paraId="7FD8FA29" w14:textId="77777777" w:rsidR="00AC2A42" w:rsidRPr="005D6AC1" w:rsidRDefault="00AC2A42" w:rsidP="00856F07">
            <w:pPr>
              <w:jc w:val="right"/>
              <w:rPr>
                <w:rFonts w:cs="Times New Roman"/>
                <w:sz w:val="20"/>
              </w:rPr>
            </w:pPr>
          </w:p>
        </w:tc>
        <w:tc>
          <w:tcPr>
            <w:tcW w:w="1445" w:type="dxa"/>
          </w:tcPr>
          <w:p w14:paraId="4201FC1E" w14:textId="77777777" w:rsidR="00AC2A42" w:rsidRPr="005D6AC1" w:rsidRDefault="00AC2A42" w:rsidP="00856F07">
            <w:pPr>
              <w:jc w:val="right"/>
              <w:rPr>
                <w:rFonts w:cs="Times New Roman"/>
                <w:sz w:val="20"/>
              </w:rPr>
            </w:pPr>
          </w:p>
        </w:tc>
        <w:tc>
          <w:tcPr>
            <w:tcW w:w="2102" w:type="dxa"/>
          </w:tcPr>
          <w:p w14:paraId="6131E33D" w14:textId="77777777" w:rsidR="00AC2A42" w:rsidRPr="0027548A" w:rsidRDefault="00495C79" w:rsidP="00856F07">
            <w:pPr>
              <w:jc w:val="right"/>
              <w:rPr>
                <w:rFonts w:cs="Times New Roman"/>
                <w:sz w:val="20"/>
                <w:highlight w:val="green"/>
              </w:rPr>
            </w:pPr>
            <w:r w:rsidRPr="0027548A">
              <w:rPr>
                <w:rFonts w:ascii="Courier New" w:hAnsi="Courier New" w:cs="Courier New"/>
                <w:sz w:val="16"/>
                <w:szCs w:val="16"/>
              </w:rPr>
              <w:t>0.4465</w:t>
            </w:r>
          </w:p>
        </w:tc>
      </w:tr>
      <w:tr w:rsidR="00AC2A42" w:rsidRPr="0070176B" w14:paraId="081DEB9E" w14:textId="77777777" w:rsidTr="004C6876">
        <w:tc>
          <w:tcPr>
            <w:tcW w:w="3936" w:type="dxa"/>
            <w:gridSpan w:val="2"/>
          </w:tcPr>
          <w:p w14:paraId="38636875" w14:textId="77777777" w:rsidR="00AC2A42" w:rsidRPr="005D6AC1" w:rsidRDefault="00AC2A42" w:rsidP="00856F07">
            <w:pPr>
              <w:ind w:left="142"/>
              <w:rPr>
                <w:sz w:val="20"/>
              </w:rPr>
            </w:pPr>
            <w:r w:rsidRPr="005D6AC1">
              <w:rPr>
                <w:sz w:val="20"/>
              </w:rPr>
              <w:t>Very important</w:t>
            </w:r>
          </w:p>
        </w:tc>
        <w:tc>
          <w:tcPr>
            <w:tcW w:w="1842" w:type="dxa"/>
            <w:gridSpan w:val="2"/>
          </w:tcPr>
          <w:p w14:paraId="58AB173C" w14:textId="77777777" w:rsidR="00AC2A42" w:rsidRPr="005D6AC1" w:rsidRDefault="00AC2A42" w:rsidP="00856F07">
            <w:pPr>
              <w:jc w:val="right"/>
              <w:rPr>
                <w:sz w:val="20"/>
              </w:rPr>
            </w:pPr>
            <w:r w:rsidRPr="005D6AC1">
              <w:rPr>
                <w:sz w:val="20"/>
              </w:rPr>
              <w:t>392 (</w:t>
            </w:r>
            <w:r w:rsidRPr="005D6AC1">
              <w:rPr>
                <w:rFonts w:eastAsia="Times New Roman" w:cs="Times New Roman"/>
                <w:color w:val="000000"/>
                <w:sz w:val="20"/>
                <w:lang w:eastAsia="en-GB"/>
              </w:rPr>
              <w:t>59.2%</w:t>
            </w:r>
            <w:r w:rsidRPr="005D6AC1">
              <w:rPr>
                <w:sz w:val="20"/>
              </w:rPr>
              <w:t>)</w:t>
            </w:r>
          </w:p>
        </w:tc>
        <w:tc>
          <w:tcPr>
            <w:tcW w:w="1445" w:type="dxa"/>
          </w:tcPr>
          <w:p w14:paraId="36A7449F" w14:textId="77777777" w:rsidR="00AC2A42" w:rsidRPr="005D6AC1" w:rsidRDefault="00AC2A42" w:rsidP="00856F07">
            <w:pPr>
              <w:jc w:val="right"/>
              <w:rPr>
                <w:sz w:val="20"/>
              </w:rPr>
            </w:pPr>
            <w:r w:rsidRPr="005D6AC1">
              <w:rPr>
                <w:sz w:val="20"/>
              </w:rPr>
              <w:t>278 (</w:t>
            </w:r>
            <w:r w:rsidRPr="005D6AC1">
              <w:rPr>
                <w:rFonts w:eastAsia="Times New Roman" w:cs="Times New Roman"/>
                <w:color w:val="000000"/>
                <w:sz w:val="20"/>
                <w:lang w:eastAsia="en-GB"/>
              </w:rPr>
              <w:t>49.7%</w:t>
            </w:r>
            <w:r w:rsidRPr="005D6AC1">
              <w:rPr>
                <w:sz w:val="20"/>
              </w:rPr>
              <w:t>)</w:t>
            </w:r>
          </w:p>
        </w:tc>
        <w:tc>
          <w:tcPr>
            <w:tcW w:w="2102" w:type="dxa"/>
          </w:tcPr>
          <w:p w14:paraId="4A0049D9" w14:textId="77777777" w:rsidR="00AC2A42" w:rsidRPr="002A3204" w:rsidRDefault="00AC2A42" w:rsidP="00856F07">
            <w:pPr>
              <w:jc w:val="right"/>
              <w:rPr>
                <w:rFonts w:cs="Times New Roman"/>
                <w:sz w:val="20"/>
              </w:rPr>
            </w:pPr>
          </w:p>
        </w:tc>
      </w:tr>
      <w:tr w:rsidR="00AC2A42" w:rsidRPr="0070176B" w14:paraId="27C0295D" w14:textId="77777777" w:rsidTr="004C6876">
        <w:tc>
          <w:tcPr>
            <w:tcW w:w="3936" w:type="dxa"/>
            <w:gridSpan w:val="2"/>
          </w:tcPr>
          <w:p w14:paraId="7EE4C172" w14:textId="77777777" w:rsidR="00AC2A42" w:rsidRPr="005D6AC1" w:rsidRDefault="00AC2A42" w:rsidP="00856F07">
            <w:pPr>
              <w:ind w:left="142"/>
              <w:rPr>
                <w:sz w:val="20"/>
              </w:rPr>
            </w:pPr>
            <w:r w:rsidRPr="005D6AC1">
              <w:rPr>
                <w:sz w:val="20"/>
              </w:rPr>
              <w:t>Somewhat important</w:t>
            </w:r>
          </w:p>
        </w:tc>
        <w:tc>
          <w:tcPr>
            <w:tcW w:w="1842" w:type="dxa"/>
            <w:gridSpan w:val="2"/>
          </w:tcPr>
          <w:p w14:paraId="28DE2355" w14:textId="77777777" w:rsidR="00AC2A42" w:rsidRPr="005D6AC1" w:rsidRDefault="00AC2A42" w:rsidP="00856F07">
            <w:pPr>
              <w:jc w:val="right"/>
              <w:rPr>
                <w:sz w:val="20"/>
              </w:rPr>
            </w:pPr>
            <w:r w:rsidRPr="005D6AC1">
              <w:rPr>
                <w:sz w:val="20"/>
              </w:rPr>
              <w:t>158 (</w:t>
            </w:r>
            <w:r w:rsidRPr="005D6AC1">
              <w:rPr>
                <w:rFonts w:eastAsia="Times New Roman" w:cs="Times New Roman"/>
                <w:color w:val="000000"/>
                <w:sz w:val="20"/>
                <w:lang w:eastAsia="en-GB"/>
              </w:rPr>
              <w:t>23.9%</w:t>
            </w:r>
            <w:r w:rsidRPr="005D6AC1">
              <w:rPr>
                <w:sz w:val="20"/>
              </w:rPr>
              <w:t>)</w:t>
            </w:r>
          </w:p>
        </w:tc>
        <w:tc>
          <w:tcPr>
            <w:tcW w:w="1445" w:type="dxa"/>
          </w:tcPr>
          <w:p w14:paraId="6CFE4386" w14:textId="77777777" w:rsidR="00AC2A42" w:rsidRPr="005D6AC1" w:rsidRDefault="00AC2A42" w:rsidP="00856F07">
            <w:pPr>
              <w:jc w:val="right"/>
              <w:rPr>
                <w:sz w:val="20"/>
              </w:rPr>
            </w:pPr>
            <w:r w:rsidRPr="005D6AC1">
              <w:rPr>
                <w:sz w:val="20"/>
              </w:rPr>
              <w:t>141 (</w:t>
            </w:r>
            <w:r w:rsidRPr="005D6AC1">
              <w:rPr>
                <w:rFonts w:eastAsia="Times New Roman" w:cs="Times New Roman"/>
                <w:color w:val="000000"/>
                <w:sz w:val="20"/>
                <w:lang w:eastAsia="en-GB"/>
              </w:rPr>
              <w:t>25.2%</w:t>
            </w:r>
            <w:r w:rsidRPr="005D6AC1">
              <w:rPr>
                <w:sz w:val="20"/>
              </w:rPr>
              <w:t>)</w:t>
            </w:r>
          </w:p>
        </w:tc>
        <w:tc>
          <w:tcPr>
            <w:tcW w:w="2102" w:type="dxa"/>
          </w:tcPr>
          <w:p w14:paraId="71716F1A" w14:textId="77777777" w:rsidR="00AC2A42" w:rsidRPr="002A3204" w:rsidRDefault="00AC2A42" w:rsidP="00856F07">
            <w:pPr>
              <w:jc w:val="right"/>
              <w:rPr>
                <w:rFonts w:cs="Times New Roman"/>
                <w:sz w:val="20"/>
              </w:rPr>
            </w:pPr>
          </w:p>
        </w:tc>
      </w:tr>
      <w:tr w:rsidR="00AC2A42" w:rsidRPr="0070176B" w14:paraId="4FE1D524" w14:textId="77777777" w:rsidTr="004C6876">
        <w:tc>
          <w:tcPr>
            <w:tcW w:w="3936" w:type="dxa"/>
            <w:gridSpan w:val="2"/>
          </w:tcPr>
          <w:p w14:paraId="11FFA470" w14:textId="77777777" w:rsidR="00AC2A42" w:rsidRPr="005D6AC1" w:rsidRDefault="00AC2A42" w:rsidP="00856F07">
            <w:pPr>
              <w:ind w:left="142"/>
              <w:rPr>
                <w:sz w:val="20"/>
              </w:rPr>
            </w:pPr>
            <w:r w:rsidRPr="005D6AC1">
              <w:rPr>
                <w:sz w:val="20"/>
              </w:rPr>
              <w:t>Not important</w:t>
            </w:r>
          </w:p>
        </w:tc>
        <w:tc>
          <w:tcPr>
            <w:tcW w:w="1842" w:type="dxa"/>
            <w:gridSpan w:val="2"/>
          </w:tcPr>
          <w:p w14:paraId="17541363" w14:textId="77777777" w:rsidR="00AC2A42" w:rsidRPr="005D6AC1" w:rsidRDefault="00AC2A42" w:rsidP="00856F07">
            <w:pPr>
              <w:jc w:val="right"/>
              <w:rPr>
                <w:sz w:val="20"/>
              </w:rPr>
            </w:pPr>
            <w:r w:rsidRPr="005D6AC1">
              <w:rPr>
                <w:sz w:val="20"/>
              </w:rPr>
              <w:t>29 (</w:t>
            </w:r>
            <w:r w:rsidRPr="005D6AC1">
              <w:rPr>
                <w:rFonts w:eastAsia="Times New Roman" w:cs="Times New Roman"/>
                <w:color w:val="000000"/>
                <w:sz w:val="20"/>
                <w:lang w:eastAsia="en-GB"/>
              </w:rPr>
              <w:t>4.4%</w:t>
            </w:r>
            <w:r w:rsidRPr="005D6AC1">
              <w:rPr>
                <w:sz w:val="20"/>
              </w:rPr>
              <w:t>)</w:t>
            </w:r>
          </w:p>
        </w:tc>
        <w:tc>
          <w:tcPr>
            <w:tcW w:w="1445" w:type="dxa"/>
          </w:tcPr>
          <w:p w14:paraId="0F78875F" w14:textId="77777777" w:rsidR="00AC2A42" w:rsidRPr="005D6AC1" w:rsidRDefault="00AC2A42" w:rsidP="00856F07">
            <w:pPr>
              <w:jc w:val="right"/>
              <w:rPr>
                <w:sz w:val="20"/>
              </w:rPr>
            </w:pPr>
            <w:r w:rsidRPr="005D6AC1">
              <w:rPr>
                <w:sz w:val="20"/>
              </w:rPr>
              <w:t>39 (</w:t>
            </w:r>
            <w:r w:rsidRPr="005D6AC1">
              <w:rPr>
                <w:rFonts w:eastAsia="Times New Roman" w:cs="Times New Roman"/>
                <w:color w:val="000000"/>
                <w:sz w:val="20"/>
                <w:lang w:eastAsia="en-GB"/>
              </w:rPr>
              <w:t>7.0%</w:t>
            </w:r>
            <w:r w:rsidRPr="005D6AC1">
              <w:rPr>
                <w:sz w:val="20"/>
              </w:rPr>
              <w:t>)</w:t>
            </w:r>
          </w:p>
        </w:tc>
        <w:tc>
          <w:tcPr>
            <w:tcW w:w="2102" w:type="dxa"/>
          </w:tcPr>
          <w:p w14:paraId="1DEE0927" w14:textId="77777777" w:rsidR="00AC2A42" w:rsidRPr="002A3204" w:rsidRDefault="00AC2A42" w:rsidP="00856F07">
            <w:pPr>
              <w:jc w:val="right"/>
              <w:rPr>
                <w:rFonts w:cs="Times New Roman"/>
                <w:sz w:val="20"/>
              </w:rPr>
            </w:pPr>
          </w:p>
        </w:tc>
      </w:tr>
      <w:tr w:rsidR="00AC2A42" w:rsidRPr="0070176B" w14:paraId="53C10F26" w14:textId="77777777" w:rsidTr="004C6876">
        <w:tc>
          <w:tcPr>
            <w:tcW w:w="3936" w:type="dxa"/>
            <w:gridSpan w:val="2"/>
          </w:tcPr>
          <w:p w14:paraId="25BA93DB" w14:textId="77777777" w:rsidR="00AC2A42" w:rsidRPr="005D6AC1" w:rsidRDefault="00AC2A42" w:rsidP="00856F07">
            <w:pPr>
              <w:ind w:left="142"/>
              <w:rPr>
                <w:sz w:val="20"/>
              </w:rPr>
            </w:pPr>
            <w:r w:rsidRPr="005D6AC1">
              <w:rPr>
                <w:sz w:val="20"/>
              </w:rPr>
              <w:t>Don’t know</w:t>
            </w:r>
          </w:p>
        </w:tc>
        <w:tc>
          <w:tcPr>
            <w:tcW w:w="1842" w:type="dxa"/>
            <w:gridSpan w:val="2"/>
          </w:tcPr>
          <w:p w14:paraId="01C700DE" w14:textId="77777777" w:rsidR="00AC2A42" w:rsidRPr="005D6AC1" w:rsidRDefault="00AC2A42" w:rsidP="00856F07">
            <w:pPr>
              <w:jc w:val="right"/>
              <w:rPr>
                <w:sz w:val="20"/>
              </w:rPr>
            </w:pPr>
            <w:r w:rsidRPr="005D6AC1">
              <w:rPr>
                <w:sz w:val="20"/>
              </w:rPr>
              <w:t>73 (</w:t>
            </w:r>
            <w:r w:rsidRPr="005D6AC1">
              <w:rPr>
                <w:rFonts w:eastAsia="Times New Roman" w:cs="Times New Roman"/>
                <w:color w:val="000000"/>
                <w:sz w:val="20"/>
                <w:lang w:eastAsia="en-GB"/>
              </w:rPr>
              <w:t>11.0%</w:t>
            </w:r>
            <w:r w:rsidRPr="005D6AC1">
              <w:rPr>
                <w:sz w:val="20"/>
              </w:rPr>
              <w:t>)</w:t>
            </w:r>
          </w:p>
        </w:tc>
        <w:tc>
          <w:tcPr>
            <w:tcW w:w="1445" w:type="dxa"/>
          </w:tcPr>
          <w:p w14:paraId="4A7902FD" w14:textId="77777777" w:rsidR="00AC2A42" w:rsidRPr="005D6AC1" w:rsidRDefault="00AC2A42" w:rsidP="00856F07">
            <w:pPr>
              <w:jc w:val="right"/>
              <w:rPr>
                <w:sz w:val="20"/>
              </w:rPr>
            </w:pPr>
            <w:r w:rsidRPr="005D6AC1">
              <w:rPr>
                <w:sz w:val="20"/>
              </w:rPr>
              <w:t>87 (</w:t>
            </w:r>
            <w:r w:rsidRPr="005D6AC1">
              <w:rPr>
                <w:rFonts w:eastAsia="Times New Roman" w:cs="Times New Roman"/>
                <w:color w:val="000000"/>
                <w:sz w:val="20"/>
                <w:lang w:eastAsia="en-GB"/>
              </w:rPr>
              <w:t>15.6%</w:t>
            </w:r>
            <w:r w:rsidRPr="005D6AC1">
              <w:rPr>
                <w:sz w:val="20"/>
              </w:rPr>
              <w:t>)</w:t>
            </w:r>
          </w:p>
        </w:tc>
        <w:tc>
          <w:tcPr>
            <w:tcW w:w="2102" w:type="dxa"/>
          </w:tcPr>
          <w:p w14:paraId="1F74828D" w14:textId="77777777" w:rsidR="00AC2A42" w:rsidRPr="002A3204" w:rsidRDefault="00AC2A42" w:rsidP="00856F07">
            <w:pPr>
              <w:jc w:val="right"/>
              <w:rPr>
                <w:rFonts w:cs="Times New Roman"/>
                <w:sz w:val="20"/>
              </w:rPr>
            </w:pPr>
          </w:p>
        </w:tc>
      </w:tr>
      <w:tr w:rsidR="00AC2A42" w:rsidRPr="0070176B" w14:paraId="50F19628" w14:textId="77777777" w:rsidTr="004C6876">
        <w:tc>
          <w:tcPr>
            <w:tcW w:w="3936" w:type="dxa"/>
            <w:gridSpan w:val="2"/>
          </w:tcPr>
          <w:p w14:paraId="306EF9ED" w14:textId="77777777" w:rsidR="00AC2A42" w:rsidRPr="005D6AC1" w:rsidRDefault="00AC2A42" w:rsidP="00856F07">
            <w:pPr>
              <w:ind w:left="142"/>
              <w:rPr>
                <w:sz w:val="20"/>
              </w:rPr>
            </w:pPr>
            <w:r w:rsidRPr="005D6AC1">
              <w:rPr>
                <w:sz w:val="20"/>
              </w:rPr>
              <w:t>Refused</w:t>
            </w:r>
          </w:p>
        </w:tc>
        <w:tc>
          <w:tcPr>
            <w:tcW w:w="1842" w:type="dxa"/>
            <w:gridSpan w:val="2"/>
          </w:tcPr>
          <w:p w14:paraId="2C76B9C3" w14:textId="77777777" w:rsidR="00AC2A42" w:rsidRPr="005D6AC1" w:rsidRDefault="00AC2A42" w:rsidP="00856F07">
            <w:pPr>
              <w:jc w:val="right"/>
              <w:rPr>
                <w:sz w:val="20"/>
              </w:rPr>
            </w:pPr>
            <w:r w:rsidRPr="005D6AC1">
              <w:rPr>
                <w:sz w:val="20"/>
              </w:rPr>
              <w:t>7 (</w:t>
            </w:r>
            <w:r w:rsidRPr="005D6AC1">
              <w:rPr>
                <w:rFonts w:eastAsia="Times New Roman" w:cs="Times New Roman"/>
                <w:color w:val="000000"/>
                <w:sz w:val="20"/>
                <w:lang w:eastAsia="en-GB"/>
              </w:rPr>
              <w:t>1.1%</w:t>
            </w:r>
            <w:r w:rsidRPr="005D6AC1">
              <w:rPr>
                <w:sz w:val="20"/>
              </w:rPr>
              <w:t>)</w:t>
            </w:r>
          </w:p>
        </w:tc>
        <w:tc>
          <w:tcPr>
            <w:tcW w:w="1445" w:type="dxa"/>
          </w:tcPr>
          <w:p w14:paraId="61C13E50" w14:textId="77777777" w:rsidR="00AC2A42" w:rsidRPr="005D6AC1" w:rsidRDefault="00AC2A42" w:rsidP="00856F07">
            <w:pPr>
              <w:jc w:val="right"/>
              <w:rPr>
                <w:sz w:val="20"/>
              </w:rPr>
            </w:pPr>
            <w:r w:rsidRPr="005D6AC1">
              <w:rPr>
                <w:sz w:val="20"/>
              </w:rPr>
              <w:t>9 (</w:t>
            </w:r>
            <w:r w:rsidRPr="005D6AC1">
              <w:rPr>
                <w:rFonts w:eastAsia="Times New Roman" w:cs="Times New Roman"/>
                <w:color w:val="000000"/>
                <w:sz w:val="20"/>
                <w:lang w:eastAsia="en-GB"/>
              </w:rPr>
              <w:t>1.6%</w:t>
            </w:r>
            <w:r w:rsidRPr="005D6AC1">
              <w:rPr>
                <w:sz w:val="20"/>
              </w:rPr>
              <w:t>)</w:t>
            </w:r>
          </w:p>
        </w:tc>
        <w:tc>
          <w:tcPr>
            <w:tcW w:w="2102" w:type="dxa"/>
          </w:tcPr>
          <w:p w14:paraId="4D80600C" w14:textId="77777777" w:rsidR="00AC2A42" w:rsidRPr="002A3204" w:rsidRDefault="00AC2A42" w:rsidP="00856F07">
            <w:pPr>
              <w:jc w:val="right"/>
              <w:rPr>
                <w:rFonts w:cs="Times New Roman"/>
                <w:sz w:val="20"/>
              </w:rPr>
            </w:pPr>
          </w:p>
        </w:tc>
      </w:tr>
      <w:tr w:rsidR="00AC2A42" w:rsidRPr="0070176B" w14:paraId="1242514B" w14:textId="77777777" w:rsidTr="004C6876">
        <w:tc>
          <w:tcPr>
            <w:tcW w:w="3936" w:type="dxa"/>
            <w:gridSpan w:val="2"/>
          </w:tcPr>
          <w:p w14:paraId="5F1A68A7" w14:textId="77777777" w:rsidR="00AC2A42" w:rsidRPr="005D6AC1" w:rsidRDefault="00AC2A42" w:rsidP="00856F07">
            <w:pPr>
              <w:ind w:left="142"/>
              <w:rPr>
                <w:sz w:val="20"/>
              </w:rPr>
            </w:pPr>
            <w:r w:rsidRPr="005D6AC1">
              <w:rPr>
                <w:sz w:val="20"/>
              </w:rPr>
              <w:t>No answer</w:t>
            </w:r>
          </w:p>
        </w:tc>
        <w:tc>
          <w:tcPr>
            <w:tcW w:w="1842" w:type="dxa"/>
            <w:gridSpan w:val="2"/>
          </w:tcPr>
          <w:p w14:paraId="132DACA2" w14:textId="77777777" w:rsidR="00AC2A42" w:rsidRPr="005D6AC1" w:rsidRDefault="00AC2A42" w:rsidP="00856F07">
            <w:pPr>
              <w:jc w:val="right"/>
              <w:rPr>
                <w:sz w:val="20"/>
              </w:rPr>
            </w:pPr>
            <w:r w:rsidRPr="005D6AC1">
              <w:rPr>
                <w:sz w:val="20"/>
              </w:rPr>
              <w:t>3 (</w:t>
            </w:r>
            <w:r w:rsidRPr="005D6AC1">
              <w:rPr>
                <w:rFonts w:eastAsia="Times New Roman" w:cs="Times New Roman"/>
                <w:color w:val="000000"/>
                <w:sz w:val="20"/>
                <w:lang w:eastAsia="en-GB"/>
              </w:rPr>
              <w:t>0.5%</w:t>
            </w:r>
            <w:r w:rsidRPr="005D6AC1">
              <w:rPr>
                <w:sz w:val="20"/>
              </w:rPr>
              <w:t>)</w:t>
            </w:r>
          </w:p>
        </w:tc>
        <w:tc>
          <w:tcPr>
            <w:tcW w:w="1445" w:type="dxa"/>
          </w:tcPr>
          <w:p w14:paraId="5A446DC9" w14:textId="77777777" w:rsidR="00AC2A42" w:rsidRPr="005D6AC1" w:rsidRDefault="00AC2A42" w:rsidP="00856F07">
            <w:pPr>
              <w:jc w:val="right"/>
              <w:rPr>
                <w:sz w:val="20"/>
              </w:rPr>
            </w:pPr>
            <w:r w:rsidRPr="005D6AC1">
              <w:rPr>
                <w:sz w:val="20"/>
              </w:rPr>
              <w:t>5 (</w:t>
            </w:r>
            <w:r w:rsidRPr="005D6AC1">
              <w:rPr>
                <w:rFonts w:eastAsia="Times New Roman" w:cs="Times New Roman"/>
                <w:color w:val="000000"/>
                <w:sz w:val="20"/>
                <w:lang w:eastAsia="en-GB"/>
              </w:rPr>
              <w:t>0.9%</w:t>
            </w:r>
            <w:r w:rsidRPr="005D6AC1">
              <w:rPr>
                <w:sz w:val="20"/>
              </w:rPr>
              <w:t>)</w:t>
            </w:r>
          </w:p>
        </w:tc>
        <w:tc>
          <w:tcPr>
            <w:tcW w:w="2102" w:type="dxa"/>
          </w:tcPr>
          <w:p w14:paraId="0E3494EF" w14:textId="77777777" w:rsidR="00AC2A42" w:rsidRPr="002A3204" w:rsidRDefault="00AC2A42" w:rsidP="00856F07">
            <w:pPr>
              <w:jc w:val="right"/>
              <w:rPr>
                <w:rFonts w:cs="Times New Roman"/>
                <w:sz w:val="20"/>
              </w:rPr>
            </w:pPr>
          </w:p>
        </w:tc>
      </w:tr>
    </w:tbl>
    <w:p w14:paraId="15357421" w14:textId="77777777" w:rsidR="006F6EA3" w:rsidRDefault="006F6EA3" w:rsidP="00856F07"/>
    <w:p w14:paraId="3EB4CD36" w14:textId="77777777" w:rsidR="00231E15" w:rsidRDefault="00231E15" w:rsidP="00856F07">
      <w:pPr>
        <w:rPr>
          <w:rFonts w:cs="Times New Roman"/>
          <w:sz w:val="22"/>
          <w:szCs w:val="22"/>
        </w:rPr>
      </w:pPr>
      <w:r>
        <w:rPr>
          <w:rFonts w:cs="Times New Roman"/>
          <w:sz w:val="22"/>
          <w:szCs w:val="22"/>
        </w:rPr>
        <w:br w:type="page"/>
      </w:r>
    </w:p>
    <w:p w14:paraId="39316570" w14:textId="77777777" w:rsidR="006F6EA3" w:rsidRDefault="00883520" w:rsidP="00883520">
      <w:pPr>
        <w:pStyle w:val="Caption"/>
      </w:pPr>
      <w:bookmarkStart w:id="19" w:name="_Ref354305223"/>
      <w:bookmarkStart w:id="20" w:name="_Toc356564631"/>
      <w:r>
        <w:lastRenderedPageBreak/>
        <w:t xml:space="preserve">Table </w:t>
      </w:r>
      <w:r w:rsidR="00223BD1">
        <w:rPr>
          <w:noProof/>
        </w:rPr>
        <w:fldChar w:fldCharType="begin"/>
      </w:r>
      <w:r w:rsidR="00223BD1">
        <w:rPr>
          <w:noProof/>
        </w:rPr>
        <w:instrText xml:space="preserve"> SEQ Table \* ARABIC </w:instrText>
      </w:r>
      <w:r w:rsidR="00223BD1">
        <w:rPr>
          <w:noProof/>
        </w:rPr>
        <w:fldChar w:fldCharType="separate"/>
      </w:r>
      <w:r w:rsidR="00693CD2">
        <w:rPr>
          <w:noProof/>
        </w:rPr>
        <w:t>5</w:t>
      </w:r>
      <w:r w:rsidR="00223BD1">
        <w:rPr>
          <w:noProof/>
        </w:rPr>
        <w:fldChar w:fldCharType="end"/>
      </w:r>
      <w:bookmarkEnd w:id="19"/>
      <w:r>
        <w:t xml:space="preserve"> </w:t>
      </w:r>
      <w:r w:rsidR="0057476E">
        <w:rPr>
          <w:rFonts w:cs="Times New Roman"/>
          <w:sz w:val="22"/>
          <w:szCs w:val="22"/>
        </w:rPr>
        <w:t xml:space="preserve">Comparison of cases and controls: </w:t>
      </w:r>
      <w:r w:rsidR="00101860">
        <w:t>S</w:t>
      </w:r>
      <w:r w:rsidR="0057476E">
        <w:t>aving behaviour</w:t>
      </w:r>
      <w:r w:rsidR="00A92AEE">
        <w:t xml:space="preserve"> and IGA experience</w:t>
      </w:r>
      <w:bookmarkEnd w:id="2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936"/>
        <w:gridCol w:w="1842"/>
        <w:gridCol w:w="1418"/>
        <w:gridCol w:w="2126"/>
      </w:tblGrid>
      <w:tr w:rsidR="004D22E2" w:rsidRPr="004D22E2" w14:paraId="380BEC97" w14:textId="77777777" w:rsidTr="004D22E2">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370D44D7" w14:textId="77777777" w:rsidR="001A4E95" w:rsidRPr="004D22E2" w:rsidRDefault="001A4E95" w:rsidP="00856F07">
            <w:pPr>
              <w:ind w:left="35" w:firstLine="1"/>
              <w:rPr>
                <w:rFonts w:cs="Times New Roman"/>
                <w:b/>
                <w:color w:val="FFFFFF" w:themeColor="background1"/>
                <w:sz w:val="20"/>
                <w:lang w:val="en-US" w:eastAsia="en-CA"/>
              </w:rPr>
            </w:pPr>
          </w:p>
        </w:tc>
        <w:tc>
          <w:tcPr>
            <w:tcW w:w="1842"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1316CD11" w14:textId="77777777" w:rsidR="001A4E95" w:rsidRPr="004D22E2" w:rsidRDefault="007F0E1C" w:rsidP="00856F07">
            <w:pPr>
              <w:jc w:val="right"/>
              <w:rPr>
                <w:rFonts w:cs="Times New Roman"/>
                <w:b/>
                <w:color w:val="FFFFFF" w:themeColor="background1"/>
                <w:sz w:val="20"/>
              </w:rPr>
            </w:pPr>
            <w:r w:rsidRPr="004D22E2">
              <w:rPr>
                <w:rFonts w:cs="Times New Roman"/>
                <w:b/>
                <w:color w:val="FFFFFF" w:themeColor="background1"/>
                <w:sz w:val="20"/>
              </w:rPr>
              <w:t>Cases</w:t>
            </w:r>
          </w:p>
        </w:tc>
        <w:tc>
          <w:tcPr>
            <w:tcW w:w="1418"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6CC5BA4C" w14:textId="77777777" w:rsidR="001A4E95" w:rsidRPr="004D22E2" w:rsidRDefault="007F0E1C" w:rsidP="00856F07">
            <w:pPr>
              <w:jc w:val="right"/>
              <w:rPr>
                <w:rFonts w:cs="Times New Roman"/>
                <w:b/>
                <w:color w:val="FFFFFF" w:themeColor="background1"/>
                <w:sz w:val="20"/>
              </w:rPr>
            </w:pPr>
            <w:r w:rsidRPr="004D22E2">
              <w:rPr>
                <w:rFonts w:cs="Times New Roman"/>
                <w:b/>
                <w:color w:val="FFFFFF" w:themeColor="background1"/>
                <w:sz w:val="20"/>
              </w:rPr>
              <w:t>Controls</w:t>
            </w:r>
          </w:p>
        </w:tc>
        <w:tc>
          <w:tcPr>
            <w:tcW w:w="2126"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7888ED7E" w14:textId="77777777" w:rsidR="007F6D4B" w:rsidRPr="004D22E2" w:rsidRDefault="007F0E1C" w:rsidP="00856F07">
            <w:pPr>
              <w:jc w:val="right"/>
              <w:rPr>
                <w:rFonts w:cs="Times New Roman"/>
                <w:b/>
                <w:color w:val="FFFFFF" w:themeColor="background1"/>
                <w:sz w:val="18"/>
                <w:szCs w:val="18"/>
              </w:rPr>
            </w:pPr>
            <w:r w:rsidRPr="004D22E2">
              <w:rPr>
                <w:rFonts w:cs="Times New Roman"/>
                <w:b/>
                <w:color w:val="FFFFFF" w:themeColor="background1"/>
                <w:sz w:val="18"/>
                <w:szCs w:val="18"/>
              </w:rPr>
              <w:t>P-value</w:t>
            </w:r>
          </w:p>
        </w:tc>
      </w:tr>
      <w:tr w:rsidR="007F0E1C" w:rsidRPr="005D6AC1" w14:paraId="569D8FC8"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3C803366" w14:textId="77777777" w:rsidR="007F0E1C" w:rsidRPr="005D6AC1" w:rsidRDefault="007F0E1C" w:rsidP="002972CE">
            <w:pPr>
              <w:ind w:left="35" w:firstLine="1"/>
              <w:rPr>
                <w:rFonts w:cs="Times New Roman"/>
                <w:sz w:val="20"/>
                <w:lang w:val="en-US" w:eastAsia="en-CA"/>
              </w:rPr>
            </w:pPr>
            <w:r w:rsidRPr="005D6AC1">
              <w:rPr>
                <w:rFonts w:cs="Times New Roman"/>
                <w:sz w:val="20"/>
                <w:lang w:val="en-US" w:eastAsia="en-CA"/>
              </w:rPr>
              <w:t>Has money saved</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1D40A207" w14:textId="77777777" w:rsidR="007F0E1C" w:rsidRPr="005D6AC1" w:rsidRDefault="007F0E1C" w:rsidP="002972CE">
            <w:pPr>
              <w:jc w:val="right"/>
              <w:rPr>
                <w:rFonts w:cs="Times New Roman"/>
                <w:sz w:val="20"/>
              </w:rPr>
            </w:pP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5394B571" w14:textId="77777777" w:rsidR="007F0E1C" w:rsidRPr="005D6AC1" w:rsidRDefault="007F0E1C" w:rsidP="002972CE">
            <w:pPr>
              <w:jc w:val="right"/>
              <w:rPr>
                <w:rFonts w:cs="Times New Roman"/>
                <w:sz w:val="20"/>
              </w:rPr>
            </w:pP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B019429" w14:textId="77777777" w:rsidR="007F0E1C" w:rsidRPr="00C7642F" w:rsidRDefault="007F0E1C" w:rsidP="002972CE">
            <w:pPr>
              <w:jc w:val="right"/>
              <w:rPr>
                <w:rFonts w:cs="Times New Roman"/>
                <w:sz w:val="18"/>
                <w:szCs w:val="18"/>
              </w:rPr>
            </w:pPr>
            <w:r w:rsidRPr="00C7642F">
              <w:rPr>
                <w:rFonts w:ascii="Courier New" w:hAnsi="Courier New" w:cs="Courier New"/>
                <w:sz w:val="18"/>
                <w:szCs w:val="18"/>
              </w:rPr>
              <w:t>0.1610</w:t>
            </w:r>
          </w:p>
        </w:tc>
      </w:tr>
      <w:tr w:rsidR="007F0E1C" w:rsidRPr="005D6AC1" w14:paraId="1ED7FE91"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75A1CFE8" w14:textId="77777777" w:rsidR="007F0E1C" w:rsidRPr="005D6AC1" w:rsidRDefault="007F0E1C" w:rsidP="00856F07">
            <w:pPr>
              <w:ind w:left="142"/>
              <w:rPr>
                <w:sz w:val="20"/>
              </w:rPr>
            </w:pPr>
            <w:r w:rsidRPr="005D6AC1">
              <w:rPr>
                <w:sz w:val="20"/>
              </w:rPr>
              <w:t>No</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5BB1F8D5" w14:textId="77777777" w:rsidR="007F0E1C" w:rsidRPr="005D6AC1" w:rsidRDefault="007F0E1C" w:rsidP="00856F07">
            <w:pPr>
              <w:jc w:val="right"/>
              <w:rPr>
                <w:sz w:val="20"/>
              </w:rPr>
            </w:pPr>
            <w:r w:rsidRPr="005D6AC1">
              <w:rPr>
                <w:sz w:val="20"/>
              </w:rPr>
              <w:t>492 (</w:t>
            </w:r>
            <w:r w:rsidRPr="005D6AC1">
              <w:rPr>
                <w:color w:val="000000"/>
                <w:sz w:val="20"/>
              </w:rPr>
              <w:t>74.3%</w:t>
            </w:r>
            <w:r w:rsidRPr="005D6AC1">
              <w:rPr>
                <w:sz w:val="20"/>
              </w:rPr>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55A3DF77" w14:textId="77777777" w:rsidR="007F0E1C" w:rsidRPr="005D6AC1" w:rsidRDefault="007F0E1C" w:rsidP="00856F07">
            <w:pPr>
              <w:jc w:val="right"/>
              <w:rPr>
                <w:sz w:val="20"/>
              </w:rPr>
            </w:pPr>
            <w:r w:rsidRPr="005D6AC1">
              <w:rPr>
                <w:sz w:val="20"/>
              </w:rPr>
              <w:t>449 (</w:t>
            </w:r>
            <w:r w:rsidRPr="005D6AC1">
              <w:rPr>
                <w:color w:val="000000"/>
                <w:sz w:val="20"/>
              </w:rPr>
              <w:t>80.3%</w:t>
            </w:r>
            <w:r w:rsidRPr="005D6AC1">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AC0BB24" w14:textId="77777777" w:rsidR="007F0E1C" w:rsidRPr="00A95835" w:rsidRDefault="007F0E1C" w:rsidP="00856F07">
            <w:pPr>
              <w:jc w:val="right"/>
              <w:rPr>
                <w:rFonts w:cs="Times New Roman"/>
                <w:sz w:val="18"/>
                <w:szCs w:val="18"/>
              </w:rPr>
            </w:pPr>
          </w:p>
        </w:tc>
      </w:tr>
      <w:tr w:rsidR="007F0E1C" w:rsidRPr="005D6AC1" w14:paraId="517BDEB1"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5F4DB3C6" w14:textId="77777777" w:rsidR="007F0E1C" w:rsidRPr="005D6AC1" w:rsidRDefault="007F0E1C" w:rsidP="00856F07">
            <w:pPr>
              <w:ind w:left="142"/>
              <w:rPr>
                <w:sz w:val="20"/>
              </w:rPr>
            </w:pPr>
            <w:r w:rsidRPr="005D6AC1">
              <w:rPr>
                <w:sz w:val="20"/>
              </w:rPr>
              <w:t>Yes</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42F6AE7D" w14:textId="77777777" w:rsidR="007F0E1C" w:rsidRPr="005D6AC1" w:rsidRDefault="007F0E1C" w:rsidP="00856F07">
            <w:pPr>
              <w:jc w:val="right"/>
              <w:rPr>
                <w:sz w:val="20"/>
              </w:rPr>
            </w:pPr>
            <w:r w:rsidRPr="005D6AC1">
              <w:rPr>
                <w:sz w:val="20"/>
              </w:rPr>
              <w:t>166 (</w:t>
            </w:r>
            <w:r w:rsidRPr="005D6AC1">
              <w:rPr>
                <w:color w:val="000000"/>
                <w:sz w:val="20"/>
              </w:rPr>
              <w:t>25.1%</w:t>
            </w:r>
            <w:r w:rsidRPr="005D6AC1">
              <w:rPr>
                <w:sz w:val="20"/>
              </w:rPr>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0C90B90C" w14:textId="77777777" w:rsidR="007F0E1C" w:rsidRPr="005D6AC1" w:rsidRDefault="007F0E1C" w:rsidP="00856F07">
            <w:pPr>
              <w:jc w:val="right"/>
              <w:rPr>
                <w:sz w:val="20"/>
              </w:rPr>
            </w:pPr>
            <w:r w:rsidRPr="005D6AC1">
              <w:rPr>
                <w:sz w:val="20"/>
              </w:rPr>
              <w:t>106 (</w:t>
            </w:r>
            <w:r w:rsidRPr="005D6AC1">
              <w:rPr>
                <w:color w:val="000000"/>
                <w:sz w:val="20"/>
              </w:rPr>
              <w:t>19.0%</w:t>
            </w:r>
            <w:r w:rsidRPr="005D6AC1">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717A75A" w14:textId="77777777" w:rsidR="007F0E1C" w:rsidRPr="00A95835" w:rsidRDefault="007F0E1C" w:rsidP="00856F07">
            <w:pPr>
              <w:jc w:val="right"/>
              <w:rPr>
                <w:rFonts w:cs="Times New Roman"/>
                <w:sz w:val="18"/>
                <w:szCs w:val="18"/>
              </w:rPr>
            </w:pPr>
          </w:p>
        </w:tc>
      </w:tr>
      <w:tr w:rsidR="007F0E1C" w:rsidRPr="005D6AC1" w14:paraId="30A87558"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181B1295" w14:textId="77777777" w:rsidR="007F0E1C" w:rsidRPr="005D6AC1" w:rsidRDefault="007F0E1C" w:rsidP="00856F07">
            <w:pPr>
              <w:ind w:left="142"/>
              <w:rPr>
                <w:sz w:val="20"/>
              </w:rPr>
            </w:pPr>
            <w:r w:rsidRPr="005D6AC1">
              <w:rPr>
                <w:sz w:val="20"/>
              </w:rPr>
              <w:t>No answer</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61A48F48" w14:textId="77777777" w:rsidR="007F0E1C" w:rsidRPr="005D6AC1" w:rsidRDefault="007F0E1C" w:rsidP="00856F07">
            <w:pPr>
              <w:jc w:val="right"/>
              <w:rPr>
                <w:sz w:val="20"/>
              </w:rPr>
            </w:pPr>
            <w:r w:rsidRPr="005D6AC1">
              <w:rPr>
                <w:sz w:val="20"/>
              </w:rPr>
              <w:t>4 (</w:t>
            </w:r>
            <w:r w:rsidRPr="005D6AC1">
              <w:rPr>
                <w:color w:val="000000"/>
                <w:sz w:val="20"/>
              </w:rPr>
              <w:t>0.6%</w:t>
            </w:r>
            <w:r w:rsidRPr="005D6AC1">
              <w:rPr>
                <w:sz w:val="20"/>
              </w:rPr>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01199CFE" w14:textId="77777777" w:rsidR="007F0E1C" w:rsidRPr="005D6AC1" w:rsidRDefault="007F0E1C" w:rsidP="00856F07">
            <w:pPr>
              <w:jc w:val="right"/>
              <w:rPr>
                <w:sz w:val="20"/>
              </w:rPr>
            </w:pPr>
            <w:r w:rsidRPr="005D6AC1">
              <w:rPr>
                <w:sz w:val="20"/>
              </w:rPr>
              <w:t>4 (</w:t>
            </w:r>
            <w:r w:rsidRPr="005D6AC1">
              <w:rPr>
                <w:color w:val="000000"/>
                <w:sz w:val="20"/>
              </w:rPr>
              <w:t>0.7%</w:t>
            </w:r>
            <w:r w:rsidRPr="005D6AC1">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EA87BF6" w14:textId="77777777" w:rsidR="007F0E1C" w:rsidRPr="00A95835" w:rsidRDefault="007F0E1C" w:rsidP="00856F07">
            <w:pPr>
              <w:jc w:val="right"/>
              <w:rPr>
                <w:rFonts w:cs="Times New Roman"/>
                <w:sz w:val="18"/>
                <w:szCs w:val="18"/>
              </w:rPr>
            </w:pPr>
          </w:p>
        </w:tc>
      </w:tr>
      <w:tr w:rsidR="007F0E1C" w:rsidRPr="005D6AC1" w14:paraId="182902A2" w14:textId="77777777" w:rsidTr="00166002">
        <w:trPr>
          <w:trHeight w:hRule="exact" w:val="603"/>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49AA8244" w14:textId="77777777" w:rsidR="007F0E1C" w:rsidRPr="005D6AC1" w:rsidRDefault="007F0E1C" w:rsidP="00166002">
            <w:pPr>
              <w:ind w:left="35" w:firstLine="1"/>
              <w:rPr>
                <w:rFonts w:cs="Times New Roman"/>
                <w:sz w:val="20"/>
                <w:lang w:val="en-US" w:eastAsia="en-CA"/>
              </w:rPr>
            </w:pPr>
            <w:r>
              <w:rPr>
                <w:rFonts w:cs="Times New Roman"/>
                <w:sz w:val="20"/>
                <w:lang w:val="en-US" w:eastAsia="en-CA"/>
              </w:rPr>
              <w:t>Among those who reported having saved money, t</w:t>
            </w:r>
            <w:r w:rsidRPr="004E6D30">
              <w:rPr>
                <w:rFonts w:cs="Times New Roman"/>
                <w:sz w:val="20"/>
                <w:lang w:val="en-US" w:eastAsia="en-CA"/>
              </w:rPr>
              <w:t>otal amount saved</w:t>
            </w:r>
            <w:r>
              <w:rPr>
                <w:rFonts w:cs="Times New Roman"/>
                <w:sz w:val="20"/>
                <w:lang w:val="en-US" w:eastAsia="en-CA"/>
              </w:rPr>
              <w:t>.</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2D54479E" w14:textId="77777777" w:rsidR="007F0E1C" w:rsidRPr="005D6AC1" w:rsidRDefault="007F0E1C" w:rsidP="00856F07">
            <w:pPr>
              <w:jc w:val="right"/>
              <w:rPr>
                <w:rFonts w:cs="Times New Roman"/>
                <w:sz w:val="20"/>
              </w:rPr>
            </w:pP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154C34DE" w14:textId="77777777" w:rsidR="007F0E1C" w:rsidRPr="005D6AC1" w:rsidRDefault="007F0E1C" w:rsidP="00856F07">
            <w:pPr>
              <w:jc w:val="right"/>
              <w:rPr>
                <w:rFonts w:cs="Times New Roman"/>
                <w:sz w:val="20"/>
              </w:rPr>
            </w:pP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794F288" w14:textId="77777777" w:rsidR="007F0E1C" w:rsidRPr="00561FB3" w:rsidRDefault="007F0E1C" w:rsidP="00856F07">
            <w:pPr>
              <w:jc w:val="right"/>
              <w:rPr>
                <w:rFonts w:cs="Times New Roman"/>
                <w:b/>
                <w:sz w:val="18"/>
                <w:szCs w:val="18"/>
              </w:rPr>
            </w:pPr>
            <w:r w:rsidRPr="00561FB3">
              <w:rPr>
                <w:rFonts w:cs="Times New Roman"/>
                <w:b/>
                <w:sz w:val="18"/>
                <w:szCs w:val="18"/>
              </w:rPr>
              <w:t xml:space="preserve">0.0479  </w:t>
            </w:r>
          </w:p>
        </w:tc>
      </w:tr>
      <w:tr w:rsidR="007F0E1C" w:rsidRPr="005D6AC1" w14:paraId="4EA57178"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7856AF4E" w14:textId="77777777" w:rsidR="007F0E1C" w:rsidRDefault="007F0E1C" w:rsidP="00856F07">
            <w:pPr>
              <w:ind w:left="142"/>
              <w:rPr>
                <w:sz w:val="20"/>
              </w:rPr>
            </w:pPr>
            <w:r>
              <w:rPr>
                <w:sz w:val="20"/>
              </w:rPr>
              <w:t>Mean</w:t>
            </w:r>
          </w:p>
          <w:p w14:paraId="309034DB" w14:textId="77777777" w:rsidR="007F0E1C" w:rsidRDefault="007F0E1C" w:rsidP="00856F07">
            <w:pPr>
              <w:ind w:left="142"/>
              <w:rPr>
                <w:sz w:val="20"/>
              </w:rPr>
            </w:pPr>
          </w:p>
          <w:p w14:paraId="2748703B" w14:textId="77777777" w:rsidR="007F0E1C" w:rsidRPr="005D6AC1" w:rsidRDefault="007F0E1C" w:rsidP="00856F07">
            <w:pPr>
              <w:ind w:left="142"/>
              <w:rPr>
                <w:sz w:val="20"/>
              </w:rPr>
            </w:pP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21064387" w14:textId="77777777" w:rsidR="007F0E1C" w:rsidRPr="005D6AC1" w:rsidRDefault="007F0E1C" w:rsidP="00856F07">
            <w:pPr>
              <w:jc w:val="right"/>
              <w:rPr>
                <w:rFonts w:cs="Times New Roman"/>
                <w:sz w:val="20"/>
              </w:rPr>
            </w:pPr>
            <w:r>
              <w:rPr>
                <w:rFonts w:cs="Times New Roman"/>
                <w:sz w:val="22"/>
                <w:szCs w:val="22"/>
              </w:rPr>
              <w:t>150 ± 434 Somoni</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08595F73" w14:textId="77777777" w:rsidR="007F0E1C" w:rsidRPr="005D6AC1" w:rsidRDefault="007F0E1C" w:rsidP="00856F07">
            <w:pPr>
              <w:jc w:val="right"/>
              <w:rPr>
                <w:rFonts w:cs="Times New Roman"/>
                <w:sz w:val="20"/>
              </w:rPr>
            </w:pPr>
            <w:r>
              <w:rPr>
                <w:rFonts w:cs="Times New Roman"/>
                <w:sz w:val="22"/>
                <w:szCs w:val="22"/>
              </w:rPr>
              <w:t>495 ± 1777 Somoni</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7AF643D" w14:textId="77777777" w:rsidR="007F0E1C" w:rsidRPr="00A95835" w:rsidRDefault="007F0E1C" w:rsidP="00856F07">
            <w:pPr>
              <w:jc w:val="right"/>
              <w:rPr>
                <w:rFonts w:ascii="Courier New" w:hAnsi="Courier New" w:cs="Courier New"/>
                <w:sz w:val="18"/>
                <w:szCs w:val="18"/>
                <w:highlight w:val="yellow"/>
              </w:rPr>
            </w:pPr>
          </w:p>
        </w:tc>
      </w:tr>
      <w:tr w:rsidR="007F0E1C" w:rsidRPr="005D6AC1" w14:paraId="1866A3B6"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3BFEE55B" w14:textId="77777777" w:rsidR="007F0E1C" w:rsidRPr="005D6AC1" w:rsidRDefault="007F0E1C" w:rsidP="00856F07">
            <w:pPr>
              <w:ind w:left="142"/>
              <w:rPr>
                <w:sz w:val="20"/>
              </w:rPr>
            </w:pPr>
            <w:r>
              <w:rPr>
                <w:sz w:val="20"/>
              </w:rPr>
              <w:t>Median</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3CB1A8F4" w14:textId="77777777" w:rsidR="007F0E1C" w:rsidRPr="005D6AC1" w:rsidRDefault="007F0E1C" w:rsidP="00856F07">
            <w:pPr>
              <w:jc w:val="right"/>
              <w:rPr>
                <w:rFonts w:cs="Times New Roman"/>
                <w:sz w:val="20"/>
              </w:rPr>
            </w:pPr>
            <w:r>
              <w:rPr>
                <w:rFonts w:cs="Times New Roman"/>
                <w:sz w:val="22"/>
                <w:szCs w:val="22"/>
              </w:rPr>
              <w:t>50 Somoni</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06AB6AC4" w14:textId="77777777" w:rsidR="007F0E1C" w:rsidRPr="005D6AC1" w:rsidRDefault="007F0E1C" w:rsidP="00856F07">
            <w:pPr>
              <w:jc w:val="right"/>
              <w:rPr>
                <w:rFonts w:cs="Times New Roman"/>
                <w:sz w:val="20"/>
              </w:rPr>
            </w:pPr>
            <w:r>
              <w:rPr>
                <w:rFonts w:cs="Times New Roman"/>
                <w:sz w:val="22"/>
                <w:szCs w:val="22"/>
              </w:rPr>
              <w:t>62.5 Somoni</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92B97AC" w14:textId="77777777" w:rsidR="007F0E1C" w:rsidRPr="00A95835" w:rsidRDefault="007F0E1C" w:rsidP="00856F07">
            <w:pPr>
              <w:jc w:val="right"/>
              <w:rPr>
                <w:rFonts w:ascii="Courier New" w:hAnsi="Courier New" w:cs="Courier New"/>
                <w:sz w:val="18"/>
                <w:szCs w:val="18"/>
                <w:highlight w:val="yellow"/>
              </w:rPr>
            </w:pPr>
          </w:p>
        </w:tc>
      </w:tr>
      <w:tr w:rsidR="007F0E1C" w:rsidRPr="005D6AC1" w14:paraId="18CA8207"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34A34B45" w14:textId="77777777" w:rsidR="007F0E1C" w:rsidRPr="005D6AC1" w:rsidRDefault="007F0E1C" w:rsidP="00856F07">
            <w:pPr>
              <w:ind w:left="35" w:firstLine="1"/>
              <w:rPr>
                <w:rFonts w:cs="Times New Roman"/>
                <w:sz w:val="20"/>
                <w:lang w:val="en-US" w:eastAsia="en-CA"/>
              </w:rPr>
            </w:pPr>
            <w:r w:rsidRPr="005D6AC1">
              <w:rPr>
                <w:rFonts w:cs="Times New Roman"/>
                <w:sz w:val="20"/>
                <w:lang w:val="en-US" w:eastAsia="en-CA"/>
              </w:rPr>
              <w:t>Average frequency of money saving</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778B5AD9" w14:textId="77777777" w:rsidR="007F0E1C" w:rsidRPr="005D6AC1" w:rsidRDefault="007F0E1C" w:rsidP="00856F07">
            <w:pPr>
              <w:jc w:val="right"/>
              <w:rPr>
                <w:rFonts w:cs="Times New Roman"/>
                <w:sz w:val="20"/>
              </w:rPr>
            </w:pP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38292D4B" w14:textId="77777777" w:rsidR="007F0E1C" w:rsidRPr="005D6AC1" w:rsidRDefault="007F0E1C" w:rsidP="00856F07">
            <w:pPr>
              <w:jc w:val="right"/>
              <w:rPr>
                <w:rFonts w:cs="Times New Roman"/>
                <w:sz w:val="20"/>
              </w:rPr>
            </w:pP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EBB76D5" w14:textId="77777777" w:rsidR="007F0E1C" w:rsidRPr="00CB1A9C" w:rsidRDefault="007F0E1C" w:rsidP="00856F07">
            <w:pPr>
              <w:jc w:val="right"/>
              <w:rPr>
                <w:rFonts w:cs="Times New Roman"/>
                <w:sz w:val="18"/>
                <w:szCs w:val="18"/>
              </w:rPr>
            </w:pPr>
            <w:r w:rsidRPr="00CB1A9C">
              <w:rPr>
                <w:rFonts w:ascii="Courier New" w:hAnsi="Courier New" w:cs="Courier New"/>
                <w:sz w:val="18"/>
                <w:szCs w:val="18"/>
              </w:rPr>
              <w:t>0.6634</w:t>
            </w:r>
          </w:p>
        </w:tc>
      </w:tr>
      <w:tr w:rsidR="007F0E1C" w:rsidRPr="005D6AC1" w14:paraId="7FEF482A"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2BEB064F" w14:textId="77777777" w:rsidR="007F0E1C" w:rsidRPr="005D6AC1" w:rsidRDefault="007F0E1C" w:rsidP="00856F07">
            <w:pPr>
              <w:ind w:left="142"/>
              <w:rPr>
                <w:sz w:val="20"/>
              </w:rPr>
            </w:pPr>
            <w:r w:rsidRPr="005D6AC1">
              <w:rPr>
                <w:sz w:val="20"/>
              </w:rPr>
              <w:t>Daily</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725DCE47" w14:textId="77777777" w:rsidR="007F0E1C" w:rsidRPr="005D6AC1" w:rsidRDefault="007F0E1C" w:rsidP="00856F07">
            <w:pPr>
              <w:jc w:val="right"/>
              <w:rPr>
                <w:sz w:val="20"/>
              </w:rPr>
            </w:pPr>
            <w:r w:rsidRPr="005D6AC1">
              <w:rPr>
                <w:sz w:val="20"/>
              </w:rPr>
              <w:t>30 (</w:t>
            </w:r>
            <w:r w:rsidRPr="005D6AC1">
              <w:rPr>
                <w:color w:val="000000"/>
                <w:sz w:val="20"/>
              </w:rPr>
              <w:t>4.5%</w:t>
            </w:r>
            <w:r w:rsidRPr="005D6AC1">
              <w:rPr>
                <w:sz w:val="20"/>
              </w:rPr>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13BF61DF" w14:textId="77777777" w:rsidR="007F0E1C" w:rsidRPr="005D6AC1" w:rsidRDefault="007F0E1C" w:rsidP="00856F07">
            <w:pPr>
              <w:jc w:val="right"/>
              <w:rPr>
                <w:sz w:val="20"/>
              </w:rPr>
            </w:pPr>
            <w:r w:rsidRPr="005D6AC1">
              <w:rPr>
                <w:sz w:val="20"/>
              </w:rPr>
              <w:t>19 (</w:t>
            </w:r>
            <w:r w:rsidRPr="005D6AC1">
              <w:rPr>
                <w:color w:val="000000"/>
                <w:sz w:val="20"/>
              </w:rPr>
              <w:t>3.4%</w:t>
            </w:r>
            <w:r w:rsidRPr="005D6AC1">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01A6707" w14:textId="77777777" w:rsidR="007F0E1C" w:rsidRPr="00A95835" w:rsidRDefault="007F0E1C" w:rsidP="00856F07">
            <w:pPr>
              <w:jc w:val="right"/>
              <w:rPr>
                <w:rFonts w:cs="Times New Roman"/>
                <w:sz w:val="18"/>
                <w:szCs w:val="18"/>
              </w:rPr>
            </w:pPr>
          </w:p>
        </w:tc>
      </w:tr>
      <w:tr w:rsidR="007F0E1C" w:rsidRPr="005D6AC1" w14:paraId="7A746F70"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19B05E2F" w14:textId="77777777" w:rsidR="007F0E1C" w:rsidRPr="005D6AC1" w:rsidRDefault="007F0E1C" w:rsidP="00856F07">
            <w:pPr>
              <w:ind w:left="142"/>
              <w:rPr>
                <w:sz w:val="20"/>
              </w:rPr>
            </w:pPr>
            <w:r w:rsidRPr="005D6AC1">
              <w:rPr>
                <w:sz w:val="20"/>
              </w:rPr>
              <w:t>Weekly</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1E19EC58" w14:textId="77777777" w:rsidR="007F0E1C" w:rsidRPr="005D6AC1" w:rsidRDefault="007F0E1C" w:rsidP="00856F07">
            <w:pPr>
              <w:jc w:val="right"/>
              <w:rPr>
                <w:sz w:val="20"/>
              </w:rPr>
            </w:pPr>
            <w:r w:rsidRPr="005D6AC1">
              <w:rPr>
                <w:sz w:val="20"/>
              </w:rPr>
              <w:t>47 (</w:t>
            </w:r>
            <w:r w:rsidRPr="005D6AC1">
              <w:rPr>
                <w:color w:val="000000"/>
                <w:sz w:val="20"/>
              </w:rPr>
              <w:t>7.1%</w:t>
            </w:r>
            <w:r w:rsidRPr="005D6AC1">
              <w:rPr>
                <w:sz w:val="20"/>
              </w:rPr>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638CB971" w14:textId="77777777" w:rsidR="007F0E1C" w:rsidRPr="005D6AC1" w:rsidRDefault="007F0E1C" w:rsidP="00856F07">
            <w:pPr>
              <w:jc w:val="right"/>
              <w:rPr>
                <w:sz w:val="20"/>
              </w:rPr>
            </w:pPr>
            <w:r w:rsidRPr="005D6AC1">
              <w:rPr>
                <w:sz w:val="20"/>
              </w:rPr>
              <w:t>26 (</w:t>
            </w:r>
            <w:r w:rsidRPr="005D6AC1">
              <w:rPr>
                <w:color w:val="000000"/>
                <w:sz w:val="20"/>
              </w:rPr>
              <w:t>4.7%</w:t>
            </w:r>
            <w:r w:rsidRPr="005D6AC1">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8B31D36" w14:textId="77777777" w:rsidR="007F0E1C" w:rsidRPr="00A95835" w:rsidRDefault="007F0E1C" w:rsidP="00856F07">
            <w:pPr>
              <w:jc w:val="right"/>
              <w:rPr>
                <w:rFonts w:cs="Times New Roman"/>
                <w:sz w:val="18"/>
                <w:szCs w:val="18"/>
              </w:rPr>
            </w:pPr>
          </w:p>
        </w:tc>
      </w:tr>
      <w:tr w:rsidR="007F0E1C" w:rsidRPr="005D6AC1" w14:paraId="26392447"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5FE41F2F" w14:textId="77777777" w:rsidR="007F0E1C" w:rsidRPr="005D6AC1" w:rsidRDefault="007F0E1C" w:rsidP="00856F07">
            <w:pPr>
              <w:ind w:left="142"/>
              <w:rPr>
                <w:sz w:val="20"/>
              </w:rPr>
            </w:pPr>
            <w:r w:rsidRPr="005D6AC1">
              <w:rPr>
                <w:sz w:val="20"/>
              </w:rPr>
              <w:t>Monthly</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4D8D45E2" w14:textId="77777777" w:rsidR="007F0E1C" w:rsidRPr="005D6AC1" w:rsidRDefault="007F0E1C" w:rsidP="00856F07">
            <w:pPr>
              <w:jc w:val="right"/>
              <w:rPr>
                <w:sz w:val="20"/>
              </w:rPr>
            </w:pPr>
            <w:r w:rsidRPr="005D6AC1">
              <w:rPr>
                <w:sz w:val="20"/>
              </w:rPr>
              <w:t>47 (</w:t>
            </w:r>
            <w:r w:rsidRPr="005D6AC1">
              <w:rPr>
                <w:color w:val="000000"/>
                <w:sz w:val="20"/>
              </w:rPr>
              <w:t>7.1%</w:t>
            </w:r>
            <w:r w:rsidRPr="005D6AC1">
              <w:rPr>
                <w:sz w:val="20"/>
              </w:rPr>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3FBED9F3" w14:textId="77777777" w:rsidR="007F0E1C" w:rsidRPr="005D6AC1" w:rsidRDefault="007F0E1C" w:rsidP="00856F07">
            <w:pPr>
              <w:jc w:val="right"/>
              <w:rPr>
                <w:sz w:val="20"/>
              </w:rPr>
            </w:pPr>
            <w:r w:rsidRPr="005D6AC1">
              <w:rPr>
                <w:sz w:val="20"/>
              </w:rPr>
              <w:t>48 (</w:t>
            </w:r>
            <w:r w:rsidRPr="005D6AC1">
              <w:rPr>
                <w:color w:val="000000"/>
                <w:sz w:val="20"/>
              </w:rPr>
              <w:t>8.6%</w:t>
            </w:r>
            <w:r w:rsidRPr="005D6AC1">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7BC19DE" w14:textId="77777777" w:rsidR="007F0E1C" w:rsidRPr="00A95835" w:rsidRDefault="007F0E1C" w:rsidP="00856F07">
            <w:pPr>
              <w:jc w:val="right"/>
              <w:rPr>
                <w:rFonts w:cs="Times New Roman"/>
                <w:sz w:val="18"/>
                <w:szCs w:val="18"/>
              </w:rPr>
            </w:pPr>
          </w:p>
        </w:tc>
      </w:tr>
      <w:tr w:rsidR="007F0E1C" w:rsidRPr="005D6AC1" w14:paraId="718F1172"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79318E55" w14:textId="77777777" w:rsidR="007F0E1C" w:rsidRPr="005D6AC1" w:rsidRDefault="007F0E1C" w:rsidP="00856F07">
            <w:pPr>
              <w:ind w:left="142"/>
              <w:rPr>
                <w:sz w:val="20"/>
              </w:rPr>
            </w:pPr>
            <w:r w:rsidRPr="005D6AC1">
              <w:rPr>
                <w:sz w:val="20"/>
              </w:rPr>
              <w:t>Occasionally</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7D2E4B36" w14:textId="77777777" w:rsidR="007F0E1C" w:rsidRPr="005D6AC1" w:rsidRDefault="007F0E1C" w:rsidP="00856F07">
            <w:pPr>
              <w:jc w:val="right"/>
              <w:rPr>
                <w:sz w:val="20"/>
              </w:rPr>
            </w:pPr>
            <w:r w:rsidRPr="005D6AC1">
              <w:rPr>
                <w:sz w:val="20"/>
              </w:rPr>
              <w:t>123 (</w:t>
            </w:r>
            <w:r w:rsidRPr="005D6AC1">
              <w:rPr>
                <w:color w:val="000000"/>
                <w:sz w:val="20"/>
              </w:rPr>
              <w:t>18.6%</w:t>
            </w:r>
            <w:r w:rsidRPr="005D6AC1">
              <w:rPr>
                <w:sz w:val="20"/>
              </w:rPr>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74084C07" w14:textId="77777777" w:rsidR="007F0E1C" w:rsidRPr="005D6AC1" w:rsidRDefault="007F0E1C" w:rsidP="00856F07">
            <w:pPr>
              <w:jc w:val="right"/>
              <w:rPr>
                <w:sz w:val="20"/>
              </w:rPr>
            </w:pPr>
            <w:r w:rsidRPr="005D6AC1">
              <w:rPr>
                <w:sz w:val="20"/>
              </w:rPr>
              <w:t>97 (</w:t>
            </w:r>
            <w:r w:rsidRPr="005D6AC1">
              <w:rPr>
                <w:color w:val="000000"/>
                <w:sz w:val="20"/>
              </w:rPr>
              <w:t>17.4%</w:t>
            </w:r>
            <w:r w:rsidRPr="005D6AC1">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D599AA8" w14:textId="77777777" w:rsidR="007F0E1C" w:rsidRPr="00A95835" w:rsidRDefault="007F0E1C" w:rsidP="00856F07">
            <w:pPr>
              <w:jc w:val="right"/>
              <w:rPr>
                <w:rFonts w:cs="Times New Roman"/>
                <w:sz w:val="18"/>
                <w:szCs w:val="18"/>
              </w:rPr>
            </w:pPr>
          </w:p>
        </w:tc>
      </w:tr>
      <w:tr w:rsidR="007F0E1C" w:rsidRPr="005D6AC1" w14:paraId="1101006B"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189D2A58" w14:textId="77777777" w:rsidR="007F0E1C" w:rsidRPr="005D6AC1" w:rsidRDefault="007F0E1C" w:rsidP="00856F07">
            <w:pPr>
              <w:ind w:left="142"/>
              <w:rPr>
                <w:sz w:val="20"/>
              </w:rPr>
            </w:pPr>
            <w:r w:rsidRPr="005D6AC1">
              <w:rPr>
                <w:sz w:val="20"/>
              </w:rPr>
              <w:t>Rarely</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606E230C" w14:textId="77777777" w:rsidR="007F0E1C" w:rsidRPr="005D6AC1" w:rsidRDefault="007F0E1C" w:rsidP="00856F07">
            <w:pPr>
              <w:jc w:val="right"/>
              <w:rPr>
                <w:sz w:val="20"/>
              </w:rPr>
            </w:pPr>
            <w:r w:rsidRPr="005D6AC1">
              <w:rPr>
                <w:sz w:val="20"/>
              </w:rPr>
              <w:t>185 (</w:t>
            </w:r>
            <w:r w:rsidRPr="005D6AC1">
              <w:rPr>
                <w:color w:val="000000"/>
                <w:sz w:val="20"/>
              </w:rPr>
              <w:t>28.0%</w:t>
            </w:r>
            <w:r w:rsidRPr="005D6AC1">
              <w:rPr>
                <w:sz w:val="20"/>
              </w:rPr>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7C435C39" w14:textId="77777777" w:rsidR="007F0E1C" w:rsidRPr="005D6AC1" w:rsidRDefault="007F0E1C" w:rsidP="00856F07">
            <w:pPr>
              <w:jc w:val="right"/>
              <w:rPr>
                <w:sz w:val="20"/>
              </w:rPr>
            </w:pPr>
            <w:r w:rsidRPr="005D6AC1">
              <w:rPr>
                <w:sz w:val="20"/>
              </w:rPr>
              <w:t>129 (</w:t>
            </w:r>
            <w:r w:rsidRPr="005D6AC1">
              <w:rPr>
                <w:color w:val="000000"/>
                <w:sz w:val="20"/>
              </w:rPr>
              <w:t>23.1%</w:t>
            </w:r>
            <w:r w:rsidRPr="005D6AC1">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F35E0E1" w14:textId="77777777" w:rsidR="007F0E1C" w:rsidRPr="00A95835" w:rsidRDefault="007F0E1C" w:rsidP="00856F07">
            <w:pPr>
              <w:jc w:val="right"/>
              <w:rPr>
                <w:rFonts w:cs="Times New Roman"/>
                <w:sz w:val="18"/>
                <w:szCs w:val="18"/>
              </w:rPr>
            </w:pPr>
          </w:p>
        </w:tc>
      </w:tr>
      <w:tr w:rsidR="007F0E1C" w:rsidRPr="005D6AC1" w14:paraId="009A7465"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6E79B2D4" w14:textId="77777777" w:rsidR="007F0E1C" w:rsidRPr="005D6AC1" w:rsidRDefault="007F0E1C" w:rsidP="00856F07">
            <w:pPr>
              <w:ind w:left="142"/>
              <w:rPr>
                <w:sz w:val="20"/>
              </w:rPr>
            </w:pPr>
            <w:r w:rsidRPr="005D6AC1">
              <w:rPr>
                <w:sz w:val="20"/>
              </w:rPr>
              <w:t>Never</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4DCE646E" w14:textId="77777777" w:rsidR="007F0E1C" w:rsidRPr="005D6AC1" w:rsidRDefault="007F0E1C" w:rsidP="00856F07">
            <w:pPr>
              <w:jc w:val="right"/>
              <w:rPr>
                <w:sz w:val="20"/>
              </w:rPr>
            </w:pPr>
            <w:r w:rsidRPr="005D6AC1">
              <w:rPr>
                <w:sz w:val="20"/>
              </w:rPr>
              <w:t>222 (</w:t>
            </w:r>
            <w:r w:rsidRPr="005D6AC1">
              <w:rPr>
                <w:color w:val="000000"/>
                <w:sz w:val="20"/>
              </w:rPr>
              <w:t>33.5%</w:t>
            </w:r>
            <w:r w:rsidRPr="005D6AC1">
              <w:rPr>
                <w:sz w:val="20"/>
              </w:rPr>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01EF9BB8" w14:textId="77777777" w:rsidR="007F0E1C" w:rsidRPr="005D6AC1" w:rsidRDefault="007F0E1C" w:rsidP="00856F07">
            <w:pPr>
              <w:jc w:val="right"/>
              <w:rPr>
                <w:sz w:val="20"/>
              </w:rPr>
            </w:pPr>
            <w:r w:rsidRPr="005D6AC1">
              <w:rPr>
                <w:sz w:val="20"/>
              </w:rPr>
              <w:t>226 (</w:t>
            </w:r>
            <w:r w:rsidRPr="005D6AC1">
              <w:rPr>
                <w:color w:val="000000"/>
                <w:sz w:val="20"/>
              </w:rPr>
              <w:t>40.4%</w:t>
            </w:r>
            <w:r w:rsidRPr="005D6AC1">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0358775" w14:textId="77777777" w:rsidR="007F0E1C" w:rsidRPr="00A95835" w:rsidRDefault="007F0E1C" w:rsidP="00856F07">
            <w:pPr>
              <w:jc w:val="right"/>
              <w:rPr>
                <w:rFonts w:cs="Times New Roman"/>
                <w:sz w:val="18"/>
                <w:szCs w:val="18"/>
              </w:rPr>
            </w:pPr>
          </w:p>
        </w:tc>
      </w:tr>
      <w:tr w:rsidR="007F0E1C" w:rsidRPr="005D6AC1" w14:paraId="6EF3F03B"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406FE57D" w14:textId="77777777" w:rsidR="007F0E1C" w:rsidRPr="005D6AC1" w:rsidRDefault="007F0E1C" w:rsidP="00856F07">
            <w:pPr>
              <w:ind w:left="142"/>
              <w:rPr>
                <w:sz w:val="20"/>
              </w:rPr>
            </w:pPr>
            <w:r w:rsidRPr="005D6AC1">
              <w:rPr>
                <w:sz w:val="20"/>
              </w:rPr>
              <w:t>No answer</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1FC3B8FE" w14:textId="77777777" w:rsidR="007F0E1C" w:rsidRPr="005D6AC1" w:rsidRDefault="007F0E1C" w:rsidP="00856F07">
            <w:pPr>
              <w:jc w:val="right"/>
              <w:rPr>
                <w:sz w:val="20"/>
              </w:rPr>
            </w:pPr>
            <w:r w:rsidRPr="005D6AC1">
              <w:rPr>
                <w:sz w:val="20"/>
              </w:rPr>
              <w:t>8 (</w:t>
            </w:r>
            <w:r w:rsidRPr="005D6AC1">
              <w:rPr>
                <w:color w:val="000000"/>
                <w:sz w:val="20"/>
              </w:rPr>
              <w:t>1.2%</w:t>
            </w:r>
            <w:r w:rsidRPr="005D6AC1">
              <w:rPr>
                <w:sz w:val="20"/>
              </w:rPr>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329C9947" w14:textId="77777777" w:rsidR="007F0E1C" w:rsidRPr="005D6AC1" w:rsidRDefault="007F0E1C" w:rsidP="00856F07">
            <w:pPr>
              <w:jc w:val="right"/>
              <w:rPr>
                <w:sz w:val="20"/>
              </w:rPr>
            </w:pPr>
            <w:r w:rsidRPr="005D6AC1">
              <w:rPr>
                <w:sz w:val="20"/>
              </w:rPr>
              <w:t>14 (</w:t>
            </w:r>
            <w:r w:rsidRPr="005D6AC1">
              <w:rPr>
                <w:color w:val="000000"/>
                <w:sz w:val="20"/>
              </w:rPr>
              <w:t>2.5%</w:t>
            </w:r>
            <w:r w:rsidRPr="005D6AC1">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CB10AB1" w14:textId="77777777" w:rsidR="007F0E1C" w:rsidRPr="00A95835" w:rsidRDefault="007F0E1C" w:rsidP="00856F07">
            <w:pPr>
              <w:jc w:val="right"/>
              <w:rPr>
                <w:rFonts w:cs="Times New Roman"/>
                <w:sz w:val="18"/>
                <w:szCs w:val="18"/>
              </w:rPr>
            </w:pPr>
          </w:p>
        </w:tc>
      </w:tr>
      <w:tr w:rsidR="007F0E1C" w:rsidRPr="005D6AC1" w14:paraId="0AE6DB01" w14:textId="77777777" w:rsidTr="00E42556">
        <w:trPr>
          <w:trHeight w:hRule="exact" w:val="488"/>
          <w:tblHeader/>
        </w:trPr>
        <w:tc>
          <w:tcPr>
            <w:tcW w:w="3936" w:type="dxa"/>
            <w:tcBorders>
              <w:top w:val="single" w:sz="4" w:space="0" w:color="auto"/>
              <w:left w:val="single" w:sz="4" w:space="0" w:color="auto"/>
              <w:bottom w:val="single" w:sz="4" w:space="0" w:color="auto"/>
              <w:right w:val="single" w:sz="4" w:space="0" w:color="auto"/>
            </w:tcBorders>
            <w:shd w:val="clear" w:color="auto" w:fill="FFFFFF"/>
            <w:vAlign w:val="center"/>
          </w:tcPr>
          <w:p w14:paraId="1F53EFA9" w14:textId="77777777" w:rsidR="007F0E1C" w:rsidRPr="005D6AC1" w:rsidRDefault="007F0E1C" w:rsidP="00856F07">
            <w:pPr>
              <w:tabs>
                <w:tab w:val="right" w:pos="4853"/>
              </w:tabs>
              <w:ind w:right="-122"/>
              <w:rPr>
                <w:rFonts w:cs="Times New Roman"/>
                <w:color w:val="000000"/>
                <w:sz w:val="20"/>
              </w:rPr>
            </w:pPr>
            <w:r>
              <w:rPr>
                <w:rFonts w:cs="Times New Roman"/>
                <w:color w:val="000000"/>
                <w:sz w:val="20"/>
              </w:rPr>
              <w:t>Among those who saved money, w</w:t>
            </w:r>
            <w:r w:rsidRPr="005D6AC1">
              <w:rPr>
                <w:rFonts w:cs="Times New Roman"/>
                <w:color w:val="000000"/>
                <w:sz w:val="20"/>
              </w:rPr>
              <w:t>here money is saved</w:t>
            </w:r>
          </w:p>
          <w:p w14:paraId="721DF358" w14:textId="77777777" w:rsidR="007F0E1C" w:rsidRPr="005D6AC1" w:rsidRDefault="007F0E1C" w:rsidP="00856F07">
            <w:pPr>
              <w:tabs>
                <w:tab w:val="right" w:pos="4853"/>
                <w:tab w:val="right" w:pos="5279"/>
              </w:tabs>
              <w:ind w:right="-122"/>
              <w:rPr>
                <w:rFonts w:cs="Times New Roman"/>
                <w:color w:val="000000"/>
                <w:sz w:val="20"/>
              </w:rPr>
            </w:pP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020D65B8" w14:textId="77777777" w:rsidR="007F0E1C" w:rsidRPr="005D6AC1" w:rsidRDefault="007F0E1C" w:rsidP="00856F07">
            <w:pPr>
              <w:jc w:val="right"/>
              <w:rPr>
                <w:rFonts w:cs="Times New Roman"/>
                <w:sz w:val="20"/>
              </w:rPr>
            </w:pP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5703E2F0" w14:textId="77777777" w:rsidR="007F0E1C" w:rsidRPr="005D6AC1" w:rsidRDefault="007F0E1C" w:rsidP="00856F07">
            <w:pPr>
              <w:jc w:val="right"/>
              <w:rPr>
                <w:rFonts w:cs="Times New Roman"/>
                <w:sz w:val="20"/>
              </w:rPr>
            </w:pP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B25F9A4" w14:textId="77777777" w:rsidR="007F0E1C" w:rsidRPr="00A95835" w:rsidRDefault="007F0E1C" w:rsidP="00856F07">
            <w:pPr>
              <w:jc w:val="right"/>
              <w:rPr>
                <w:rFonts w:cs="Times New Roman"/>
                <w:sz w:val="18"/>
                <w:szCs w:val="18"/>
                <w:highlight w:val="yellow"/>
              </w:rPr>
            </w:pPr>
            <w:r w:rsidRPr="00F557C9">
              <w:rPr>
                <w:rFonts w:ascii="Courier New" w:hAnsi="Courier New" w:cs="Courier New"/>
                <w:sz w:val="18"/>
                <w:szCs w:val="18"/>
              </w:rPr>
              <w:t>0.6732</w:t>
            </w:r>
          </w:p>
        </w:tc>
      </w:tr>
      <w:tr w:rsidR="007F0E1C" w:rsidRPr="005D6AC1" w14:paraId="13904654"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556C6158" w14:textId="77777777" w:rsidR="007F0E1C" w:rsidRPr="005D6AC1" w:rsidRDefault="007F0E1C" w:rsidP="00856F07">
            <w:pPr>
              <w:ind w:left="142"/>
              <w:rPr>
                <w:sz w:val="20"/>
              </w:rPr>
            </w:pPr>
            <w:r w:rsidRPr="005D6AC1">
              <w:rPr>
                <w:sz w:val="20"/>
              </w:rPr>
              <w:t>Home</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39DF5EB6" w14:textId="77777777" w:rsidR="007F0E1C" w:rsidRPr="005D6AC1" w:rsidRDefault="007F0E1C" w:rsidP="00856F07">
            <w:pPr>
              <w:jc w:val="right"/>
              <w:rPr>
                <w:sz w:val="20"/>
              </w:rPr>
            </w:pPr>
            <w:r w:rsidRPr="005D6AC1">
              <w:rPr>
                <w:sz w:val="20"/>
              </w:rPr>
              <w:t>420 (</w:t>
            </w:r>
            <w:r w:rsidRPr="005D6AC1">
              <w:rPr>
                <w:color w:val="000000"/>
                <w:sz w:val="20"/>
              </w:rPr>
              <w:t>63.4%</w:t>
            </w:r>
            <w:r w:rsidRPr="005D6AC1">
              <w:rPr>
                <w:sz w:val="20"/>
              </w:rPr>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49413B9E" w14:textId="77777777" w:rsidR="007F0E1C" w:rsidRPr="005D6AC1" w:rsidRDefault="007F0E1C" w:rsidP="00856F07">
            <w:pPr>
              <w:jc w:val="right"/>
              <w:rPr>
                <w:sz w:val="20"/>
              </w:rPr>
            </w:pPr>
            <w:r w:rsidRPr="005D6AC1">
              <w:rPr>
                <w:sz w:val="20"/>
              </w:rPr>
              <w:t>309 (</w:t>
            </w:r>
            <w:r w:rsidRPr="005D6AC1">
              <w:rPr>
                <w:color w:val="000000"/>
                <w:sz w:val="20"/>
              </w:rPr>
              <w:t>55.3%</w:t>
            </w:r>
            <w:r w:rsidRPr="005D6AC1">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698EB85" w14:textId="77777777" w:rsidR="007F0E1C" w:rsidRPr="00A95835" w:rsidRDefault="007F0E1C" w:rsidP="00856F07">
            <w:pPr>
              <w:jc w:val="right"/>
              <w:rPr>
                <w:rFonts w:cs="Times New Roman"/>
                <w:sz w:val="18"/>
                <w:szCs w:val="18"/>
              </w:rPr>
            </w:pPr>
          </w:p>
        </w:tc>
      </w:tr>
      <w:tr w:rsidR="007F0E1C" w:rsidRPr="005D6AC1" w14:paraId="41EE4E1E"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20E6C568" w14:textId="77777777" w:rsidR="007F0E1C" w:rsidRPr="005D6AC1" w:rsidRDefault="007F0E1C" w:rsidP="00856F07">
            <w:pPr>
              <w:ind w:left="142"/>
              <w:rPr>
                <w:sz w:val="20"/>
              </w:rPr>
            </w:pPr>
            <w:r w:rsidRPr="005D6AC1">
              <w:rPr>
                <w:sz w:val="20"/>
              </w:rPr>
              <w:t>family</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502FE5CC" w14:textId="77777777" w:rsidR="007F0E1C" w:rsidRPr="005D6AC1" w:rsidRDefault="007F0E1C" w:rsidP="00856F07">
            <w:pPr>
              <w:jc w:val="right"/>
              <w:rPr>
                <w:sz w:val="20"/>
              </w:rPr>
            </w:pPr>
            <w:r w:rsidRPr="005D6AC1">
              <w:rPr>
                <w:sz w:val="20"/>
              </w:rPr>
              <w:t>3 (</w:t>
            </w:r>
            <w:r w:rsidRPr="005D6AC1">
              <w:rPr>
                <w:color w:val="000000"/>
                <w:sz w:val="20"/>
              </w:rPr>
              <w:t>0.5%</w:t>
            </w:r>
            <w:r w:rsidRPr="005D6AC1">
              <w:rPr>
                <w:sz w:val="20"/>
              </w:rPr>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588F93BB" w14:textId="77777777" w:rsidR="007F0E1C" w:rsidRPr="005D6AC1" w:rsidRDefault="007F0E1C" w:rsidP="00856F07">
            <w:pPr>
              <w:jc w:val="right"/>
              <w:rPr>
                <w:sz w:val="20"/>
              </w:rPr>
            </w:pPr>
            <w:r w:rsidRPr="005D6AC1">
              <w:rPr>
                <w:sz w:val="20"/>
              </w:rPr>
              <w:t>2 (</w:t>
            </w:r>
            <w:r w:rsidRPr="005D6AC1">
              <w:rPr>
                <w:color w:val="000000"/>
                <w:sz w:val="20"/>
              </w:rPr>
              <w:t>0.4%</w:t>
            </w:r>
            <w:r w:rsidRPr="005D6AC1">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72357DC" w14:textId="77777777" w:rsidR="007F0E1C" w:rsidRPr="00A95835" w:rsidRDefault="007F0E1C" w:rsidP="00856F07">
            <w:pPr>
              <w:jc w:val="right"/>
              <w:rPr>
                <w:rFonts w:cs="Times New Roman"/>
                <w:sz w:val="18"/>
                <w:szCs w:val="18"/>
              </w:rPr>
            </w:pPr>
          </w:p>
        </w:tc>
      </w:tr>
      <w:tr w:rsidR="007F0E1C" w:rsidRPr="005D6AC1" w14:paraId="431EF4CC"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6E379B67" w14:textId="77777777" w:rsidR="007F0E1C" w:rsidRPr="005D6AC1" w:rsidRDefault="007F0E1C" w:rsidP="00856F07">
            <w:pPr>
              <w:ind w:left="142"/>
              <w:rPr>
                <w:sz w:val="20"/>
              </w:rPr>
            </w:pPr>
            <w:r w:rsidRPr="005D6AC1">
              <w:rPr>
                <w:sz w:val="20"/>
              </w:rPr>
              <w:t>School</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6651BBB2" w14:textId="77777777" w:rsidR="007F0E1C" w:rsidRPr="005D6AC1" w:rsidRDefault="007F0E1C" w:rsidP="00856F07">
            <w:pPr>
              <w:jc w:val="right"/>
              <w:rPr>
                <w:sz w:val="20"/>
              </w:rPr>
            </w:pPr>
            <w:r w:rsidRPr="005D6AC1">
              <w:rPr>
                <w:sz w:val="20"/>
              </w:rPr>
              <w:t>1 (</w:t>
            </w:r>
            <w:r w:rsidRPr="005D6AC1">
              <w:rPr>
                <w:color w:val="000000"/>
                <w:sz w:val="20"/>
              </w:rPr>
              <w:t>0.2%</w:t>
            </w:r>
            <w:r w:rsidRPr="005D6AC1">
              <w:rPr>
                <w:sz w:val="20"/>
              </w:rPr>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689A907A" w14:textId="77777777" w:rsidR="007F0E1C" w:rsidRPr="005D6AC1" w:rsidRDefault="007F0E1C" w:rsidP="00856F07">
            <w:pPr>
              <w:jc w:val="right"/>
              <w:rPr>
                <w:sz w:val="20"/>
              </w:rPr>
            </w:pPr>
            <w:r w:rsidRPr="005D6AC1">
              <w:rPr>
                <w:sz w:val="20"/>
              </w:rPr>
              <w:t>1 (</w:t>
            </w:r>
            <w:r w:rsidRPr="005D6AC1">
              <w:rPr>
                <w:color w:val="000000"/>
                <w:sz w:val="20"/>
              </w:rPr>
              <w:t>0.2%</w:t>
            </w:r>
            <w:r w:rsidRPr="005D6AC1">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CA578FB" w14:textId="77777777" w:rsidR="007F0E1C" w:rsidRPr="00A95835" w:rsidRDefault="007F0E1C" w:rsidP="00856F07">
            <w:pPr>
              <w:jc w:val="right"/>
              <w:rPr>
                <w:rFonts w:cs="Times New Roman"/>
                <w:sz w:val="18"/>
                <w:szCs w:val="18"/>
              </w:rPr>
            </w:pPr>
          </w:p>
        </w:tc>
      </w:tr>
      <w:tr w:rsidR="007F0E1C" w:rsidRPr="005D6AC1" w14:paraId="1069CC4F"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15A2181E" w14:textId="77777777" w:rsidR="007F0E1C" w:rsidRPr="005D6AC1" w:rsidRDefault="007F0E1C" w:rsidP="00856F07">
            <w:pPr>
              <w:ind w:left="142"/>
              <w:rPr>
                <w:sz w:val="20"/>
              </w:rPr>
            </w:pPr>
            <w:r w:rsidRPr="005D6AC1">
              <w:rPr>
                <w:sz w:val="20"/>
              </w:rPr>
              <w:t>Bank</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068400DB" w14:textId="77777777" w:rsidR="007F0E1C" w:rsidRPr="005D6AC1" w:rsidRDefault="007F0E1C" w:rsidP="00856F07">
            <w:pPr>
              <w:jc w:val="right"/>
              <w:rPr>
                <w:sz w:val="20"/>
              </w:rPr>
            </w:pPr>
            <w:r w:rsidRPr="005D6AC1">
              <w:rPr>
                <w:sz w:val="20"/>
              </w:rPr>
              <w:t>1 (</w:t>
            </w:r>
            <w:r w:rsidRPr="005D6AC1">
              <w:rPr>
                <w:color w:val="000000"/>
                <w:sz w:val="20"/>
              </w:rPr>
              <w:t>0.2%</w:t>
            </w:r>
            <w:r w:rsidRPr="005D6AC1">
              <w:rPr>
                <w:sz w:val="20"/>
              </w:rPr>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11218FC1" w14:textId="77777777" w:rsidR="007F0E1C" w:rsidRPr="005D6AC1" w:rsidRDefault="007F0E1C" w:rsidP="00856F07">
            <w:pPr>
              <w:jc w:val="right"/>
              <w:rPr>
                <w:sz w:val="20"/>
              </w:rPr>
            </w:pPr>
            <w:r w:rsidRPr="005D6AC1">
              <w:rPr>
                <w:sz w:val="20"/>
              </w:rPr>
              <w:t>3 (</w:t>
            </w:r>
            <w:r w:rsidRPr="005D6AC1">
              <w:rPr>
                <w:color w:val="000000"/>
                <w:sz w:val="20"/>
              </w:rPr>
              <w:t>0.5%</w:t>
            </w:r>
            <w:r w:rsidRPr="005D6AC1">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F948972" w14:textId="77777777" w:rsidR="007F0E1C" w:rsidRPr="00A95835" w:rsidRDefault="007F0E1C" w:rsidP="00856F07">
            <w:pPr>
              <w:jc w:val="right"/>
              <w:rPr>
                <w:rFonts w:cs="Times New Roman"/>
                <w:sz w:val="18"/>
                <w:szCs w:val="18"/>
              </w:rPr>
            </w:pPr>
          </w:p>
        </w:tc>
      </w:tr>
      <w:tr w:rsidR="007F0E1C" w:rsidRPr="005D6AC1" w14:paraId="7CFF7625"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45CFA9C6" w14:textId="77777777" w:rsidR="007F0E1C" w:rsidRPr="005D6AC1" w:rsidRDefault="007F0E1C" w:rsidP="00856F07">
            <w:pPr>
              <w:ind w:left="142"/>
              <w:rPr>
                <w:sz w:val="20"/>
              </w:rPr>
            </w:pPr>
            <w:r w:rsidRPr="005D6AC1">
              <w:rPr>
                <w:sz w:val="20"/>
              </w:rPr>
              <w:t>Other</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4AB0D7D0" w14:textId="77777777" w:rsidR="007F0E1C" w:rsidRPr="005D6AC1" w:rsidRDefault="007F0E1C" w:rsidP="00856F07">
            <w:pPr>
              <w:jc w:val="right"/>
              <w:rPr>
                <w:sz w:val="20"/>
              </w:rPr>
            </w:pPr>
            <w:r w:rsidRPr="005D6AC1">
              <w:rPr>
                <w:sz w:val="20"/>
              </w:rPr>
              <w:t>11 (</w:t>
            </w:r>
            <w:r w:rsidRPr="005D6AC1">
              <w:rPr>
                <w:color w:val="000000"/>
                <w:sz w:val="20"/>
              </w:rPr>
              <w:t>1.7%</w:t>
            </w:r>
            <w:r w:rsidRPr="005D6AC1">
              <w:rPr>
                <w:sz w:val="20"/>
              </w:rPr>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7D5419F4" w14:textId="77777777" w:rsidR="007F0E1C" w:rsidRPr="005D6AC1" w:rsidRDefault="007F0E1C" w:rsidP="00856F07">
            <w:pPr>
              <w:jc w:val="right"/>
              <w:rPr>
                <w:sz w:val="20"/>
              </w:rPr>
            </w:pPr>
            <w:r w:rsidRPr="005D6AC1">
              <w:rPr>
                <w:sz w:val="20"/>
              </w:rPr>
              <w:t>5 (</w:t>
            </w:r>
            <w:r w:rsidRPr="005D6AC1">
              <w:rPr>
                <w:color w:val="000000"/>
                <w:sz w:val="20"/>
              </w:rPr>
              <w:t>0.9%</w:t>
            </w:r>
            <w:r w:rsidRPr="005D6AC1">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E74AC37" w14:textId="77777777" w:rsidR="007F0E1C" w:rsidRPr="00A95835" w:rsidRDefault="007F0E1C" w:rsidP="00856F07">
            <w:pPr>
              <w:jc w:val="right"/>
              <w:rPr>
                <w:rFonts w:cs="Times New Roman"/>
                <w:sz w:val="18"/>
                <w:szCs w:val="18"/>
              </w:rPr>
            </w:pPr>
          </w:p>
        </w:tc>
      </w:tr>
      <w:tr w:rsidR="007F0E1C" w:rsidRPr="005D6AC1" w14:paraId="07F471A4"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6F64642C" w14:textId="77777777" w:rsidR="007F0E1C" w:rsidRPr="005D6AC1" w:rsidRDefault="007F0E1C" w:rsidP="00856F07">
            <w:pPr>
              <w:ind w:left="142"/>
              <w:rPr>
                <w:sz w:val="20"/>
              </w:rPr>
            </w:pPr>
            <w:r w:rsidRPr="005D6AC1">
              <w:rPr>
                <w:sz w:val="20"/>
              </w:rPr>
              <w:t>No answer</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7963DA33" w14:textId="77777777" w:rsidR="007F0E1C" w:rsidRPr="005D6AC1" w:rsidRDefault="007F0E1C" w:rsidP="00856F07">
            <w:pPr>
              <w:jc w:val="right"/>
              <w:rPr>
                <w:sz w:val="20"/>
              </w:rPr>
            </w:pPr>
            <w:r w:rsidRPr="005D6AC1">
              <w:rPr>
                <w:sz w:val="20"/>
              </w:rPr>
              <w:t>226 (</w:t>
            </w:r>
            <w:r w:rsidRPr="005D6AC1">
              <w:rPr>
                <w:color w:val="000000"/>
                <w:sz w:val="20"/>
              </w:rPr>
              <w:t>34.1%</w:t>
            </w:r>
            <w:r w:rsidRPr="005D6AC1">
              <w:rPr>
                <w:sz w:val="20"/>
              </w:rPr>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06B6DE3A" w14:textId="77777777" w:rsidR="007F0E1C" w:rsidRPr="005D6AC1" w:rsidRDefault="007F0E1C" w:rsidP="00856F07">
            <w:pPr>
              <w:jc w:val="right"/>
              <w:rPr>
                <w:sz w:val="20"/>
              </w:rPr>
            </w:pPr>
            <w:r w:rsidRPr="005D6AC1">
              <w:rPr>
                <w:sz w:val="20"/>
              </w:rPr>
              <w:t>239 (</w:t>
            </w:r>
            <w:r w:rsidRPr="005D6AC1">
              <w:rPr>
                <w:color w:val="000000"/>
                <w:sz w:val="20"/>
              </w:rPr>
              <w:t>42.8%</w:t>
            </w:r>
            <w:r w:rsidRPr="005D6AC1">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07808C0" w14:textId="77777777" w:rsidR="007F0E1C" w:rsidRPr="00A95835" w:rsidRDefault="007F0E1C" w:rsidP="00856F07">
            <w:pPr>
              <w:jc w:val="right"/>
              <w:rPr>
                <w:rFonts w:cs="Times New Roman"/>
                <w:sz w:val="18"/>
                <w:szCs w:val="18"/>
              </w:rPr>
            </w:pPr>
          </w:p>
        </w:tc>
      </w:tr>
      <w:tr w:rsidR="007F0E1C" w:rsidRPr="005D6AC1" w14:paraId="70E7E336"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47B8436B" w14:textId="77777777" w:rsidR="007F0E1C" w:rsidRPr="00710EEF" w:rsidRDefault="007F0E1C" w:rsidP="00856F07">
            <w:pPr>
              <w:rPr>
                <w:sz w:val="20"/>
              </w:rPr>
            </w:pPr>
            <w:r w:rsidRPr="00710EEF">
              <w:rPr>
                <w:sz w:val="20"/>
              </w:rPr>
              <w:t>Ever engaged in income generating activity</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02FF4B79" w14:textId="77777777" w:rsidR="007F0E1C" w:rsidRPr="00710EEF" w:rsidRDefault="007F0E1C" w:rsidP="00856F07">
            <w:pPr>
              <w:jc w:val="right"/>
              <w:rPr>
                <w:sz w:val="20"/>
              </w:rPr>
            </w:pP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16FF0E24" w14:textId="77777777" w:rsidR="007F0E1C" w:rsidRPr="00710EEF" w:rsidRDefault="007F0E1C" w:rsidP="00856F07">
            <w:pPr>
              <w:jc w:val="right"/>
              <w:rPr>
                <w:sz w:val="20"/>
              </w:rPr>
            </w:pP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1CE42DC" w14:textId="77777777" w:rsidR="007F0E1C" w:rsidRPr="00A95835" w:rsidRDefault="007F0E1C" w:rsidP="00856F07">
            <w:pPr>
              <w:jc w:val="right"/>
              <w:rPr>
                <w:rFonts w:cs="Times New Roman"/>
                <w:sz w:val="18"/>
                <w:szCs w:val="18"/>
              </w:rPr>
            </w:pPr>
            <w:r w:rsidRPr="00710EEF">
              <w:rPr>
                <w:rFonts w:cs="Times New Roman"/>
                <w:sz w:val="18"/>
                <w:szCs w:val="18"/>
              </w:rPr>
              <w:t>0.1768</w:t>
            </w:r>
          </w:p>
        </w:tc>
      </w:tr>
      <w:tr w:rsidR="007F0E1C" w:rsidRPr="005D6AC1" w14:paraId="2774EA74"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0B048109" w14:textId="77777777" w:rsidR="007F0E1C" w:rsidRPr="005D6AC1" w:rsidRDefault="007F0E1C" w:rsidP="00856F07">
            <w:pPr>
              <w:ind w:left="142"/>
              <w:rPr>
                <w:sz w:val="20"/>
              </w:rPr>
            </w:pPr>
            <w:r w:rsidRPr="005D6AC1">
              <w:rPr>
                <w:sz w:val="20"/>
              </w:rPr>
              <w:t>No</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46D6F7D5" w14:textId="77777777" w:rsidR="007F0E1C" w:rsidRPr="005D6AC1" w:rsidRDefault="007F0E1C" w:rsidP="00856F07">
            <w:pPr>
              <w:jc w:val="right"/>
              <w:rPr>
                <w:sz w:val="20"/>
              </w:rPr>
            </w:pPr>
            <w:r w:rsidRPr="005D6AC1">
              <w:rPr>
                <w:sz w:val="20"/>
              </w:rPr>
              <w:t>503 (</w:t>
            </w:r>
            <w:r w:rsidRPr="00710EEF">
              <w:rPr>
                <w:sz w:val="20"/>
              </w:rPr>
              <w:t>76.0%</w:t>
            </w:r>
            <w:r w:rsidRPr="005D6AC1">
              <w:rPr>
                <w:sz w:val="20"/>
              </w:rPr>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3FEE7DBF" w14:textId="77777777" w:rsidR="007F0E1C" w:rsidRPr="005D6AC1" w:rsidRDefault="007F0E1C" w:rsidP="00856F07">
            <w:pPr>
              <w:jc w:val="right"/>
              <w:rPr>
                <w:sz w:val="20"/>
              </w:rPr>
            </w:pPr>
            <w:r w:rsidRPr="005D6AC1">
              <w:rPr>
                <w:sz w:val="20"/>
              </w:rPr>
              <w:t>461 (</w:t>
            </w:r>
            <w:r w:rsidRPr="00710EEF">
              <w:rPr>
                <w:sz w:val="20"/>
              </w:rPr>
              <w:t>82.5%</w:t>
            </w:r>
            <w:r w:rsidRPr="005D6AC1">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B5ADA49" w14:textId="77777777" w:rsidR="007F0E1C" w:rsidRPr="00A95835" w:rsidRDefault="007F0E1C" w:rsidP="00856F07">
            <w:pPr>
              <w:jc w:val="right"/>
              <w:rPr>
                <w:rFonts w:cs="Times New Roman"/>
                <w:sz w:val="18"/>
                <w:szCs w:val="18"/>
              </w:rPr>
            </w:pPr>
          </w:p>
        </w:tc>
      </w:tr>
      <w:tr w:rsidR="007F0E1C" w:rsidRPr="005D6AC1" w14:paraId="190CAF8A"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4B532601" w14:textId="77777777" w:rsidR="007F0E1C" w:rsidRPr="005D6AC1" w:rsidRDefault="007F0E1C" w:rsidP="00856F07">
            <w:pPr>
              <w:ind w:left="142"/>
              <w:rPr>
                <w:sz w:val="20"/>
              </w:rPr>
            </w:pPr>
            <w:r w:rsidRPr="005D6AC1">
              <w:rPr>
                <w:sz w:val="20"/>
              </w:rPr>
              <w:t>Yes</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4FE5C13D" w14:textId="77777777" w:rsidR="007F0E1C" w:rsidRPr="005D6AC1" w:rsidRDefault="007F0E1C" w:rsidP="00856F07">
            <w:pPr>
              <w:jc w:val="right"/>
              <w:rPr>
                <w:sz w:val="20"/>
              </w:rPr>
            </w:pPr>
            <w:r w:rsidRPr="005D6AC1">
              <w:rPr>
                <w:sz w:val="20"/>
              </w:rPr>
              <w:t>157 (</w:t>
            </w:r>
            <w:r w:rsidRPr="00710EEF">
              <w:rPr>
                <w:sz w:val="20"/>
              </w:rPr>
              <w:t>23.7%</w:t>
            </w:r>
            <w:r w:rsidRPr="005D6AC1">
              <w:rPr>
                <w:sz w:val="20"/>
              </w:rPr>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3C3328F0" w14:textId="77777777" w:rsidR="007F0E1C" w:rsidRPr="005D6AC1" w:rsidRDefault="007F0E1C" w:rsidP="00856F07">
            <w:pPr>
              <w:jc w:val="right"/>
              <w:rPr>
                <w:sz w:val="20"/>
              </w:rPr>
            </w:pPr>
            <w:r w:rsidRPr="005D6AC1">
              <w:rPr>
                <w:sz w:val="20"/>
              </w:rPr>
              <w:t>93 (</w:t>
            </w:r>
            <w:r w:rsidRPr="00710EEF">
              <w:rPr>
                <w:sz w:val="20"/>
              </w:rPr>
              <w:t>16.6%</w:t>
            </w:r>
            <w:r w:rsidRPr="005D6AC1">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1B6489F" w14:textId="77777777" w:rsidR="007F0E1C" w:rsidRPr="00A95835" w:rsidRDefault="007F0E1C" w:rsidP="00856F07">
            <w:pPr>
              <w:jc w:val="right"/>
              <w:rPr>
                <w:rFonts w:cs="Times New Roman"/>
                <w:sz w:val="18"/>
                <w:szCs w:val="18"/>
              </w:rPr>
            </w:pPr>
          </w:p>
        </w:tc>
      </w:tr>
      <w:tr w:rsidR="007F0E1C" w:rsidRPr="005D6AC1" w14:paraId="18DA081B"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16B70851" w14:textId="77777777" w:rsidR="007F0E1C" w:rsidRPr="005D6AC1" w:rsidRDefault="007F0E1C" w:rsidP="00856F07">
            <w:pPr>
              <w:ind w:left="142"/>
              <w:rPr>
                <w:sz w:val="20"/>
              </w:rPr>
            </w:pPr>
            <w:r w:rsidRPr="005D6AC1">
              <w:rPr>
                <w:sz w:val="20"/>
              </w:rPr>
              <w:t>No answer</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06C6D456" w14:textId="77777777" w:rsidR="007F0E1C" w:rsidRPr="005D6AC1" w:rsidRDefault="007F0E1C" w:rsidP="00856F07">
            <w:pPr>
              <w:jc w:val="right"/>
              <w:rPr>
                <w:sz w:val="20"/>
              </w:rPr>
            </w:pPr>
            <w:r w:rsidRPr="005D6AC1">
              <w:rPr>
                <w:sz w:val="20"/>
              </w:rPr>
              <w:t>2 (</w:t>
            </w:r>
            <w:r w:rsidRPr="00710EEF">
              <w:rPr>
                <w:sz w:val="20"/>
              </w:rPr>
              <w:t>0.3%</w:t>
            </w:r>
            <w:r w:rsidRPr="005D6AC1">
              <w:rPr>
                <w:sz w:val="20"/>
              </w:rPr>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14CC909B" w14:textId="77777777" w:rsidR="007F0E1C" w:rsidRPr="005D6AC1" w:rsidRDefault="007F0E1C" w:rsidP="00856F07">
            <w:pPr>
              <w:jc w:val="right"/>
              <w:rPr>
                <w:sz w:val="20"/>
              </w:rPr>
            </w:pPr>
            <w:r w:rsidRPr="005D6AC1">
              <w:rPr>
                <w:sz w:val="20"/>
              </w:rPr>
              <w:t>5 (</w:t>
            </w:r>
            <w:r w:rsidRPr="00710EEF">
              <w:rPr>
                <w:sz w:val="20"/>
              </w:rPr>
              <w:t>0.9%</w:t>
            </w:r>
            <w:r w:rsidRPr="005D6AC1">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6D447FA" w14:textId="77777777" w:rsidR="007F0E1C" w:rsidRPr="00A95835" w:rsidRDefault="007F0E1C" w:rsidP="00856F07">
            <w:pPr>
              <w:jc w:val="right"/>
              <w:rPr>
                <w:rFonts w:cs="Times New Roman"/>
                <w:sz w:val="18"/>
                <w:szCs w:val="18"/>
              </w:rPr>
            </w:pPr>
          </w:p>
        </w:tc>
      </w:tr>
      <w:tr w:rsidR="007F0E1C" w:rsidRPr="005D6AC1" w14:paraId="713375E1"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7F75B5D1" w14:textId="77777777" w:rsidR="007F0E1C" w:rsidRPr="00710EEF" w:rsidRDefault="007F0E1C" w:rsidP="00856F07">
            <w:pPr>
              <w:rPr>
                <w:sz w:val="20"/>
              </w:rPr>
            </w:pPr>
            <w:r w:rsidRPr="00710EEF">
              <w:rPr>
                <w:sz w:val="20"/>
              </w:rPr>
              <w:t>Current</w:t>
            </w:r>
            <w:r>
              <w:rPr>
                <w:sz w:val="20"/>
              </w:rPr>
              <w:t>ly engaged in income generating</w:t>
            </w:r>
            <w:r w:rsidRPr="00710EEF">
              <w:rPr>
                <w:sz w:val="20"/>
              </w:rPr>
              <w:t>activity</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61CD141A" w14:textId="77777777" w:rsidR="007F0E1C" w:rsidRPr="00710EEF" w:rsidRDefault="007F0E1C" w:rsidP="00856F07">
            <w:pPr>
              <w:jc w:val="right"/>
              <w:rPr>
                <w:sz w:val="20"/>
              </w:rPr>
            </w:pP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138908FB" w14:textId="77777777" w:rsidR="007F0E1C" w:rsidRPr="00710EEF" w:rsidRDefault="007F0E1C" w:rsidP="00856F07">
            <w:pPr>
              <w:jc w:val="right"/>
              <w:rPr>
                <w:sz w:val="20"/>
              </w:rPr>
            </w:pP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B2A4F5E" w14:textId="77777777" w:rsidR="007F0E1C" w:rsidRPr="00A95835" w:rsidRDefault="007F0E1C" w:rsidP="00856F07">
            <w:pPr>
              <w:jc w:val="right"/>
              <w:rPr>
                <w:rFonts w:cs="Times New Roman"/>
                <w:sz w:val="18"/>
                <w:szCs w:val="18"/>
              </w:rPr>
            </w:pPr>
            <w:r w:rsidRPr="00710EEF">
              <w:rPr>
                <w:rFonts w:cs="Times New Roman"/>
                <w:sz w:val="18"/>
                <w:szCs w:val="18"/>
              </w:rPr>
              <w:t>0.0578</w:t>
            </w:r>
          </w:p>
        </w:tc>
      </w:tr>
      <w:tr w:rsidR="007F0E1C" w:rsidRPr="005D6AC1" w14:paraId="5A584F8C"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5E3E236F" w14:textId="77777777" w:rsidR="007F0E1C" w:rsidRPr="005D6AC1" w:rsidRDefault="007F0E1C" w:rsidP="00856F07">
            <w:pPr>
              <w:ind w:left="142"/>
              <w:rPr>
                <w:sz w:val="20"/>
              </w:rPr>
            </w:pPr>
            <w:r w:rsidRPr="005D6AC1">
              <w:rPr>
                <w:sz w:val="20"/>
              </w:rPr>
              <w:t>No</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10E24C58" w14:textId="77777777" w:rsidR="007F0E1C" w:rsidRPr="005D6AC1" w:rsidRDefault="007F0E1C" w:rsidP="00856F07">
            <w:pPr>
              <w:jc w:val="right"/>
              <w:rPr>
                <w:sz w:val="20"/>
              </w:rPr>
            </w:pPr>
            <w:r w:rsidRPr="005D6AC1">
              <w:rPr>
                <w:sz w:val="20"/>
              </w:rPr>
              <w:t>176 (</w:t>
            </w:r>
            <w:r w:rsidRPr="00710EEF">
              <w:rPr>
                <w:sz w:val="20"/>
              </w:rPr>
              <w:t>26.6%</w:t>
            </w:r>
            <w:r w:rsidRPr="005D6AC1">
              <w:rPr>
                <w:sz w:val="20"/>
              </w:rPr>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5497787A" w14:textId="77777777" w:rsidR="007F0E1C" w:rsidRPr="005D6AC1" w:rsidRDefault="007F0E1C" w:rsidP="00856F07">
            <w:pPr>
              <w:jc w:val="right"/>
              <w:rPr>
                <w:sz w:val="20"/>
              </w:rPr>
            </w:pPr>
            <w:r w:rsidRPr="005D6AC1">
              <w:rPr>
                <w:sz w:val="20"/>
              </w:rPr>
              <w:t>172 (</w:t>
            </w:r>
            <w:r w:rsidRPr="00710EEF">
              <w:rPr>
                <w:sz w:val="20"/>
              </w:rPr>
              <w:t>30.8%</w:t>
            </w:r>
            <w:r w:rsidRPr="005D6AC1">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1F5B61D" w14:textId="77777777" w:rsidR="007F0E1C" w:rsidRPr="00A95835" w:rsidRDefault="007F0E1C" w:rsidP="00856F07">
            <w:pPr>
              <w:jc w:val="right"/>
              <w:rPr>
                <w:rFonts w:cs="Times New Roman"/>
                <w:sz w:val="18"/>
                <w:szCs w:val="18"/>
              </w:rPr>
            </w:pPr>
          </w:p>
        </w:tc>
      </w:tr>
      <w:tr w:rsidR="007F0E1C" w:rsidRPr="005D6AC1" w14:paraId="40FFFDE9"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08F0A5F9" w14:textId="77777777" w:rsidR="007F0E1C" w:rsidRPr="005D6AC1" w:rsidRDefault="007F0E1C" w:rsidP="00856F07">
            <w:pPr>
              <w:ind w:left="142"/>
              <w:rPr>
                <w:sz w:val="20"/>
              </w:rPr>
            </w:pPr>
            <w:r w:rsidRPr="005D6AC1">
              <w:rPr>
                <w:sz w:val="20"/>
              </w:rPr>
              <w:t>Yes</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131BFB74" w14:textId="77777777" w:rsidR="007F0E1C" w:rsidRPr="005D6AC1" w:rsidRDefault="007F0E1C" w:rsidP="00856F07">
            <w:pPr>
              <w:jc w:val="right"/>
              <w:rPr>
                <w:sz w:val="20"/>
              </w:rPr>
            </w:pPr>
            <w:r w:rsidRPr="005D6AC1">
              <w:rPr>
                <w:sz w:val="20"/>
              </w:rPr>
              <w:t>124 (</w:t>
            </w:r>
            <w:r w:rsidRPr="00710EEF">
              <w:rPr>
                <w:sz w:val="20"/>
              </w:rPr>
              <w:t>18.7%</w:t>
            </w:r>
            <w:r w:rsidRPr="005D6AC1">
              <w:rPr>
                <w:sz w:val="20"/>
              </w:rPr>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338A5B3F" w14:textId="77777777" w:rsidR="007F0E1C" w:rsidRPr="005D6AC1" w:rsidRDefault="007F0E1C" w:rsidP="00856F07">
            <w:pPr>
              <w:jc w:val="right"/>
              <w:rPr>
                <w:sz w:val="20"/>
              </w:rPr>
            </w:pPr>
            <w:r w:rsidRPr="005D6AC1">
              <w:rPr>
                <w:sz w:val="20"/>
              </w:rPr>
              <w:t>44 (</w:t>
            </w:r>
            <w:r w:rsidRPr="00710EEF">
              <w:rPr>
                <w:sz w:val="20"/>
              </w:rPr>
              <w:t>7.9%</w:t>
            </w:r>
            <w:r w:rsidRPr="005D6AC1">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DDB4C03" w14:textId="77777777" w:rsidR="007F0E1C" w:rsidRPr="00A95835" w:rsidRDefault="007F0E1C" w:rsidP="00856F07">
            <w:pPr>
              <w:jc w:val="right"/>
              <w:rPr>
                <w:rFonts w:cs="Times New Roman"/>
                <w:sz w:val="18"/>
                <w:szCs w:val="18"/>
              </w:rPr>
            </w:pPr>
          </w:p>
        </w:tc>
      </w:tr>
      <w:tr w:rsidR="007F0E1C" w:rsidRPr="005D6AC1" w14:paraId="68F28F24" w14:textId="77777777" w:rsidTr="00A5351D">
        <w:trPr>
          <w:trHeight w:hRule="exact" w:val="284"/>
          <w:tblHeader/>
        </w:trPr>
        <w:tc>
          <w:tcPr>
            <w:tcW w:w="3936" w:type="dxa"/>
            <w:tcBorders>
              <w:top w:val="single" w:sz="4" w:space="0" w:color="auto"/>
              <w:left w:val="single" w:sz="4" w:space="0" w:color="auto"/>
              <w:bottom w:val="single" w:sz="4" w:space="0" w:color="auto"/>
              <w:right w:val="single" w:sz="4" w:space="0" w:color="auto"/>
            </w:tcBorders>
            <w:shd w:val="clear" w:color="auto" w:fill="FFFFFF"/>
          </w:tcPr>
          <w:p w14:paraId="37BC9FEC" w14:textId="77777777" w:rsidR="007F0E1C" w:rsidRPr="005D6AC1" w:rsidRDefault="007F0E1C" w:rsidP="00856F07">
            <w:pPr>
              <w:ind w:left="142"/>
              <w:rPr>
                <w:sz w:val="20"/>
              </w:rPr>
            </w:pPr>
            <w:r w:rsidRPr="005D6AC1">
              <w:rPr>
                <w:sz w:val="20"/>
              </w:rPr>
              <w:t>No answer</w:t>
            </w:r>
          </w:p>
        </w:tc>
        <w:tc>
          <w:tcPr>
            <w:tcW w:w="1842" w:type="dxa"/>
            <w:tcBorders>
              <w:top w:val="single" w:sz="4" w:space="0" w:color="auto"/>
              <w:left w:val="single" w:sz="4" w:space="0" w:color="auto"/>
              <w:bottom w:val="single" w:sz="4" w:space="0" w:color="auto"/>
              <w:right w:val="single" w:sz="4" w:space="0" w:color="auto"/>
            </w:tcBorders>
            <w:shd w:val="clear" w:color="auto" w:fill="FFFFFF"/>
          </w:tcPr>
          <w:p w14:paraId="5A4FF720" w14:textId="77777777" w:rsidR="007F0E1C" w:rsidRPr="005D6AC1" w:rsidRDefault="007F0E1C" w:rsidP="00856F07">
            <w:pPr>
              <w:jc w:val="right"/>
              <w:rPr>
                <w:sz w:val="20"/>
              </w:rPr>
            </w:pPr>
            <w:r w:rsidRPr="005D6AC1">
              <w:rPr>
                <w:sz w:val="20"/>
              </w:rPr>
              <w:t>362 (</w:t>
            </w:r>
            <w:r w:rsidRPr="00710EEF">
              <w:rPr>
                <w:sz w:val="20"/>
              </w:rPr>
              <w:t>54.7%</w:t>
            </w:r>
            <w:r w:rsidRPr="005D6AC1">
              <w:rPr>
                <w:sz w:val="20"/>
              </w:rPr>
              <w:t>)</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14:paraId="48C87106" w14:textId="77777777" w:rsidR="007F0E1C" w:rsidRPr="005D6AC1" w:rsidRDefault="007F0E1C" w:rsidP="00856F07">
            <w:pPr>
              <w:jc w:val="right"/>
              <w:rPr>
                <w:sz w:val="20"/>
              </w:rPr>
            </w:pPr>
            <w:r w:rsidRPr="005D6AC1">
              <w:rPr>
                <w:sz w:val="20"/>
              </w:rPr>
              <w:t>343 (</w:t>
            </w:r>
            <w:r w:rsidRPr="00710EEF">
              <w:rPr>
                <w:sz w:val="20"/>
              </w:rPr>
              <w:t>61.4%</w:t>
            </w:r>
            <w:r w:rsidRPr="005D6AC1">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CA4CA52" w14:textId="77777777" w:rsidR="007F0E1C" w:rsidRPr="00A95835" w:rsidRDefault="007F0E1C" w:rsidP="00856F07">
            <w:pPr>
              <w:jc w:val="right"/>
              <w:rPr>
                <w:rFonts w:cs="Times New Roman"/>
                <w:sz w:val="18"/>
                <w:szCs w:val="18"/>
              </w:rPr>
            </w:pPr>
          </w:p>
        </w:tc>
      </w:tr>
    </w:tbl>
    <w:p w14:paraId="3C6A52BC" w14:textId="77777777" w:rsidR="001A4E95" w:rsidRDefault="001A4E95" w:rsidP="00856F07">
      <w:pPr>
        <w:rPr>
          <w:rFonts w:cs="Times New Roman"/>
          <w:sz w:val="22"/>
          <w:szCs w:val="22"/>
        </w:rPr>
      </w:pPr>
    </w:p>
    <w:p w14:paraId="55F4DD66" w14:textId="77777777" w:rsidR="001A4E95" w:rsidRPr="0070176B" w:rsidRDefault="001A4E95" w:rsidP="00856F07">
      <w:pPr>
        <w:rPr>
          <w:rFonts w:cs="Times New Roman"/>
          <w:sz w:val="22"/>
          <w:szCs w:val="22"/>
        </w:rPr>
      </w:pPr>
    </w:p>
    <w:p w14:paraId="2DDE697F" w14:textId="77777777" w:rsidR="00231E15" w:rsidRDefault="00231E15" w:rsidP="00856F07">
      <w:pPr>
        <w:rPr>
          <w:rFonts w:cs="Times New Roman"/>
          <w:sz w:val="22"/>
          <w:szCs w:val="22"/>
        </w:rPr>
      </w:pPr>
      <w:r>
        <w:rPr>
          <w:rFonts w:cs="Times New Roman"/>
          <w:sz w:val="22"/>
          <w:szCs w:val="22"/>
        </w:rPr>
        <w:br w:type="page"/>
      </w:r>
    </w:p>
    <w:p w14:paraId="48820600" w14:textId="77777777" w:rsidR="005D0CCE" w:rsidRPr="0070176B" w:rsidRDefault="00883520" w:rsidP="00883520">
      <w:pPr>
        <w:pStyle w:val="Caption"/>
        <w:rPr>
          <w:rFonts w:cs="Times New Roman"/>
          <w:sz w:val="22"/>
          <w:szCs w:val="22"/>
        </w:rPr>
      </w:pPr>
      <w:bookmarkStart w:id="21" w:name="_Ref354305500"/>
      <w:bookmarkStart w:id="22" w:name="_Toc356564632"/>
      <w:r>
        <w:lastRenderedPageBreak/>
        <w:t xml:space="preserve">Table </w:t>
      </w:r>
      <w:r w:rsidR="00223BD1">
        <w:rPr>
          <w:noProof/>
        </w:rPr>
        <w:fldChar w:fldCharType="begin"/>
      </w:r>
      <w:r w:rsidR="00223BD1">
        <w:rPr>
          <w:noProof/>
        </w:rPr>
        <w:instrText xml:space="preserve"> SEQ Table \* ARABIC </w:instrText>
      </w:r>
      <w:r w:rsidR="00223BD1">
        <w:rPr>
          <w:noProof/>
        </w:rPr>
        <w:fldChar w:fldCharType="separate"/>
      </w:r>
      <w:r w:rsidR="00693CD2">
        <w:rPr>
          <w:noProof/>
        </w:rPr>
        <w:t>6</w:t>
      </w:r>
      <w:r w:rsidR="00223BD1">
        <w:rPr>
          <w:noProof/>
        </w:rPr>
        <w:fldChar w:fldCharType="end"/>
      </w:r>
      <w:bookmarkEnd w:id="21"/>
      <w:r>
        <w:t xml:space="preserve"> </w:t>
      </w:r>
      <w:r w:rsidR="001879EF">
        <w:rPr>
          <w:rFonts w:cs="Times New Roman"/>
          <w:sz w:val="22"/>
          <w:szCs w:val="22"/>
        </w:rPr>
        <w:t xml:space="preserve">Comparison of cases and controls: </w:t>
      </w:r>
      <w:r w:rsidR="005D0CCE" w:rsidRPr="0070176B">
        <w:rPr>
          <w:rFonts w:cs="Times New Roman"/>
          <w:sz w:val="22"/>
          <w:szCs w:val="22"/>
        </w:rPr>
        <w:t>Gender attitudes</w:t>
      </w:r>
      <w:bookmarkEnd w:id="22"/>
      <w:r w:rsidR="0015298C">
        <w:rPr>
          <w:rFonts w:cs="Times New Roman"/>
          <w:sz w:val="22"/>
          <w:szCs w:val="22"/>
        </w:rPr>
        <w:t xml:space="preserve"> and environment</w:t>
      </w:r>
    </w:p>
    <w:p w14:paraId="3F2D182C" w14:textId="77777777" w:rsidR="005D0CCE" w:rsidRPr="0070176B" w:rsidRDefault="005D0CCE" w:rsidP="00856F07">
      <w:pPr>
        <w:rPr>
          <w:rFonts w:cs="Times New Roman"/>
          <w:sz w:val="22"/>
          <w:szCs w:val="22"/>
        </w:rPr>
      </w:pP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786"/>
        <w:gridCol w:w="1985"/>
        <w:gridCol w:w="2126"/>
        <w:gridCol w:w="893"/>
        <w:gridCol w:w="893"/>
      </w:tblGrid>
      <w:tr w:rsidR="0058416C" w:rsidRPr="0070176B" w14:paraId="23F61DEA" w14:textId="77777777" w:rsidTr="0009742D">
        <w:trPr>
          <w:trHeight w:val="330"/>
          <w:tblHeader/>
        </w:trPr>
        <w:tc>
          <w:tcPr>
            <w:tcW w:w="4786" w:type="dxa"/>
            <w:tcBorders>
              <w:top w:val="single" w:sz="4" w:space="0" w:color="auto"/>
              <w:left w:val="single" w:sz="4" w:space="0" w:color="auto"/>
              <w:bottom w:val="single" w:sz="4" w:space="0" w:color="auto"/>
              <w:right w:val="single" w:sz="4" w:space="0" w:color="auto"/>
            </w:tcBorders>
            <w:shd w:val="clear" w:color="auto" w:fill="000000"/>
          </w:tcPr>
          <w:p w14:paraId="40053896" w14:textId="77777777" w:rsidR="0058416C" w:rsidRPr="005D6AC1" w:rsidRDefault="0058416C" w:rsidP="00856F07">
            <w:pPr>
              <w:tabs>
                <w:tab w:val="left" w:pos="6379"/>
              </w:tabs>
              <w:autoSpaceDE w:val="0"/>
              <w:autoSpaceDN w:val="0"/>
              <w:adjustRightInd w:val="0"/>
              <w:rPr>
                <w:rFonts w:cs="Times New Roman"/>
                <w:b/>
                <w:color w:val="FFFFFF"/>
                <w:sz w:val="20"/>
                <w:shd w:val="clear" w:color="auto" w:fill="FFFFFF"/>
                <w:lang w:eastAsia="en-CA"/>
              </w:rPr>
            </w:pPr>
            <w:r>
              <w:rPr>
                <w:rFonts w:cs="Times New Roman"/>
                <w:b/>
                <w:sz w:val="20"/>
              </w:rPr>
              <w:lastRenderedPageBreak/>
              <w:t xml:space="preserve">Gender-related </w:t>
            </w:r>
            <w:r w:rsidRPr="005D6AC1">
              <w:rPr>
                <w:rFonts w:cs="Times New Roman"/>
                <w:b/>
                <w:sz w:val="20"/>
              </w:rPr>
              <w:t xml:space="preserve">environment </w:t>
            </w:r>
            <w:r>
              <w:rPr>
                <w:rFonts w:cs="Times New Roman"/>
                <w:b/>
                <w:sz w:val="20"/>
              </w:rPr>
              <w:t>and g</w:t>
            </w:r>
            <w:r w:rsidRPr="005D6AC1">
              <w:rPr>
                <w:rFonts w:cs="Times New Roman"/>
                <w:b/>
                <w:sz w:val="20"/>
              </w:rPr>
              <w:t xml:space="preserve">ender attitudes </w:t>
            </w:r>
          </w:p>
        </w:tc>
        <w:tc>
          <w:tcPr>
            <w:tcW w:w="1985" w:type="dxa"/>
            <w:tcBorders>
              <w:top w:val="single" w:sz="4" w:space="0" w:color="auto"/>
              <w:left w:val="single" w:sz="4" w:space="0" w:color="auto"/>
              <w:bottom w:val="single" w:sz="4" w:space="0" w:color="auto"/>
              <w:right w:val="single" w:sz="4" w:space="0" w:color="auto"/>
            </w:tcBorders>
            <w:shd w:val="clear" w:color="auto" w:fill="000000"/>
          </w:tcPr>
          <w:p w14:paraId="23589BD9" w14:textId="77777777" w:rsidR="0058416C" w:rsidRPr="005D6AC1" w:rsidRDefault="0058416C" w:rsidP="00856F07">
            <w:pPr>
              <w:jc w:val="right"/>
              <w:rPr>
                <w:rFonts w:cs="Times New Roman"/>
                <w:b/>
                <w:sz w:val="20"/>
              </w:rPr>
            </w:pPr>
            <w:r w:rsidRPr="005D6AC1">
              <w:rPr>
                <w:rFonts w:cs="Times New Roman"/>
                <w:b/>
                <w:sz w:val="20"/>
              </w:rPr>
              <w:t>Cases</w:t>
            </w:r>
          </w:p>
        </w:tc>
        <w:tc>
          <w:tcPr>
            <w:tcW w:w="2126" w:type="dxa"/>
            <w:tcBorders>
              <w:top w:val="single" w:sz="4" w:space="0" w:color="auto"/>
              <w:left w:val="single" w:sz="4" w:space="0" w:color="auto"/>
              <w:bottom w:val="single" w:sz="4" w:space="0" w:color="auto"/>
              <w:right w:val="single" w:sz="4" w:space="0" w:color="auto"/>
            </w:tcBorders>
            <w:shd w:val="clear" w:color="auto" w:fill="000000"/>
          </w:tcPr>
          <w:p w14:paraId="195FA701" w14:textId="77777777" w:rsidR="0058416C" w:rsidRPr="005D6AC1" w:rsidRDefault="0058416C" w:rsidP="00856F07">
            <w:pPr>
              <w:jc w:val="right"/>
              <w:rPr>
                <w:rFonts w:cs="Times New Roman"/>
                <w:b/>
                <w:sz w:val="20"/>
              </w:rPr>
            </w:pPr>
            <w:r w:rsidRPr="005D6AC1">
              <w:rPr>
                <w:rFonts w:cs="Times New Roman"/>
                <w:b/>
                <w:sz w:val="20"/>
              </w:rPr>
              <w:t>Control</w:t>
            </w:r>
          </w:p>
        </w:tc>
        <w:tc>
          <w:tcPr>
            <w:tcW w:w="893" w:type="dxa"/>
            <w:tcBorders>
              <w:top w:val="single" w:sz="4" w:space="0" w:color="auto"/>
              <w:left w:val="single" w:sz="4" w:space="0" w:color="auto"/>
              <w:bottom w:val="single" w:sz="4" w:space="0" w:color="auto"/>
              <w:right w:val="single" w:sz="4" w:space="0" w:color="auto"/>
            </w:tcBorders>
            <w:shd w:val="clear" w:color="auto" w:fill="000000"/>
          </w:tcPr>
          <w:p w14:paraId="05969CAC" w14:textId="77777777" w:rsidR="0058416C" w:rsidRPr="005D6AC1" w:rsidRDefault="0058416C" w:rsidP="00856F07">
            <w:pPr>
              <w:rPr>
                <w:rFonts w:cs="Times New Roman"/>
                <w:b/>
                <w:sz w:val="20"/>
              </w:rPr>
            </w:pPr>
            <w:r>
              <w:rPr>
                <w:rFonts w:cs="Times New Roman"/>
                <w:b/>
                <w:sz w:val="20"/>
              </w:rPr>
              <w:t>P-value</w:t>
            </w:r>
          </w:p>
        </w:tc>
        <w:tc>
          <w:tcPr>
            <w:tcW w:w="893" w:type="dxa"/>
            <w:tcBorders>
              <w:top w:val="single" w:sz="4" w:space="0" w:color="auto"/>
              <w:left w:val="single" w:sz="4" w:space="0" w:color="auto"/>
              <w:bottom w:val="single" w:sz="4" w:space="0" w:color="auto"/>
              <w:right w:val="single" w:sz="4" w:space="0" w:color="auto"/>
            </w:tcBorders>
            <w:shd w:val="clear" w:color="auto" w:fill="000000"/>
          </w:tcPr>
          <w:p w14:paraId="7E0514A6" w14:textId="77777777" w:rsidR="0058416C" w:rsidRPr="005D6AC1" w:rsidRDefault="0058416C" w:rsidP="00856F07">
            <w:pPr>
              <w:rPr>
                <w:rFonts w:cs="Times New Roman"/>
                <w:b/>
                <w:sz w:val="20"/>
              </w:rPr>
            </w:pPr>
            <w:r>
              <w:rPr>
                <w:rFonts w:cs="Times New Roman"/>
                <w:b/>
                <w:sz w:val="20"/>
              </w:rPr>
              <w:t>ICC</w:t>
            </w:r>
          </w:p>
        </w:tc>
      </w:tr>
      <w:tr w:rsidR="0058416C" w:rsidRPr="0070176B" w14:paraId="35546E42"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3E66C5B" w14:textId="77777777" w:rsidR="0058416C" w:rsidRPr="004D22E2" w:rsidRDefault="0058416C" w:rsidP="00856F07">
            <w:pPr>
              <w:autoSpaceDE w:val="0"/>
              <w:autoSpaceDN w:val="0"/>
              <w:adjustRightInd w:val="0"/>
              <w:ind w:left="35" w:firstLine="1"/>
              <w:rPr>
                <w:rFonts w:cs="Times New Roman"/>
                <w:sz w:val="20"/>
                <w:lang w:eastAsia="en-CA"/>
              </w:rPr>
            </w:pPr>
            <w:r w:rsidRPr="004D22E2">
              <w:rPr>
                <w:rFonts w:cs="Times New Roman"/>
                <w:sz w:val="20"/>
                <w:lang w:eastAsia="en-CA"/>
              </w:rPr>
              <w:t># of wives father has</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9D7AA70" w14:textId="77777777" w:rsidR="0058416C" w:rsidRPr="005D6AC1" w:rsidRDefault="0058416C" w:rsidP="00856F07">
            <w:pPr>
              <w:jc w:val="right"/>
              <w:rPr>
                <w:rFonts w:cs="Times New Roman"/>
                <w:sz w:val="20"/>
              </w:rPr>
            </w:pPr>
            <w:r w:rsidRPr="005D6AC1">
              <w:rPr>
                <w:rFonts w:cs="Times New Roman"/>
                <w:sz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1B25A30" w14:textId="77777777" w:rsidR="0058416C" w:rsidRPr="005D6AC1" w:rsidRDefault="0058416C" w:rsidP="00856F07">
            <w:pPr>
              <w:jc w:val="right"/>
              <w:rPr>
                <w:rFonts w:cs="Times New Roman"/>
                <w:sz w:val="20"/>
              </w:rPr>
            </w:pPr>
            <w:r w:rsidRPr="005D6AC1">
              <w:rPr>
                <w:rFonts w:cs="Times New Roman"/>
                <w:sz w:val="20"/>
              </w:rPr>
              <w:t xml:space="preserve"> </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423AB290" w14:textId="77777777" w:rsidR="0058416C" w:rsidRPr="005D6AC1" w:rsidRDefault="0058416C" w:rsidP="00856F07">
            <w:pPr>
              <w:jc w:val="right"/>
              <w:rPr>
                <w:rFonts w:cs="Times New Roman"/>
                <w:sz w:val="20"/>
              </w:rPr>
            </w:pPr>
            <w:r w:rsidRPr="00600DC1">
              <w:rPr>
                <w:rFonts w:cs="Times New Roman"/>
                <w:sz w:val="20"/>
              </w:rPr>
              <w:t>0.7209</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60E110F5" w14:textId="77777777" w:rsidR="0058416C" w:rsidRPr="00600DC1" w:rsidRDefault="0058416C" w:rsidP="00856F07">
            <w:pPr>
              <w:jc w:val="right"/>
              <w:rPr>
                <w:rFonts w:cs="Times New Roman"/>
                <w:sz w:val="20"/>
              </w:rPr>
            </w:pPr>
          </w:p>
        </w:tc>
      </w:tr>
      <w:tr w:rsidR="0058416C" w:rsidRPr="0070176B" w14:paraId="2DEB556C"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31698FF" w14:textId="77777777" w:rsidR="0058416C" w:rsidRPr="005D6AC1" w:rsidRDefault="0058416C" w:rsidP="00856F07">
            <w:pPr>
              <w:ind w:left="142"/>
              <w:rPr>
                <w:sz w:val="20"/>
              </w:rPr>
            </w:pPr>
            <w:r w:rsidRPr="005D6AC1">
              <w:rPr>
                <w:sz w:val="20"/>
              </w:rPr>
              <w:t>0</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4F818E6" w14:textId="77777777" w:rsidR="0058416C" w:rsidRPr="005D6AC1" w:rsidRDefault="0058416C" w:rsidP="00856F07">
            <w:pPr>
              <w:jc w:val="right"/>
              <w:rPr>
                <w:sz w:val="20"/>
              </w:rPr>
            </w:pPr>
            <w:r w:rsidRPr="005D6AC1">
              <w:rPr>
                <w:sz w:val="20"/>
              </w:rPr>
              <w:t>6 (0.9%)</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CDFF41F" w14:textId="77777777" w:rsidR="0058416C" w:rsidRPr="005D6AC1" w:rsidRDefault="0058416C" w:rsidP="00856F07">
            <w:pPr>
              <w:jc w:val="right"/>
              <w:rPr>
                <w:sz w:val="20"/>
              </w:rPr>
            </w:pPr>
            <w:r w:rsidRPr="005D6AC1">
              <w:rPr>
                <w:sz w:val="20"/>
              </w:rPr>
              <w:t>9 (1.6%)</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06A4F519"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015B7D87" w14:textId="77777777" w:rsidR="0058416C" w:rsidRPr="005D6AC1" w:rsidRDefault="0058416C" w:rsidP="00856F07">
            <w:pPr>
              <w:jc w:val="right"/>
              <w:rPr>
                <w:rFonts w:cs="Times New Roman"/>
                <w:sz w:val="20"/>
              </w:rPr>
            </w:pPr>
          </w:p>
        </w:tc>
      </w:tr>
      <w:tr w:rsidR="0058416C" w:rsidRPr="0070176B" w14:paraId="17D5EB27"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838DE9D" w14:textId="77777777" w:rsidR="0058416C" w:rsidRPr="005D6AC1" w:rsidRDefault="0058416C" w:rsidP="00856F07">
            <w:pPr>
              <w:ind w:left="142"/>
              <w:rPr>
                <w:sz w:val="20"/>
              </w:rPr>
            </w:pPr>
            <w:r>
              <w:rPr>
                <w:sz w:val="20"/>
              </w:rPr>
              <w:t>1</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8C0EBDC" w14:textId="77777777" w:rsidR="0058416C" w:rsidRPr="005D6AC1" w:rsidRDefault="0058416C" w:rsidP="00856F07">
            <w:pPr>
              <w:jc w:val="right"/>
              <w:rPr>
                <w:sz w:val="20"/>
              </w:rPr>
            </w:pPr>
            <w:r w:rsidRPr="005D6AC1">
              <w:rPr>
                <w:sz w:val="20"/>
              </w:rPr>
              <w:t>611 (92.3%)</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C254FB5" w14:textId="77777777" w:rsidR="0058416C" w:rsidRPr="005D6AC1" w:rsidRDefault="0058416C" w:rsidP="00856F07">
            <w:pPr>
              <w:jc w:val="right"/>
              <w:rPr>
                <w:sz w:val="20"/>
              </w:rPr>
            </w:pPr>
            <w:r w:rsidRPr="005D6AC1">
              <w:rPr>
                <w:sz w:val="20"/>
              </w:rPr>
              <w:t>516 (92.3%)</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5E6FA519"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C1DA1D2" w14:textId="77777777" w:rsidR="0058416C" w:rsidRPr="005D6AC1" w:rsidRDefault="0058416C" w:rsidP="00856F07">
            <w:pPr>
              <w:jc w:val="right"/>
              <w:rPr>
                <w:rFonts w:cs="Times New Roman"/>
                <w:sz w:val="20"/>
              </w:rPr>
            </w:pPr>
          </w:p>
        </w:tc>
      </w:tr>
      <w:tr w:rsidR="0058416C" w:rsidRPr="0070176B" w14:paraId="38DB0F24"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4AB065F" w14:textId="77777777" w:rsidR="0058416C" w:rsidRPr="005D6AC1" w:rsidRDefault="0058416C" w:rsidP="00856F07">
            <w:pPr>
              <w:ind w:left="142"/>
              <w:rPr>
                <w:sz w:val="20"/>
              </w:rPr>
            </w:pPr>
            <w:r>
              <w:rPr>
                <w:sz w:val="20"/>
              </w:rPr>
              <w:t>2</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0201DC4" w14:textId="77777777" w:rsidR="0058416C" w:rsidRPr="005D6AC1" w:rsidRDefault="0058416C" w:rsidP="00856F07">
            <w:pPr>
              <w:jc w:val="right"/>
              <w:rPr>
                <w:sz w:val="20"/>
              </w:rPr>
            </w:pPr>
            <w:r w:rsidRPr="005D6AC1">
              <w:rPr>
                <w:sz w:val="20"/>
              </w:rPr>
              <w:t>33 (5.0%)</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B22A4F8" w14:textId="77777777" w:rsidR="0058416C" w:rsidRPr="005D6AC1" w:rsidRDefault="0058416C" w:rsidP="00856F07">
            <w:pPr>
              <w:jc w:val="right"/>
              <w:rPr>
                <w:sz w:val="20"/>
              </w:rPr>
            </w:pPr>
            <w:r w:rsidRPr="005D6AC1">
              <w:rPr>
                <w:sz w:val="20"/>
              </w:rPr>
              <w:t>26 (4.6%)</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5B1FA3D8"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67DD88EE" w14:textId="77777777" w:rsidR="0058416C" w:rsidRPr="005D6AC1" w:rsidRDefault="0058416C" w:rsidP="00856F07">
            <w:pPr>
              <w:jc w:val="right"/>
              <w:rPr>
                <w:rFonts w:cs="Times New Roman"/>
                <w:sz w:val="20"/>
              </w:rPr>
            </w:pPr>
          </w:p>
        </w:tc>
      </w:tr>
      <w:tr w:rsidR="0058416C" w:rsidRPr="0070176B" w14:paraId="49E4B396"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6E0BB82" w14:textId="77777777" w:rsidR="0058416C" w:rsidRPr="005D6AC1" w:rsidRDefault="0058416C" w:rsidP="00856F07">
            <w:pPr>
              <w:ind w:left="142"/>
              <w:rPr>
                <w:sz w:val="20"/>
              </w:rPr>
            </w:pPr>
            <w:r>
              <w:rPr>
                <w:sz w:val="20"/>
              </w:rPr>
              <w:t>3</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686457D" w14:textId="77777777" w:rsidR="0058416C" w:rsidRPr="005D6AC1" w:rsidRDefault="0058416C" w:rsidP="00856F07">
            <w:pPr>
              <w:jc w:val="right"/>
              <w:rPr>
                <w:sz w:val="20"/>
              </w:rPr>
            </w:pPr>
            <w:r w:rsidRPr="005D6AC1">
              <w:rPr>
                <w:sz w:val="20"/>
              </w:rPr>
              <w:t>5 (0.8%)</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824AF64" w14:textId="77777777" w:rsidR="0058416C" w:rsidRPr="005D6AC1" w:rsidRDefault="0058416C" w:rsidP="00856F07">
            <w:pPr>
              <w:jc w:val="right"/>
              <w:rPr>
                <w:sz w:val="20"/>
              </w:rPr>
            </w:pPr>
            <w:r w:rsidRPr="005D6AC1">
              <w:rPr>
                <w:sz w:val="20"/>
              </w:rPr>
              <w:t>1 (0.2%)</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12696726"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0A6CBC8" w14:textId="77777777" w:rsidR="0058416C" w:rsidRPr="005D6AC1" w:rsidRDefault="0058416C" w:rsidP="00856F07">
            <w:pPr>
              <w:jc w:val="right"/>
              <w:rPr>
                <w:rFonts w:cs="Times New Roman"/>
                <w:sz w:val="20"/>
              </w:rPr>
            </w:pPr>
          </w:p>
        </w:tc>
      </w:tr>
      <w:tr w:rsidR="0058416C" w:rsidRPr="0070176B" w14:paraId="370579BD"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5CA6C1D" w14:textId="77777777" w:rsidR="0058416C" w:rsidRPr="005D6AC1" w:rsidRDefault="0058416C" w:rsidP="00856F07">
            <w:pPr>
              <w:ind w:left="142"/>
              <w:rPr>
                <w:sz w:val="20"/>
              </w:rPr>
            </w:pPr>
            <w:r>
              <w:rPr>
                <w:sz w:val="20"/>
              </w:rPr>
              <w:t>4</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1A28095" w14:textId="77777777" w:rsidR="0058416C" w:rsidRPr="005D6AC1" w:rsidRDefault="0058416C" w:rsidP="00856F07">
            <w:pPr>
              <w:jc w:val="right"/>
              <w:rPr>
                <w:sz w:val="20"/>
              </w:rPr>
            </w:pPr>
            <w:r w:rsidRPr="005D6AC1">
              <w:rPr>
                <w:sz w:val="20"/>
              </w:rPr>
              <w:t>1 (0.2%)</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22BAB1E" w14:textId="77777777" w:rsidR="0058416C" w:rsidRPr="005D6AC1" w:rsidRDefault="0058416C" w:rsidP="00856F07">
            <w:pPr>
              <w:jc w:val="right"/>
              <w:rPr>
                <w:sz w:val="20"/>
              </w:rPr>
            </w:pPr>
            <w:r w:rsidRPr="005D6AC1">
              <w:rPr>
                <w:sz w:val="20"/>
              </w:rPr>
              <w:t>1 (0.2%)</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105099AF"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F2484BE" w14:textId="77777777" w:rsidR="0058416C" w:rsidRPr="005D6AC1" w:rsidRDefault="0058416C" w:rsidP="00856F07">
            <w:pPr>
              <w:jc w:val="right"/>
              <w:rPr>
                <w:rFonts w:cs="Times New Roman"/>
                <w:sz w:val="20"/>
              </w:rPr>
            </w:pPr>
          </w:p>
        </w:tc>
      </w:tr>
      <w:tr w:rsidR="0058416C" w:rsidRPr="0070176B" w14:paraId="4691B284"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81C264B" w14:textId="77777777" w:rsidR="0058416C" w:rsidRPr="005D6AC1" w:rsidRDefault="0058416C" w:rsidP="00856F07">
            <w:pPr>
              <w:ind w:left="142"/>
              <w:rPr>
                <w:sz w:val="20"/>
              </w:rPr>
            </w:pPr>
            <w:r w:rsidRPr="005D6AC1">
              <w:rPr>
                <w:sz w:val="20"/>
              </w:rPr>
              <w:t>No answer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AF5F4E6" w14:textId="77777777" w:rsidR="0058416C" w:rsidRPr="005D6AC1" w:rsidRDefault="0058416C" w:rsidP="00856F07">
            <w:pPr>
              <w:jc w:val="right"/>
              <w:rPr>
                <w:sz w:val="20"/>
              </w:rPr>
            </w:pPr>
            <w:r w:rsidRPr="005D6AC1">
              <w:rPr>
                <w:sz w:val="20"/>
              </w:rPr>
              <w:t>6 (0.9%)</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8C0D360" w14:textId="77777777" w:rsidR="0058416C" w:rsidRPr="005D6AC1" w:rsidRDefault="0058416C" w:rsidP="00856F07">
            <w:pPr>
              <w:jc w:val="right"/>
              <w:rPr>
                <w:sz w:val="20"/>
              </w:rPr>
            </w:pPr>
            <w:r w:rsidRPr="005D6AC1">
              <w:rPr>
                <w:sz w:val="20"/>
              </w:rPr>
              <w:t>6 (1.1%)</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4879F014"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08FBFFD1" w14:textId="77777777" w:rsidR="0058416C" w:rsidRPr="005D6AC1" w:rsidRDefault="0058416C" w:rsidP="00856F07">
            <w:pPr>
              <w:jc w:val="right"/>
              <w:rPr>
                <w:rFonts w:cs="Times New Roman"/>
                <w:sz w:val="20"/>
              </w:rPr>
            </w:pPr>
          </w:p>
        </w:tc>
      </w:tr>
      <w:tr w:rsidR="0058416C" w:rsidRPr="0070176B" w14:paraId="62547F27"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E7A57A1" w14:textId="77777777" w:rsidR="0058416C" w:rsidRPr="00BA373D" w:rsidRDefault="0058416C" w:rsidP="00856F07">
            <w:pPr>
              <w:autoSpaceDE w:val="0"/>
              <w:autoSpaceDN w:val="0"/>
              <w:adjustRightInd w:val="0"/>
              <w:ind w:left="35" w:firstLine="1"/>
              <w:rPr>
                <w:rFonts w:cs="Times New Roman"/>
                <w:b/>
                <w:color w:val="FF0000"/>
                <w:sz w:val="20"/>
                <w:lang w:eastAsia="en-CA"/>
              </w:rPr>
            </w:pPr>
            <w:r w:rsidRPr="00BA373D">
              <w:rPr>
                <w:rFonts w:cs="Times New Roman"/>
                <w:b/>
                <w:sz w:val="20"/>
                <w:lang w:eastAsia="en-CA"/>
              </w:rPr>
              <w:t>Does your family sit separately during meals?</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680A7FD" w14:textId="77777777" w:rsidR="0058416C" w:rsidRPr="005D6AC1" w:rsidRDefault="0058416C" w:rsidP="00856F07">
            <w:pPr>
              <w:jc w:val="right"/>
              <w:rPr>
                <w:rFonts w:cs="Times New Roman"/>
                <w:sz w:val="20"/>
              </w:rPr>
            </w:pPr>
            <w:r w:rsidRPr="005D6AC1">
              <w:rPr>
                <w:rFonts w:cs="Times New Roman"/>
                <w:sz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0B948FC" w14:textId="77777777" w:rsidR="0058416C" w:rsidRPr="005D6AC1" w:rsidRDefault="0058416C" w:rsidP="00856F07">
            <w:pPr>
              <w:jc w:val="right"/>
              <w:rPr>
                <w:rFonts w:cs="Times New Roman"/>
                <w:sz w:val="20"/>
              </w:rPr>
            </w:pPr>
            <w:r w:rsidRPr="005D6AC1">
              <w:rPr>
                <w:rFonts w:cs="Times New Roman"/>
                <w:sz w:val="20"/>
              </w:rPr>
              <w:t xml:space="preserve"> </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F31CE9A" w14:textId="77777777" w:rsidR="0058416C" w:rsidRPr="005D6AC1" w:rsidRDefault="0058416C" w:rsidP="00856F07">
            <w:pPr>
              <w:jc w:val="right"/>
              <w:rPr>
                <w:rFonts w:cs="Times New Roman"/>
                <w:sz w:val="20"/>
              </w:rPr>
            </w:pPr>
            <w:r w:rsidRPr="00600DC1">
              <w:rPr>
                <w:rFonts w:cs="Times New Roman"/>
                <w:sz w:val="20"/>
              </w:rPr>
              <w:t>0.2586</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4CFC8BA" w14:textId="77777777" w:rsidR="0058416C" w:rsidRPr="00600DC1" w:rsidRDefault="0058416C" w:rsidP="00856F07">
            <w:pPr>
              <w:jc w:val="right"/>
              <w:rPr>
                <w:rFonts w:cs="Times New Roman"/>
                <w:sz w:val="20"/>
              </w:rPr>
            </w:pPr>
          </w:p>
        </w:tc>
      </w:tr>
      <w:tr w:rsidR="0058416C" w:rsidRPr="0070176B" w14:paraId="7BF0E448"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E9EF779" w14:textId="77777777" w:rsidR="0058416C" w:rsidRPr="005D6AC1" w:rsidRDefault="0058416C" w:rsidP="00856F07">
            <w:pPr>
              <w:ind w:left="142"/>
              <w:rPr>
                <w:sz w:val="20"/>
              </w:rPr>
            </w:pPr>
            <w:r w:rsidRPr="005D6AC1">
              <w:rPr>
                <w:sz w:val="20"/>
              </w:rPr>
              <w:t>No</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388C3E9" w14:textId="77777777" w:rsidR="0058416C" w:rsidRPr="005D6AC1" w:rsidRDefault="0058416C" w:rsidP="00856F07">
            <w:pPr>
              <w:jc w:val="right"/>
              <w:rPr>
                <w:sz w:val="20"/>
              </w:rPr>
            </w:pPr>
            <w:r w:rsidRPr="005D6AC1">
              <w:rPr>
                <w:sz w:val="20"/>
              </w:rPr>
              <w:t>33 (5.0%)</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0D08B27" w14:textId="77777777" w:rsidR="0058416C" w:rsidRPr="005D6AC1" w:rsidRDefault="0058416C" w:rsidP="00856F07">
            <w:pPr>
              <w:jc w:val="right"/>
              <w:rPr>
                <w:sz w:val="20"/>
              </w:rPr>
            </w:pPr>
            <w:r w:rsidRPr="005D6AC1">
              <w:rPr>
                <w:sz w:val="20"/>
              </w:rPr>
              <w:t>18 (3.2%)</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5B7711E9"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01F70113" w14:textId="77777777" w:rsidR="0058416C" w:rsidRPr="005D6AC1" w:rsidRDefault="0058416C" w:rsidP="00856F07">
            <w:pPr>
              <w:jc w:val="right"/>
              <w:rPr>
                <w:rFonts w:cs="Times New Roman"/>
                <w:sz w:val="20"/>
              </w:rPr>
            </w:pPr>
          </w:p>
        </w:tc>
      </w:tr>
      <w:tr w:rsidR="0058416C" w:rsidRPr="0070176B" w14:paraId="575DCCDE"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37288B4" w14:textId="77777777" w:rsidR="0058416C" w:rsidRPr="005D6AC1" w:rsidRDefault="0058416C" w:rsidP="00856F07">
            <w:pPr>
              <w:ind w:left="142"/>
              <w:rPr>
                <w:sz w:val="20"/>
              </w:rPr>
            </w:pPr>
            <w:r w:rsidRPr="005D6AC1">
              <w:rPr>
                <w:sz w:val="20"/>
              </w:rPr>
              <w:t>Yes</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BF35D8C" w14:textId="77777777" w:rsidR="0058416C" w:rsidRPr="005D6AC1" w:rsidRDefault="0058416C" w:rsidP="00856F07">
            <w:pPr>
              <w:jc w:val="right"/>
              <w:rPr>
                <w:sz w:val="20"/>
              </w:rPr>
            </w:pPr>
            <w:r w:rsidRPr="005D6AC1">
              <w:rPr>
                <w:sz w:val="20"/>
              </w:rPr>
              <w:t>621 (93.8%)</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2589CE1" w14:textId="77777777" w:rsidR="0058416C" w:rsidRPr="005D6AC1" w:rsidRDefault="0058416C" w:rsidP="00856F07">
            <w:pPr>
              <w:jc w:val="right"/>
              <w:rPr>
                <w:sz w:val="20"/>
              </w:rPr>
            </w:pPr>
            <w:r w:rsidRPr="005D6AC1">
              <w:rPr>
                <w:sz w:val="20"/>
              </w:rPr>
              <w:t>526 (94.1%)</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1C870F20"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045BF8A0" w14:textId="77777777" w:rsidR="0058416C" w:rsidRPr="005D6AC1" w:rsidRDefault="0058416C" w:rsidP="00856F07">
            <w:pPr>
              <w:jc w:val="right"/>
              <w:rPr>
                <w:rFonts w:cs="Times New Roman"/>
                <w:sz w:val="20"/>
              </w:rPr>
            </w:pPr>
          </w:p>
        </w:tc>
      </w:tr>
      <w:tr w:rsidR="0058416C" w:rsidRPr="0070176B" w14:paraId="68674344"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4894A13" w14:textId="77777777" w:rsidR="0058416C" w:rsidRPr="005D6AC1" w:rsidRDefault="0058416C" w:rsidP="00856F07">
            <w:pPr>
              <w:ind w:left="142"/>
              <w:rPr>
                <w:sz w:val="20"/>
              </w:rPr>
            </w:pPr>
            <w:r w:rsidRPr="005D6AC1">
              <w:rPr>
                <w:sz w:val="20"/>
              </w:rPr>
              <w:t>No answer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1EB842E" w14:textId="77777777" w:rsidR="0058416C" w:rsidRPr="005D6AC1" w:rsidRDefault="0058416C" w:rsidP="00856F07">
            <w:pPr>
              <w:jc w:val="right"/>
              <w:rPr>
                <w:sz w:val="20"/>
              </w:rPr>
            </w:pPr>
            <w:r w:rsidRPr="005D6AC1">
              <w:rPr>
                <w:sz w:val="20"/>
              </w:rPr>
              <w:t>8 (1.2%)</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33ACB47" w14:textId="77777777" w:rsidR="0058416C" w:rsidRPr="005D6AC1" w:rsidRDefault="0058416C" w:rsidP="00856F07">
            <w:pPr>
              <w:jc w:val="right"/>
              <w:rPr>
                <w:sz w:val="20"/>
              </w:rPr>
            </w:pPr>
            <w:r w:rsidRPr="005D6AC1">
              <w:rPr>
                <w:sz w:val="20"/>
              </w:rPr>
              <w:t>15 (2.7%)</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1953238"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3B4567F" w14:textId="77777777" w:rsidR="0058416C" w:rsidRPr="005D6AC1" w:rsidRDefault="0058416C" w:rsidP="00856F07">
            <w:pPr>
              <w:jc w:val="right"/>
              <w:rPr>
                <w:rFonts w:cs="Times New Roman"/>
                <w:sz w:val="20"/>
              </w:rPr>
            </w:pPr>
          </w:p>
        </w:tc>
      </w:tr>
      <w:tr w:rsidR="0058416C" w:rsidRPr="0070176B" w14:paraId="00BC564D" w14:textId="77777777" w:rsidTr="0009742D">
        <w:trPr>
          <w:trHeight w:hRule="exact" w:val="79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C8C6EBA" w14:textId="77777777" w:rsidR="0058416C" w:rsidRPr="00C7311A" w:rsidRDefault="0058416C" w:rsidP="00856F07">
            <w:pPr>
              <w:rPr>
                <w:b/>
                <w:sz w:val="20"/>
              </w:rPr>
            </w:pPr>
            <w:r w:rsidRPr="00C7311A">
              <w:rPr>
                <w:b/>
                <w:sz w:val="20"/>
              </w:rPr>
              <w:t>Are you usually permitted to go to the following places on your own, only if someone accompanies you or not at all?</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280CC69" w14:textId="77777777" w:rsidR="0058416C" w:rsidRPr="005D6AC1" w:rsidRDefault="0058416C" w:rsidP="00856F07">
            <w:pPr>
              <w:jc w:val="right"/>
              <w:rPr>
                <w:sz w:val="20"/>
              </w:rPr>
            </w:pP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22E8EC4" w14:textId="77777777" w:rsidR="0058416C" w:rsidRPr="005D6AC1" w:rsidRDefault="0058416C" w:rsidP="00856F07">
            <w:pPr>
              <w:jc w:val="right"/>
              <w:rPr>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F27DF00"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7A2EF1F" w14:textId="77777777" w:rsidR="0058416C" w:rsidRPr="005D6AC1" w:rsidRDefault="0058416C" w:rsidP="00856F07">
            <w:pPr>
              <w:jc w:val="right"/>
              <w:rPr>
                <w:rFonts w:cs="Times New Roman"/>
                <w:sz w:val="20"/>
              </w:rPr>
            </w:pPr>
          </w:p>
        </w:tc>
      </w:tr>
      <w:tr w:rsidR="0058416C" w:rsidRPr="001563B4" w14:paraId="05942476"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44779E0" w14:textId="77777777" w:rsidR="0058416C" w:rsidRPr="00E40231" w:rsidRDefault="0058416C" w:rsidP="00856F07">
            <w:pPr>
              <w:ind w:left="35" w:firstLine="1"/>
              <w:rPr>
                <w:rFonts w:cs="Times New Roman"/>
                <w:sz w:val="20"/>
                <w:lang w:val="en-US" w:eastAsia="en-CA"/>
              </w:rPr>
            </w:pPr>
            <w:r w:rsidRPr="00E40231">
              <w:rPr>
                <w:rFonts w:cs="Times New Roman"/>
                <w:sz w:val="20"/>
                <w:lang w:val="en-US" w:eastAsia="en-CA"/>
              </w:rPr>
              <w:t>Permitted to go to market …</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51B5F2A" w14:textId="77777777" w:rsidR="0058416C" w:rsidRPr="001563B4" w:rsidRDefault="0058416C" w:rsidP="00856F07">
            <w:pPr>
              <w:jc w:val="right"/>
              <w:rPr>
                <w:rFonts w:cs="Times New Roman"/>
                <w:sz w:val="20"/>
              </w:rPr>
            </w:pP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61EBCEE" w14:textId="77777777" w:rsidR="0058416C" w:rsidRPr="001563B4"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442B4CD" w14:textId="77777777" w:rsidR="0058416C" w:rsidRPr="001563B4" w:rsidRDefault="0058416C" w:rsidP="00856F07">
            <w:pPr>
              <w:jc w:val="right"/>
              <w:rPr>
                <w:rFonts w:cs="Times New Roman"/>
                <w:sz w:val="20"/>
              </w:rPr>
            </w:pPr>
            <w:r w:rsidRPr="00F82B4D">
              <w:rPr>
                <w:rFonts w:cs="Times New Roman"/>
                <w:sz w:val="20"/>
              </w:rPr>
              <w:t>0.6348</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E1EFB1B" w14:textId="77777777" w:rsidR="0058416C" w:rsidRPr="00F82B4D" w:rsidRDefault="0058416C" w:rsidP="00856F07">
            <w:pPr>
              <w:jc w:val="right"/>
              <w:rPr>
                <w:rFonts w:cs="Times New Roman"/>
                <w:sz w:val="20"/>
              </w:rPr>
            </w:pPr>
          </w:p>
        </w:tc>
      </w:tr>
      <w:tr w:rsidR="0058416C" w:rsidRPr="001563B4" w14:paraId="0D34D2DD"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F477AD7" w14:textId="77777777" w:rsidR="0058416C" w:rsidRPr="001563B4" w:rsidRDefault="0058416C" w:rsidP="00856F07">
            <w:pPr>
              <w:ind w:left="142" w:firstLine="1"/>
              <w:rPr>
                <w:rFonts w:cs="Times New Roman"/>
                <w:sz w:val="20"/>
                <w:lang w:val="en-US" w:eastAsia="en-CA"/>
              </w:rPr>
            </w:pPr>
            <w:r w:rsidRPr="001563B4">
              <w:rPr>
                <w:rFonts w:cs="Times New Roman"/>
                <w:sz w:val="20"/>
                <w:lang w:val="en-US" w:eastAsia="en-CA"/>
              </w:rPr>
              <w:t>Not alone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44057E2" w14:textId="77777777" w:rsidR="0058416C" w:rsidRPr="001563B4" w:rsidRDefault="0058416C" w:rsidP="00856F07">
            <w:pPr>
              <w:jc w:val="right"/>
              <w:rPr>
                <w:sz w:val="20"/>
              </w:rPr>
            </w:pPr>
            <w:r w:rsidRPr="001563B4">
              <w:rPr>
                <w:sz w:val="20"/>
              </w:rPr>
              <w:t>510 (</w:t>
            </w:r>
            <w:r w:rsidRPr="001563B4">
              <w:rPr>
                <w:color w:val="000000"/>
                <w:sz w:val="20"/>
                <w:lang w:val="en-CA"/>
              </w:rPr>
              <w:t xml:space="preserve">77.0 </w:t>
            </w:r>
            <w:r w:rsidRPr="001563B4">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3784169" w14:textId="77777777" w:rsidR="0058416C" w:rsidRPr="001563B4" w:rsidRDefault="0058416C" w:rsidP="00856F07">
            <w:pPr>
              <w:jc w:val="right"/>
              <w:rPr>
                <w:sz w:val="20"/>
              </w:rPr>
            </w:pPr>
            <w:r w:rsidRPr="001563B4">
              <w:rPr>
                <w:sz w:val="20"/>
              </w:rPr>
              <w:t>443 (</w:t>
            </w:r>
            <w:r w:rsidRPr="001563B4">
              <w:rPr>
                <w:color w:val="000000"/>
                <w:sz w:val="20"/>
                <w:lang w:val="en-CA"/>
              </w:rPr>
              <w:t xml:space="preserve">79.3 </w:t>
            </w:r>
            <w:r w:rsidRPr="001563B4">
              <w:rPr>
                <w:sz w:val="20"/>
              </w:rPr>
              <w:t>%)</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772177C" w14:textId="77777777" w:rsidR="0058416C" w:rsidRPr="001563B4"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EFBCEAF" w14:textId="77777777" w:rsidR="0058416C" w:rsidRPr="001563B4" w:rsidRDefault="0058416C" w:rsidP="00856F07">
            <w:pPr>
              <w:jc w:val="right"/>
              <w:rPr>
                <w:rFonts w:cs="Times New Roman"/>
                <w:sz w:val="20"/>
              </w:rPr>
            </w:pPr>
          </w:p>
        </w:tc>
      </w:tr>
      <w:tr w:rsidR="0058416C" w:rsidRPr="001563B4" w14:paraId="7850051A"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E8A201B" w14:textId="77777777" w:rsidR="0058416C" w:rsidRPr="001563B4" w:rsidRDefault="0058416C" w:rsidP="00856F07">
            <w:pPr>
              <w:ind w:left="142" w:firstLine="1"/>
              <w:rPr>
                <w:rFonts w:cs="Times New Roman"/>
                <w:sz w:val="20"/>
                <w:lang w:val="en-US" w:eastAsia="en-CA"/>
              </w:rPr>
            </w:pPr>
            <w:r w:rsidRPr="001563B4">
              <w:rPr>
                <w:rFonts w:cs="Times New Roman"/>
                <w:sz w:val="20"/>
                <w:lang w:val="en-US" w:eastAsia="en-CA"/>
              </w:rPr>
              <w:t>Alone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3FE9203" w14:textId="77777777" w:rsidR="0058416C" w:rsidRPr="001563B4" w:rsidRDefault="0058416C" w:rsidP="00856F07">
            <w:pPr>
              <w:jc w:val="right"/>
              <w:rPr>
                <w:sz w:val="20"/>
              </w:rPr>
            </w:pPr>
            <w:r w:rsidRPr="001563B4">
              <w:rPr>
                <w:sz w:val="20"/>
              </w:rPr>
              <w:t>40 (</w:t>
            </w:r>
            <w:r w:rsidRPr="001563B4">
              <w:rPr>
                <w:color w:val="000000"/>
                <w:sz w:val="20"/>
                <w:lang w:val="en-CA"/>
              </w:rPr>
              <w:t xml:space="preserve">6.0 </w:t>
            </w:r>
            <w:r w:rsidRPr="001563B4">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8344DA3" w14:textId="77777777" w:rsidR="0058416C" w:rsidRPr="001563B4" w:rsidRDefault="0058416C" w:rsidP="00856F07">
            <w:pPr>
              <w:jc w:val="right"/>
              <w:rPr>
                <w:sz w:val="20"/>
              </w:rPr>
            </w:pPr>
            <w:r w:rsidRPr="001563B4">
              <w:rPr>
                <w:sz w:val="20"/>
              </w:rPr>
              <w:t>23 (</w:t>
            </w:r>
            <w:r w:rsidRPr="001563B4">
              <w:rPr>
                <w:color w:val="000000"/>
                <w:sz w:val="20"/>
                <w:lang w:val="en-CA"/>
              </w:rPr>
              <w:t xml:space="preserve">4.1 </w:t>
            </w:r>
            <w:r w:rsidRPr="001563B4">
              <w:rPr>
                <w:sz w:val="20"/>
              </w:rPr>
              <w:t>%)</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9934A2B" w14:textId="77777777" w:rsidR="0058416C" w:rsidRPr="001563B4"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6291394C" w14:textId="77777777" w:rsidR="0058416C" w:rsidRPr="001563B4" w:rsidRDefault="0058416C" w:rsidP="00856F07">
            <w:pPr>
              <w:jc w:val="right"/>
              <w:rPr>
                <w:rFonts w:cs="Times New Roman"/>
                <w:sz w:val="20"/>
              </w:rPr>
            </w:pPr>
          </w:p>
        </w:tc>
      </w:tr>
      <w:tr w:rsidR="0058416C" w:rsidRPr="001563B4" w14:paraId="382DE34E"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0E0B740" w14:textId="77777777" w:rsidR="0058416C" w:rsidRPr="001563B4" w:rsidRDefault="0058416C" w:rsidP="00856F07">
            <w:pPr>
              <w:ind w:left="142" w:firstLine="1"/>
              <w:rPr>
                <w:rFonts w:cs="Times New Roman"/>
                <w:sz w:val="20"/>
                <w:lang w:val="en-US" w:eastAsia="en-CA"/>
              </w:rPr>
            </w:pPr>
            <w:r w:rsidRPr="001563B4">
              <w:rPr>
                <w:rFonts w:cs="Times New Roman"/>
                <w:sz w:val="20"/>
                <w:lang w:val="en-US" w:eastAsia="en-CA"/>
              </w:rPr>
              <w:t>Never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7E2CF05" w14:textId="77777777" w:rsidR="0058416C" w:rsidRPr="001563B4" w:rsidRDefault="0058416C" w:rsidP="00856F07">
            <w:pPr>
              <w:jc w:val="right"/>
              <w:rPr>
                <w:sz w:val="20"/>
              </w:rPr>
            </w:pPr>
            <w:r w:rsidRPr="001563B4">
              <w:rPr>
                <w:sz w:val="20"/>
              </w:rPr>
              <w:t>101 (</w:t>
            </w:r>
            <w:r w:rsidRPr="001563B4">
              <w:rPr>
                <w:color w:val="000000"/>
                <w:sz w:val="20"/>
                <w:lang w:val="en-CA"/>
              </w:rPr>
              <w:t xml:space="preserve">15.3 </w:t>
            </w:r>
            <w:r w:rsidRPr="001563B4">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32CB235" w14:textId="77777777" w:rsidR="0058416C" w:rsidRPr="001563B4" w:rsidRDefault="0058416C" w:rsidP="00856F07">
            <w:pPr>
              <w:jc w:val="right"/>
              <w:rPr>
                <w:sz w:val="20"/>
              </w:rPr>
            </w:pPr>
            <w:r w:rsidRPr="001563B4">
              <w:rPr>
                <w:sz w:val="20"/>
              </w:rPr>
              <w:t>86 (</w:t>
            </w:r>
            <w:r w:rsidRPr="001563B4">
              <w:rPr>
                <w:color w:val="000000"/>
                <w:sz w:val="20"/>
                <w:lang w:val="en-CA"/>
              </w:rPr>
              <w:t xml:space="preserve">15.4 </w:t>
            </w:r>
            <w:r w:rsidRPr="001563B4">
              <w:rPr>
                <w:sz w:val="20"/>
              </w:rPr>
              <w:t>%)</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4BD685B" w14:textId="77777777" w:rsidR="0058416C" w:rsidRPr="001563B4"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61594160" w14:textId="77777777" w:rsidR="0058416C" w:rsidRPr="001563B4" w:rsidRDefault="0058416C" w:rsidP="00856F07">
            <w:pPr>
              <w:jc w:val="right"/>
              <w:rPr>
                <w:rFonts w:cs="Times New Roman"/>
                <w:sz w:val="20"/>
              </w:rPr>
            </w:pPr>
          </w:p>
        </w:tc>
      </w:tr>
      <w:tr w:rsidR="0058416C" w:rsidRPr="001563B4" w14:paraId="63A7EED5"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3760299" w14:textId="77777777" w:rsidR="0058416C" w:rsidRPr="001563B4" w:rsidRDefault="0058416C" w:rsidP="00856F07">
            <w:pPr>
              <w:ind w:left="142" w:firstLine="1"/>
              <w:rPr>
                <w:rFonts w:cs="Times New Roman"/>
                <w:sz w:val="20"/>
                <w:lang w:val="en-US" w:eastAsia="en-CA"/>
              </w:rPr>
            </w:pPr>
            <w:r w:rsidRPr="001563B4">
              <w:rPr>
                <w:rFonts w:cs="Times New Roman"/>
                <w:sz w:val="20"/>
                <w:lang w:val="en-US" w:eastAsia="en-CA"/>
              </w:rPr>
              <w:t>No answer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14E8A8F" w14:textId="77777777" w:rsidR="0058416C" w:rsidRPr="001563B4" w:rsidRDefault="0058416C" w:rsidP="00856F07">
            <w:pPr>
              <w:jc w:val="right"/>
              <w:rPr>
                <w:sz w:val="20"/>
              </w:rPr>
            </w:pPr>
            <w:r w:rsidRPr="001563B4">
              <w:rPr>
                <w:sz w:val="20"/>
              </w:rPr>
              <w:t>11 (</w:t>
            </w:r>
            <w:r w:rsidRPr="001563B4">
              <w:rPr>
                <w:color w:val="000000"/>
                <w:sz w:val="20"/>
                <w:lang w:val="en-CA"/>
              </w:rPr>
              <w:t xml:space="preserve">1.7 </w:t>
            </w:r>
            <w:r w:rsidRPr="001563B4">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D268E20" w14:textId="77777777" w:rsidR="0058416C" w:rsidRPr="001563B4" w:rsidRDefault="0058416C" w:rsidP="00856F07">
            <w:pPr>
              <w:jc w:val="right"/>
              <w:rPr>
                <w:sz w:val="20"/>
              </w:rPr>
            </w:pPr>
            <w:r w:rsidRPr="001563B4">
              <w:rPr>
                <w:sz w:val="20"/>
              </w:rPr>
              <w:t>7 (</w:t>
            </w:r>
            <w:r w:rsidRPr="001563B4">
              <w:rPr>
                <w:color w:val="000000"/>
                <w:sz w:val="20"/>
                <w:lang w:val="en-CA"/>
              </w:rPr>
              <w:t xml:space="preserve">1.3 </w:t>
            </w:r>
            <w:r w:rsidRPr="001563B4">
              <w:rPr>
                <w:sz w:val="20"/>
              </w:rPr>
              <w:t>%)</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B275D54" w14:textId="77777777" w:rsidR="0058416C" w:rsidRPr="001563B4"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0345B86" w14:textId="77777777" w:rsidR="0058416C" w:rsidRPr="001563B4" w:rsidRDefault="0058416C" w:rsidP="00856F07">
            <w:pPr>
              <w:jc w:val="right"/>
              <w:rPr>
                <w:rFonts w:cs="Times New Roman"/>
                <w:sz w:val="20"/>
              </w:rPr>
            </w:pPr>
          </w:p>
        </w:tc>
      </w:tr>
      <w:tr w:rsidR="0058416C" w:rsidRPr="001563B4" w14:paraId="5B6CBC1C"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C824256" w14:textId="77777777" w:rsidR="0058416C" w:rsidRPr="00E40231" w:rsidRDefault="0058416C" w:rsidP="00856F07">
            <w:pPr>
              <w:ind w:left="35" w:firstLine="1"/>
              <w:rPr>
                <w:rFonts w:cs="Times New Roman"/>
                <w:sz w:val="20"/>
                <w:lang w:val="en-US" w:eastAsia="en-CA"/>
              </w:rPr>
            </w:pPr>
            <w:r w:rsidRPr="00E40231">
              <w:rPr>
                <w:rFonts w:cs="Times New Roman"/>
                <w:sz w:val="20"/>
                <w:lang w:val="en-US" w:eastAsia="en-CA"/>
              </w:rPr>
              <w:t>Permitted to go to health center …</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C37B8BA" w14:textId="77777777" w:rsidR="0058416C" w:rsidRPr="001563B4" w:rsidRDefault="0058416C" w:rsidP="00856F07">
            <w:pPr>
              <w:jc w:val="right"/>
              <w:rPr>
                <w:rFonts w:cs="Times New Roman"/>
                <w:sz w:val="20"/>
              </w:rPr>
            </w:pP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0B6AF75" w14:textId="77777777" w:rsidR="0058416C" w:rsidRPr="001563B4"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6B75E6F4" w14:textId="77777777" w:rsidR="0058416C" w:rsidRPr="001563B4" w:rsidRDefault="0058416C" w:rsidP="00856F07">
            <w:pPr>
              <w:jc w:val="right"/>
              <w:rPr>
                <w:rFonts w:cs="Times New Roman"/>
                <w:sz w:val="20"/>
              </w:rPr>
            </w:pPr>
            <w:r w:rsidRPr="00514885">
              <w:rPr>
                <w:rFonts w:cs="Times New Roman"/>
                <w:sz w:val="20"/>
              </w:rPr>
              <w:t>0.9161</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52A1B79" w14:textId="77777777" w:rsidR="0058416C" w:rsidRPr="00514885" w:rsidRDefault="0058416C" w:rsidP="00856F07">
            <w:pPr>
              <w:jc w:val="right"/>
              <w:rPr>
                <w:rFonts w:cs="Times New Roman"/>
                <w:sz w:val="20"/>
              </w:rPr>
            </w:pPr>
          </w:p>
        </w:tc>
      </w:tr>
      <w:tr w:rsidR="0058416C" w:rsidRPr="001563B4" w14:paraId="319DC819"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5795F20" w14:textId="77777777" w:rsidR="0058416C" w:rsidRPr="001563B4" w:rsidRDefault="0058416C" w:rsidP="00856F07">
            <w:pPr>
              <w:ind w:left="142" w:firstLine="1"/>
              <w:rPr>
                <w:rFonts w:cs="Times New Roman"/>
                <w:sz w:val="20"/>
                <w:lang w:val="en-US" w:eastAsia="en-CA"/>
              </w:rPr>
            </w:pPr>
            <w:r w:rsidRPr="001563B4">
              <w:rPr>
                <w:rFonts w:cs="Times New Roman"/>
                <w:sz w:val="20"/>
                <w:lang w:val="en-US" w:eastAsia="en-CA"/>
              </w:rPr>
              <w:t>Not alone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C43507A" w14:textId="77777777" w:rsidR="0058416C" w:rsidRPr="001563B4" w:rsidRDefault="0058416C" w:rsidP="00856F07">
            <w:pPr>
              <w:jc w:val="right"/>
              <w:rPr>
                <w:sz w:val="20"/>
              </w:rPr>
            </w:pPr>
            <w:r w:rsidRPr="001563B4">
              <w:rPr>
                <w:sz w:val="20"/>
              </w:rPr>
              <w:t>549 (</w:t>
            </w:r>
            <w:r w:rsidRPr="001563B4">
              <w:rPr>
                <w:color w:val="000000"/>
                <w:sz w:val="20"/>
                <w:lang w:val="en-CA"/>
              </w:rPr>
              <w:t xml:space="preserve">82.9 </w:t>
            </w:r>
            <w:r w:rsidRPr="001563B4">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D7329EB" w14:textId="77777777" w:rsidR="0058416C" w:rsidRPr="001563B4" w:rsidRDefault="0058416C" w:rsidP="00856F07">
            <w:pPr>
              <w:jc w:val="right"/>
              <w:rPr>
                <w:sz w:val="20"/>
              </w:rPr>
            </w:pPr>
            <w:r w:rsidRPr="001563B4">
              <w:rPr>
                <w:sz w:val="20"/>
              </w:rPr>
              <w:t>455 (</w:t>
            </w:r>
            <w:r w:rsidRPr="001563B4">
              <w:rPr>
                <w:color w:val="000000"/>
                <w:sz w:val="20"/>
                <w:lang w:val="en-CA"/>
              </w:rPr>
              <w:t xml:space="preserve">81.4 </w:t>
            </w:r>
            <w:r w:rsidRPr="001563B4">
              <w:rPr>
                <w:sz w:val="20"/>
              </w:rPr>
              <w:t>%)</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561BEECB" w14:textId="77777777" w:rsidR="0058416C" w:rsidRPr="001563B4"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08A4B419" w14:textId="77777777" w:rsidR="0058416C" w:rsidRPr="001563B4" w:rsidRDefault="0058416C" w:rsidP="00856F07">
            <w:pPr>
              <w:jc w:val="right"/>
              <w:rPr>
                <w:rFonts w:cs="Times New Roman"/>
                <w:sz w:val="20"/>
              </w:rPr>
            </w:pPr>
          </w:p>
        </w:tc>
      </w:tr>
      <w:tr w:rsidR="0058416C" w:rsidRPr="001563B4" w14:paraId="64374E66"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D123696" w14:textId="77777777" w:rsidR="0058416C" w:rsidRPr="001563B4" w:rsidRDefault="0058416C" w:rsidP="00856F07">
            <w:pPr>
              <w:ind w:left="142" w:firstLine="1"/>
              <w:rPr>
                <w:rFonts w:cs="Times New Roman"/>
                <w:sz w:val="20"/>
                <w:lang w:val="en-US" w:eastAsia="en-CA"/>
              </w:rPr>
            </w:pPr>
            <w:r w:rsidRPr="001563B4">
              <w:rPr>
                <w:rFonts w:cs="Times New Roman"/>
                <w:sz w:val="20"/>
                <w:lang w:val="en-US" w:eastAsia="en-CA"/>
              </w:rPr>
              <w:t>Alone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EC4C142" w14:textId="77777777" w:rsidR="0058416C" w:rsidRPr="001563B4" w:rsidRDefault="0058416C" w:rsidP="00856F07">
            <w:pPr>
              <w:jc w:val="right"/>
              <w:rPr>
                <w:sz w:val="20"/>
              </w:rPr>
            </w:pPr>
            <w:r w:rsidRPr="001563B4">
              <w:rPr>
                <w:sz w:val="20"/>
              </w:rPr>
              <w:t>36 (</w:t>
            </w:r>
            <w:r w:rsidRPr="001563B4">
              <w:rPr>
                <w:color w:val="000000"/>
                <w:sz w:val="20"/>
                <w:lang w:val="en-CA"/>
              </w:rPr>
              <w:t xml:space="preserve">5.4 </w:t>
            </w:r>
            <w:r w:rsidRPr="001563B4">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D36AD43" w14:textId="77777777" w:rsidR="0058416C" w:rsidRPr="001563B4" w:rsidRDefault="0058416C" w:rsidP="00856F07">
            <w:pPr>
              <w:jc w:val="right"/>
              <w:rPr>
                <w:sz w:val="20"/>
              </w:rPr>
            </w:pPr>
            <w:r w:rsidRPr="001563B4">
              <w:rPr>
                <w:sz w:val="20"/>
              </w:rPr>
              <w:t>33 (</w:t>
            </w:r>
            <w:r w:rsidRPr="001563B4">
              <w:rPr>
                <w:color w:val="000000"/>
                <w:sz w:val="20"/>
                <w:lang w:val="en-CA"/>
              </w:rPr>
              <w:t xml:space="preserve">5.9 </w:t>
            </w:r>
            <w:r w:rsidRPr="001563B4">
              <w:rPr>
                <w:sz w:val="20"/>
              </w:rPr>
              <w:t>%)</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5A1A43B" w14:textId="77777777" w:rsidR="0058416C" w:rsidRPr="001563B4"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45262A73" w14:textId="77777777" w:rsidR="0058416C" w:rsidRPr="001563B4" w:rsidRDefault="0058416C" w:rsidP="00856F07">
            <w:pPr>
              <w:jc w:val="right"/>
              <w:rPr>
                <w:rFonts w:cs="Times New Roman"/>
                <w:sz w:val="20"/>
              </w:rPr>
            </w:pPr>
          </w:p>
        </w:tc>
      </w:tr>
      <w:tr w:rsidR="0058416C" w:rsidRPr="001563B4" w14:paraId="3688A3AE"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8C789FA" w14:textId="77777777" w:rsidR="0058416C" w:rsidRPr="001563B4" w:rsidRDefault="0058416C" w:rsidP="00856F07">
            <w:pPr>
              <w:ind w:left="142" w:firstLine="1"/>
              <w:rPr>
                <w:rFonts w:cs="Times New Roman"/>
                <w:sz w:val="20"/>
                <w:lang w:val="en-US" w:eastAsia="en-CA"/>
              </w:rPr>
            </w:pPr>
            <w:r w:rsidRPr="001563B4">
              <w:rPr>
                <w:rFonts w:cs="Times New Roman"/>
                <w:sz w:val="20"/>
                <w:lang w:val="en-US" w:eastAsia="en-CA"/>
              </w:rPr>
              <w:t>Never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A051D60" w14:textId="77777777" w:rsidR="0058416C" w:rsidRPr="001563B4" w:rsidRDefault="0058416C" w:rsidP="00856F07">
            <w:pPr>
              <w:jc w:val="right"/>
              <w:rPr>
                <w:sz w:val="20"/>
              </w:rPr>
            </w:pPr>
            <w:r w:rsidRPr="001563B4">
              <w:rPr>
                <w:sz w:val="20"/>
              </w:rPr>
              <w:t>62 (</w:t>
            </w:r>
            <w:r w:rsidRPr="001563B4">
              <w:rPr>
                <w:color w:val="000000"/>
                <w:sz w:val="20"/>
                <w:lang w:val="en-CA"/>
              </w:rPr>
              <w:t xml:space="preserve">9.4 </w:t>
            </w:r>
            <w:r w:rsidRPr="001563B4">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144D8C0" w14:textId="77777777" w:rsidR="0058416C" w:rsidRPr="001563B4" w:rsidRDefault="0058416C" w:rsidP="00856F07">
            <w:pPr>
              <w:jc w:val="right"/>
              <w:rPr>
                <w:sz w:val="20"/>
              </w:rPr>
            </w:pPr>
            <w:r w:rsidRPr="001563B4">
              <w:rPr>
                <w:sz w:val="20"/>
              </w:rPr>
              <w:t>58 (</w:t>
            </w:r>
            <w:r w:rsidRPr="001563B4">
              <w:rPr>
                <w:color w:val="000000"/>
                <w:sz w:val="20"/>
                <w:lang w:val="en-CA"/>
              </w:rPr>
              <w:t xml:space="preserve">10.4 </w:t>
            </w:r>
            <w:r w:rsidRPr="001563B4">
              <w:rPr>
                <w:sz w:val="20"/>
              </w:rPr>
              <w:t>%)</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193BEE4E" w14:textId="77777777" w:rsidR="0058416C" w:rsidRPr="001563B4"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B31F4CA" w14:textId="77777777" w:rsidR="0058416C" w:rsidRPr="001563B4" w:rsidRDefault="0058416C" w:rsidP="00856F07">
            <w:pPr>
              <w:jc w:val="right"/>
              <w:rPr>
                <w:rFonts w:cs="Times New Roman"/>
                <w:sz w:val="20"/>
              </w:rPr>
            </w:pPr>
          </w:p>
        </w:tc>
      </w:tr>
      <w:tr w:rsidR="0058416C" w:rsidRPr="001563B4" w14:paraId="0D4967CA"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2FC09D4" w14:textId="77777777" w:rsidR="0058416C" w:rsidRPr="001563B4" w:rsidRDefault="0058416C" w:rsidP="00856F07">
            <w:pPr>
              <w:ind w:left="142" w:firstLine="1"/>
              <w:rPr>
                <w:rFonts w:cs="Times New Roman"/>
                <w:sz w:val="20"/>
                <w:lang w:val="en-US" w:eastAsia="en-CA"/>
              </w:rPr>
            </w:pPr>
            <w:r w:rsidRPr="001563B4">
              <w:rPr>
                <w:rFonts w:cs="Times New Roman"/>
                <w:sz w:val="20"/>
                <w:lang w:val="en-US" w:eastAsia="en-CA"/>
              </w:rPr>
              <w:t>No answer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A11C5AA" w14:textId="77777777" w:rsidR="0058416C" w:rsidRPr="001563B4" w:rsidRDefault="0058416C" w:rsidP="00856F07">
            <w:pPr>
              <w:jc w:val="right"/>
              <w:rPr>
                <w:sz w:val="20"/>
              </w:rPr>
            </w:pPr>
            <w:r w:rsidRPr="001563B4">
              <w:rPr>
                <w:sz w:val="20"/>
              </w:rPr>
              <w:t>15 (</w:t>
            </w:r>
            <w:r w:rsidRPr="001563B4">
              <w:rPr>
                <w:color w:val="000000"/>
                <w:sz w:val="20"/>
                <w:lang w:val="en-CA"/>
              </w:rPr>
              <w:t xml:space="preserve">2.3 </w:t>
            </w:r>
            <w:r w:rsidRPr="001563B4">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6D8AE59" w14:textId="77777777" w:rsidR="0058416C" w:rsidRPr="001563B4" w:rsidRDefault="0058416C" w:rsidP="00856F07">
            <w:pPr>
              <w:jc w:val="right"/>
              <w:rPr>
                <w:sz w:val="20"/>
              </w:rPr>
            </w:pPr>
            <w:r w:rsidRPr="001563B4">
              <w:rPr>
                <w:sz w:val="20"/>
              </w:rPr>
              <w:t>13 (</w:t>
            </w:r>
            <w:r w:rsidRPr="001563B4">
              <w:rPr>
                <w:color w:val="000000"/>
                <w:sz w:val="20"/>
                <w:lang w:val="en-CA"/>
              </w:rPr>
              <w:t xml:space="preserve">2.3 </w:t>
            </w:r>
            <w:r w:rsidRPr="001563B4">
              <w:rPr>
                <w:sz w:val="20"/>
              </w:rPr>
              <w:t>%)</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1A570E3" w14:textId="77777777" w:rsidR="0058416C" w:rsidRPr="001563B4"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62E88529" w14:textId="77777777" w:rsidR="0058416C" w:rsidRPr="001563B4" w:rsidRDefault="0058416C" w:rsidP="00856F07">
            <w:pPr>
              <w:jc w:val="right"/>
              <w:rPr>
                <w:rFonts w:cs="Times New Roman"/>
                <w:sz w:val="20"/>
              </w:rPr>
            </w:pPr>
          </w:p>
        </w:tc>
      </w:tr>
      <w:tr w:rsidR="0058416C" w:rsidRPr="001563B4" w14:paraId="1A758330"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41F6774" w14:textId="77777777" w:rsidR="0058416C" w:rsidRPr="00E40231" w:rsidRDefault="0058416C" w:rsidP="00856F07">
            <w:pPr>
              <w:ind w:left="35" w:firstLine="1"/>
              <w:rPr>
                <w:rFonts w:cs="Times New Roman"/>
                <w:sz w:val="20"/>
                <w:lang w:val="en-US" w:eastAsia="en-CA"/>
              </w:rPr>
            </w:pPr>
            <w:r w:rsidRPr="00E40231">
              <w:rPr>
                <w:rFonts w:cs="Times New Roman"/>
                <w:sz w:val="20"/>
                <w:lang w:val="en-US" w:eastAsia="en-CA"/>
              </w:rPr>
              <w:t>Permitted to go to friend’s home …</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3D0BA63" w14:textId="77777777" w:rsidR="0058416C" w:rsidRPr="001563B4" w:rsidRDefault="0058416C" w:rsidP="00856F07">
            <w:pPr>
              <w:jc w:val="right"/>
              <w:rPr>
                <w:rFonts w:cs="Times New Roman"/>
                <w:sz w:val="20"/>
              </w:rPr>
            </w:pP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98B3B5D" w14:textId="77777777" w:rsidR="0058416C" w:rsidRPr="001563B4"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D7118A1" w14:textId="77777777" w:rsidR="0058416C" w:rsidRPr="001563B4" w:rsidRDefault="0058416C" w:rsidP="00856F07">
            <w:pPr>
              <w:jc w:val="right"/>
              <w:rPr>
                <w:rFonts w:cs="Times New Roman"/>
                <w:sz w:val="20"/>
              </w:rPr>
            </w:pPr>
            <w:r w:rsidRPr="0009742D">
              <w:rPr>
                <w:rFonts w:cs="Times New Roman"/>
                <w:sz w:val="20"/>
              </w:rPr>
              <w:t>0.0001</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6CABB05" w14:textId="77777777" w:rsidR="0058416C" w:rsidRPr="00514885" w:rsidRDefault="0058416C" w:rsidP="00856F07">
            <w:pPr>
              <w:jc w:val="right"/>
              <w:rPr>
                <w:rFonts w:cs="Times New Roman"/>
                <w:sz w:val="20"/>
                <w:highlight w:val="yellow"/>
              </w:rPr>
            </w:pPr>
          </w:p>
        </w:tc>
      </w:tr>
      <w:tr w:rsidR="0058416C" w:rsidRPr="001563B4" w14:paraId="06B31561"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9369025" w14:textId="77777777" w:rsidR="0058416C" w:rsidRPr="001563B4" w:rsidRDefault="0058416C" w:rsidP="00856F07">
            <w:pPr>
              <w:ind w:left="142" w:firstLine="1"/>
              <w:rPr>
                <w:rFonts w:cs="Times New Roman"/>
                <w:sz w:val="20"/>
                <w:lang w:val="en-US" w:eastAsia="en-CA"/>
              </w:rPr>
            </w:pPr>
            <w:r w:rsidRPr="001563B4">
              <w:rPr>
                <w:rFonts w:cs="Times New Roman"/>
                <w:sz w:val="20"/>
                <w:lang w:val="en-US" w:eastAsia="en-CA"/>
              </w:rPr>
              <w:t>Not alone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D44AEC3" w14:textId="77777777" w:rsidR="0058416C" w:rsidRPr="001563B4" w:rsidRDefault="0058416C" w:rsidP="00856F07">
            <w:pPr>
              <w:jc w:val="right"/>
              <w:rPr>
                <w:sz w:val="20"/>
              </w:rPr>
            </w:pPr>
            <w:r w:rsidRPr="001563B4">
              <w:rPr>
                <w:sz w:val="20"/>
              </w:rPr>
              <w:t>237 (</w:t>
            </w:r>
            <w:r w:rsidRPr="001563B4">
              <w:rPr>
                <w:color w:val="000000"/>
                <w:sz w:val="20"/>
                <w:lang w:val="en-CA"/>
              </w:rPr>
              <w:t xml:space="preserve">35.8 </w:t>
            </w:r>
            <w:r w:rsidRPr="001563B4">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EF14814" w14:textId="77777777" w:rsidR="0058416C" w:rsidRPr="001563B4" w:rsidRDefault="0058416C" w:rsidP="00856F07">
            <w:pPr>
              <w:jc w:val="right"/>
              <w:rPr>
                <w:sz w:val="20"/>
              </w:rPr>
            </w:pPr>
            <w:r w:rsidRPr="001563B4">
              <w:rPr>
                <w:sz w:val="20"/>
              </w:rPr>
              <w:t>325 (</w:t>
            </w:r>
            <w:r w:rsidRPr="001563B4">
              <w:rPr>
                <w:color w:val="000000"/>
                <w:sz w:val="20"/>
                <w:lang w:val="en-CA"/>
              </w:rPr>
              <w:t xml:space="preserve">58.1 </w:t>
            </w:r>
            <w:r w:rsidRPr="001563B4">
              <w:rPr>
                <w:sz w:val="20"/>
              </w:rPr>
              <w:t>%)</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49670DEB" w14:textId="77777777" w:rsidR="0058416C" w:rsidRPr="001563B4"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118DC45E" w14:textId="77777777" w:rsidR="0058416C" w:rsidRPr="001563B4" w:rsidRDefault="0058416C" w:rsidP="00856F07">
            <w:pPr>
              <w:jc w:val="right"/>
              <w:rPr>
                <w:rFonts w:cs="Times New Roman"/>
                <w:sz w:val="20"/>
              </w:rPr>
            </w:pPr>
          </w:p>
        </w:tc>
      </w:tr>
      <w:tr w:rsidR="0058416C" w:rsidRPr="001563B4" w14:paraId="6E31BDD5"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F47EBCE" w14:textId="77777777" w:rsidR="0058416C" w:rsidRPr="001563B4" w:rsidRDefault="0058416C" w:rsidP="00856F07">
            <w:pPr>
              <w:ind w:left="142" w:firstLine="1"/>
              <w:rPr>
                <w:rFonts w:cs="Times New Roman"/>
                <w:sz w:val="20"/>
                <w:lang w:val="en-US" w:eastAsia="en-CA"/>
              </w:rPr>
            </w:pPr>
            <w:r w:rsidRPr="001563B4">
              <w:rPr>
                <w:rFonts w:cs="Times New Roman"/>
                <w:sz w:val="20"/>
                <w:lang w:val="en-US" w:eastAsia="en-CA"/>
              </w:rPr>
              <w:t>Alone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52DEED7" w14:textId="77777777" w:rsidR="0058416C" w:rsidRPr="001563B4" w:rsidRDefault="0058416C" w:rsidP="00856F07">
            <w:pPr>
              <w:jc w:val="right"/>
              <w:rPr>
                <w:sz w:val="20"/>
              </w:rPr>
            </w:pPr>
            <w:r w:rsidRPr="001563B4">
              <w:rPr>
                <w:sz w:val="20"/>
              </w:rPr>
              <w:t>339 (</w:t>
            </w:r>
            <w:r w:rsidRPr="001563B4">
              <w:rPr>
                <w:color w:val="000000"/>
                <w:sz w:val="20"/>
                <w:lang w:val="en-CA"/>
              </w:rPr>
              <w:t xml:space="preserve">51.2 </w:t>
            </w:r>
            <w:r w:rsidRPr="001563B4">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E308000" w14:textId="77777777" w:rsidR="0058416C" w:rsidRPr="001563B4" w:rsidRDefault="0058416C" w:rsidP="00856F07">
            <w:pPr>
              <w:jc w:val="right"/>
              <w:rPr>
                <w:sz w:val="20"/>
              </w:rPr>
            </w:pPr>
            <w:r w:rsidRPr="001563B4">
              <w:rPr>
                <w:sz w:val="20"/>
              </w:rPr>
              <w:t>171 (</w:t>
            </w:r>
            <w:r w:rsidRPr="001563B4">
              <w:rPr>
                <w:color w:val="000000"/>
                <w:sz w:val="20"/>
                <w:lang w:val="en-CA"/>
              </w:rPr>
              <w:t xml:space="preserve">30.6 </w:t>
            </w:r>
            <w:r w:rsidRPr="001563B4">
              <w:rPr>
                <w:sz w:val="20"/>
              </w:rPr>
              <w:t>%)</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55AB6E4B" w14:textId="77777777" w:rsidR="0058416C" w:rsidRPr="001563B4"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CB31B79" w14:textId="77777777" w:rsidR="0058416C" w:rsidRPr="001563B4" w:rsidRDefault="0058416C" w:rsidP="00856F07">
            <w:pPr>
              <w:jc w:val="right"/>
              <w:rPr>
                <w:rFonts w:cs="Times New Roman"/>
                <w:sz w:val="20"/>
              </w:rPr>
            </w:pPr>
          </w:p>
        </w:tc>
      </w:tr>
      <w:tr w:rsidR="0058416C" w:rsidRPr="001563B4" w14:paraId="290C92F8"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54C7C29" w14:textId="77777777" w:rsidR="0058416C" w:rsidRPr="001563B4" w:rsidRDefault="0058416C" w:rsidP="00856F07">
            <w:pPr>
              <w:ind w:left="142" w:firstLine="1"/>
              <w:rPr>
                <w:rFonts w:cs="Times New Roman"/>
                <w:sz w:val="20"/>
                <w:lang w:val="en-US" w:eastAsia="en-CA"/>
              </w:rPr>
            </w:pPr>
            <w:r w:rsidRPr="001563B4">
              <w:rPr>
                <w:rFonts w:cs="Times New Roman"/>
                <w:sz w:val="20"/>
                <w:lang w:val="en-US" w:eastAsia="en-CA"/>
              </w:rPr>
              <w:t>Never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243D409" w14:textId="77777777" w:rsidR="0058416C" w:rsidRPr="001563B4" w:rsidRDefault="0058416C" w:rsidP="00856F07">
            <w:pPr>
              <w:jc w:val="right"/>
              <w:rPr>
                <w:sz w:val="20"/>
              </w:rPr>
            </w:pPr>
            <w:r w:rsidRPr="001563B4">
              <w:rPr>
                <w:sz w:val="20"/>
              </w:rPr>
              <w:t>53 (</w:t>
            </w:r>
            <w:r w:rsidRPr="001563B4">
              <w:rPr>
                <w:color w:val="000000"/>
                <w:sz w:val="20"/>
                <w:lang w:val="en-CA"/>
              </w:rPr>
              <w:t xml:space="preserve">8.0 </w:t>
            </w:r>
            <w:r w:rsidRPr="001563B4">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F2A3E60" w14:textId="77777777" w:rsidR="0058416C" w:rsidRPr="001563B4" w:rsidRDefault="0058416C" w:rsidP="00856F07">
            <w:pPr>
              <w:jc w:val="right"/>
              <w:rPr>
                <w:sz w:val="20"/>
              </w:rPr>
            </w:pPr>
            <w:r w:rsidRPr="001563B4">
              <w:rPr>
                <w:sz w:val="20"/>
              </w:rPr>
              <w:t>46 (</w:t>
            </w:r>
            <w:r w:rsidRPr="001563B4">
              <w:rPr>
                <w:color w:val="000000"/>
                <w:sz w:val="20"/>
                <w:lang w:val="en-CA"/>
              </w:rPr>
              <w:t xml:space="preserve">8.2 </w:t>
            </w:r>
            <w:r w:rsidRPr="001563B4">
              <w:rPr>
                <w:sz w:val="20"/>
              </w:rPr>
              <w:t>%)</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2A7D24C" w14:textId="77777777" w:rsidR="0058416C" w:rsidRPr="001563B4"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B3B9D41" w14:textId="77777777" w:rsidR="0058416C" w:rsidRPr="001563B4" w:rsidRDefault="0058416C" w:rsidP="00856F07">
            <w:pPr>
              <w:jc w:val="right"/>
              <w:rPr>
                <w:rFonts w:cs="Times New Roman"/>
                <w:sz w:val="20"/>
              </w:rPr>
            </w:pPr>
          </w:p>
        </w:tc>
      </w:tr>
      <w:tr w:rsidR="0058416C" w:rsidRPr="001563B4" w14:paraId="3219D7C6"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26EEB17" w14:textId="77777777" w:rsidR="0058416C" w:rsidRPr="001563B4" w:rsidRDefault="0058416C" w:rsidP="00856F07">
            <w:pPr>
              <w:ind w:left="142" w:firstLine="1"/>
              <w:rPr>
                <w:rFonts w:cs="Times New Roman"/>
                <w:sz w:val="20"/>
                <w:lang w:val="en-US" w:eastAsia="en-CA"/>
              </w:rPr>
            </w:pPr>
            <w:r w:rsidRPr="001563B4">
              <w:rPr>
                <w:rFonts w:cs="Times New Roman"/>
                <w:sz w:val="20"/>
                <w:lang w:val="en-US" w:eastAsia="en-CA"/>
              </w:rPr>
              <w:t>No answer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43DB7A2" w14:textId="77777777" w:rsidR="0058416C" w:rsidRPr="001563B4" w:rsidRDefault="0058416C" w:rsidP="00856F07">
            <w:pPr>
              <w:jc w:val="right"/>
              <w:rPr>
                <w:sz w:val="20"/>
              </w:rPr>
            </w:pPr>
            <w:r w:rsidRPr="001563B4">
              <w:rPr>
                <w:sz w:val="20"/>
              </w:rPr>
              <w:t>33 (</w:t>
            </w:r>
            <w:r w:rsidRPr="001563B4">
              <w:rPr>
                <w:color w:val="000000"/>
                <w:sz w:val="20"/>
                <w:lang w:val="en-CA"/>
              </w:rPr>
              <w:t xml:space="preserve">5.0 </w:t>
            </w:r>
            <w:r w:rsidRPr="001563B4">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EBA995E" w14:textId="77777777" w:rsidR="0058416C" w:rsidRPr="001563B4" w:rsidRDefault="0058416C" w:rsidP="00856F07">
            <w:pPr>
              <w:jc w:val="right"/>
              <w:rPr>
                <w:sz w:val="20"/>
              </w:rPr>
            </w:pPr>
            <w:r w:rsidRPr="001563B4">
              <w:rPr>
                <w:sz w:val="20"/>
              </w:rPr>
              <w:t>17 (</w:t>
            </w:r>
            <w:r w:rsidRPr="001563B4">
              <w:rPr>
                <w:color w:val="000000"/>
                <w:sz w:val="20"/>
                <w:lang w:val="en-CA"/>
              </w:rPr>
              <w:t xml:space="preserve">3.0 </w:t>
            </w:r>
            <w:r w:rsidRPr="001563B4">
              <w:rPr>
                <w:sz w:val="20"/>
              </w:rPr>
              <w:t>%)</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79A8AFC" w14:textId="77777777" w:rsidR="0058416C" w:rsidRPr="001563B4"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ED2A53C" w14:textId="77777777" w:rsidR="0058416C" w:rsidRPr="001563B4" w:rsidRDefault="0058416C" w:rsidP="00856F07">
            <w:pPr>
              <w:jc w:val="right"/>
              <w:rPr>
                <w:rFonts w:cs="Times New Roman"/>
                <w:sz w:val="20"/>
              </w:rPr>
            </w:pPr>
          </w:p>
        </w:tc>
      </w:tr>
      <w:tr w:rsidR="0058416C" w:rsidRPr="001563B4" w14:paraId="426AAF5D"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4778CC4" w14:textId="77777777" w:rsidR="0058416C" w:rsidRPr="00E40231" w:rsidRDefault="0058416C" w:rsidP="00856F07">
            <w:pPr>
              <w:ind w:left="35" w:firstLine="1"/>
              <w:rPr>
                <w:rFonts w:cs="Times New Roman"/>
                <w:sz w:val="20"/>
                <w:lang w:val="en-US" w:eastAsia="en-CA"/>
              </w:rPr>
            </w:pPr>
            <w:r w:rsidRPr="00E40231">
              <w:rPr>
                <w:rFonts w:cs="Times New Roman"/>
                <w:sz w:val="20"/>
                <w:lang w:val="en-US" w:eastAsia="en-CA"/>
              </w:rPr>
              <w:t xml:space="preserve">Permitted to go to village or school events… </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95FF9C5" w14:textId="77777777" w:rsidR="0058416C" w:rsidRPr="001563B4" w:rsidRDefault="0058416C" w:rsidP="00856F07">
            <w:pPr>
              <w:jc w:val="right"/>
              <w:rPr>
                <w:sz w:val="20"/>
              </w:rPr>
            </w:pP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1FDC7BF" w14:textId="77777777" w:rsidR="0058416C" w:rsidRPr="001563B4" w:rsidRDefault="0058416C" w:rsidP="00856F07">
            <w:pPr>
              <w:jc w:val="right"/>
              <w:rPr>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4FE4A14F" w14:textId="77777777" w:rsidR="0058416C" w:rsidRPr="001563B4" w:rsidRDefault="0058416C" w:rsidP="00856F07">
            <w:pPr>
              <w:jc w:val="right"/>
              <w:rPr>
                <w:rFonts w:cs="Times New Roman"/>
                <w:sz w:val="20"/>
              </w:rPr>
            </w:pPr>
            <w:r w:rsidRPr="00514885">
              <w:rPr>
                <w:rFonts w:cs="Times New Roman"/>
                <w:sz w:val="20"/>
              </w:rPr>
              <w:t>0.2565</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110D3303" w14:textId="77777777" w:rsidR="0058416C" w:rsidRPr="00514885" w:rsidRDefault="0058416C" w:rsidP="00856F07">
            <w:pPr>
              <w:jc w:val="right"/>
              <w:rPr>
                <w:rFonts w:cs="Times New Roman"/>
                <w:sz w:val="20"/>
              </w:rPr>
            </w:pPr>
          </w:p>
        </w:tc>
      </w:tr>
      <w:tr w:rsidR="0058416C" w:rsidRPr="001563B4" w14:paraId="178ACF44"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1D6623F" w14:textId="77777777" w:rsidR="0058416C" w:rsidRPr="001563B4" w:rsidRDefault="0058416C" w:rsidP="00856F07">
            <w:pPr>
              <w:ind w:left="142" w:firstLine="1"/>
              <w:rPr>
                <w:rFonts w:cs="Times New Roman"/>
                <w:sz w:val="20"/>
                <w:lang w:val="en-US" w:eastAsia="en-CA"/>
              </w:rPr>
            </w:pPr>
            <w:r w:rsidRPr="001563B4">
              <w:rPr>
                <w:rFonts w:cs="Times New Roman"/>
                <w:sz w:val="20"/>
                <w:lang w:val="en-US" w:eastAsia="en-CA"/>
              </w:rPr>
              <w:t>Not alone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883CE18" w14:textId="77777777" w:rsidR="0058416C" w:rsidRPr="001563B4" w:rsidRDefault="0058416C" w:rsidP="00856F07">
            <w:pPr>
              <w:jc w:val="right"/>
              <w:rPr>
                <w:sz w:val="20"/>
              </w:rPr>
            </w:pPr>
            <w:r w:rsidRPr="001563B4">
              <w:rPr>
                <w:sz w:val="20"/>
              </w:rPr>
              <w:t>513 (</w:t>
            </w:r>
            <w:r w:rsidRPr="001563B4">
              <w:rPr>
                <w:color w:val="000000"/>
                <w:sz w:val="20"/>
                <w:lang w:val="en-CA"/>
              </w:rPr>
              <w:t xml:space="preserve">77.5 </w:t>
            </w:r>
            <w:r w:rsidRPr="001563B4">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3866C4D" w14:textId="77777777" w:rsidR="0058416C" w:rsidRPr="001563B4" w:rsidRDefault="0058416C" w:rsidP="00856F07">
            <w:pPr>
              <w:jc w:val="right"/>
              <w:rPr>
                <w:sz w:val="20"/>
              </w:rPr>
            </w:pPr>
            <w:r w:rsidRPr="001563B4">
              <w:rPr>
                <w:sz w:val="20"/>
              </w:rPr>
              <w:t>403 (</w:t>
            </w:r>
            <w:r w:rsidRPr="001563B4">
              <w:rPr>
                <w:color w:val="000000"/>
                <w:sz w:val="20"/>
                <w:lang w:val="en-CA"/>
              </w:rPr>
              <w:t xml:space="preserve">72.1 </w:t>
            </w:r>
            <w:r w:rsidRPr="001563B4">
              <w:rPr>
                <w:sz w:val="20"/>
              </w:rPr>
              <w:t>%)</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6F589EE" w14:textId="77777777" w:rsidR="0058416C" w:rsidRPr="001563B4"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44B965FF" w14:textId="77777777" w:rsidR="0058416C" w:rsidRPr="001563B4" w:rsidRDefault="0058416C" w:rsidP="00856F07">
            <w:pPr>
              <w:jc w:val="right"/>
              <w:rPr>
                <w:rFonts w:cs="Times New Roman"/>
                <w:sz w:val="20"/>
              </w:rPr>
            </w:pPr>
          </w:p>
        </w:tc>
      </w:tr>
      <w:tr w:rsidR="0058416C" w:rsidRPr="001563B4" w14:paraId="68DF2994"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33E1F32" w14:textId="77777777" w:rsidR="0058416C" w:rsidRPr="001563B4" w:rsidRDefault="0058416C" w:rsidP="00856F07">
            <w:pPr>
              <w:ind w:left="142" w:firstLine="1"/>
              <w:rPr>
                <w:rFonts w:cs="Times New Roman"/>
                <w:sz w:val="20"/>
                <w:lang w:val="en-US" w:eastAsia="en-CA"/>
              </w:rPr>
            </w:pPr>
            <w:r w:rsidRPr="001563B4">
              <w:rPr>
                <w:rFonts w:cs="Times New Roman"/>
                <w:sz w:val="20"/>
                <w:lang w:val="en-US" w:eastAsia="en-CA"/>
              </w:rPr>
              <w:t>Alone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13FA38C" w14:textId="77777777" w:rsidR="0058416C" w:rsidRPr="001563B4" w:rsidRDefault="0058416C" w:rsidP="00856F07">
            <w:pPr>
              <w:jc w:val="right"/>
              <w:rPr>
                <w:sz w:val="20"/>
              </w:rPr>
            </w:pPr>
            <w:r w:rsidRPr="001563B4">
              <w:rPr>
                <w:sz w:val="20"/>
              </w:rPr>
              <w:t>105 (</w:t>
            </w:r>
            <w:r w:rsidRPr="001563B4">
              <w:rPr>
                <w:color w:val="000000"/>
                <w:sz w:val="20"/>
                <w:lang w:val="en-CA"/>
              </w:rPr>
              <w:t xml:space="preserve">15.9 </w:t>
            </w:r>
            <w:r w:rsidRPr="001563B4">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171F84B" w14:textId="77777777" w:rsidR="0058416C" w:rsidRPr="001563B4" w:rsidRDefault="0058416C" w:rsidP="00856F07">
            <w:pPr>
              <w:jc w:val="right"/>
              <w:rPr>
                <w:sz w:val="20"/>
              </w:rPr>
            </w:pPr>
            <w:r w:rsidRPr="001563B4">
              <w:rPr>
                <w:sz w:val="20"/>
              </w:rPr>
              <w:t>109 (</w:t>
            </w:r>
            <w:r w:rsidRPr="001563B4">
              <w:rPr>
                <w:color w:val="000000"/>
                <w:sz w:val="20"/>
                <w:lang w:val="en-CA"/>
              </w:rPr>
              <w:t xml:space="preserve">19.5 </w:t>
            </w:r>
            <w:r w:rsidRPr="001563B4">
              <w:rPr>
                <w:sz w:val="20"/>
              </w:rPr>
              <w:t>%)</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4C4F2532" w14:textId="77777777" w:rsidR="0058416C" w:rsidRPr="001563B4"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1352C1BD" w14:textId="77777777" w:rsidR="0058416C" w:rsidRPr="001563B4" w:rsidRDefault="0058416C" w:rsidP="00856F07">
            <w:pPr>
              <w:jc w:val="right"/>
              <w:rPr>
                <w:rFonts w:cs="Times New Roman"/>
                <w:sz w:val="20"/>
              </w:rPr>
            </w:pPr>
          </w:p>
        </w:tc>
      </w:tr>
      <w:tr w:rsidR="0058416C" w:rsidRPr="001563B4" w14:paraId="345453E5"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44AFC44" w14:textId="77777777" w:rsidR="0058416C" w:rsidRPr="001563B4" w:rsidRDefault="0058416C" w:rsidP="00856F07">
            <w:pPr>
              <w:ind w:left="142" w:firstLine="1"/>
              <w:rPr>
                <w:rFonts w:cs="Times New Roman"/>
                <w:sz w:val="20"/>
                <w:lang w:val="en-US" w:eastAsia="en-CA"/>
              </w:rPr>
            </w:pPr>
            <w:r w:rsidRPr="001563B4">
              <w:rPr>
                <w:rFonts w:cs="Times New Roman"/>
                <w:sz w:val="20"/>
                <w:lang w:val="en-US" w:eastAsia="en-CA"/>
              </w:rPr>
              <w:t>Never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BBC8CF3" w14:textId="77777777" w:rsidR="0058416C" w:rsidRPr="001563B4" w:rsidRDefault="0058416C" w:rsidP="00856F07">
            <w:pPr>
              <w:jc w:val="right"/>
              <w:rPr>
                <w:sz w:val="20"/>
              </w:rPr>
            </w:pPr>
            <w:r w:rsidRPr="001563B4">
              <w:rPr>
                <w:sz w:val="20"/>
              </w:rPr>
              <w:t>24 (</w:t>
            </w:r>
            <w:r w:rsidRPr="001563B4">
              <w:rPr>
                <w:color w:val="000000"/>
                <w:sz w:val="20"/>
                <w:lang w:val="en-CA"/>
              </w:rPr>
              <w:t xml:space="preserve">3.6 </w:t>
            </w:r>
            <w:r w:rsidRPr="001563B4">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B7834B8" w14:textId="77777777" w:rsidR="0058416C" w:rsidRPr="001563B4" w:rsidRDefault="0058416C" w:rsidP="00856F07">
            <w:pPr>
              <w:jc w:val="right"/>
              <w:rPr>
                <w:sz w:val="20"/>
              </w:rPr>
            </w:pPr>
            <w:r w:rsidRPr="001563B4">
              <w:rPr>
                <w:sz w:val="20"/>
              </w:rPr>
              <w:t>34 (</w:t>
            </w:r>
            <w:r w:rsidRPr="001563B4">
              <w:rPr>
                <w:color w:val="000000"/>
                <w:sz w:val="20"/>
                <w:lang w:val="en-CA"/>
              </w:rPr>
              <w:t xml:space="preserve">6.1 </w:t>
            </w:r>
            <w:r w:rsidRPr="001563B4">
              <w:rPr>
                <w:sz w:val="20"/>
              </w:rPr>
              <w:t>%)</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D8B6D01" w14:textId="77777777" w:rsidR="0058416C" w:rsidRPr="001563B4"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68E1AA6F" w14:textId="77777777" w:rsidR="0058416C" w:rsidRPr="001563B4" w:rsidRDefault="0058416C" w:rsidP="00856F07">
            <w:pPr>
              <w:jc w:val="right"/>
              <w:rPr>
                <w:rFonts w:cs="Times New Roman"/>
                <w:sz w:val="20"/>
              </w:rPr>
            </w:pPr>
          </w:p>
        </w:tc>
      </w:tr>
      <w:tr w:rsidR="0058416C" w:rsidRPr="001563B4" w14:paraId="6BE2E723"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2233D6D" w14:textId="77777777" w:rsidR="0058416C" w:rsidRPr="001563B4" w:rsidRDefault="0058416C" w:rsidP="00856F07">
            <w:pPr>
              <w:ind w:left="142" w:firstLine="1"/>
              <w:rPr>
                <w:rFonts w:cs="Times New Roman"/>
                <w:sz w:val="20"/>
                <w:lang w:val="en-US" w:eastAsia="en-CA"/>
              </w:rPr>
            </w:pPr>
            <w:r w:rsidRPr="001563B4">
              <w:rPr>
                <w:rFonts w:cs="Times New Roman"/>
                <w:sz w:val="20"/>
                <w:lang w:val="en-US" w:eastAsia="en-CA"/>
              </w:rPr>
              <w:t>No answer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CF85225" w14:textId="77777777" w:rsidR="0058416C" w:rsidRPr="001563B4" w:rsidRDefault="0058416C" w:rsidP="00856F07">
            <w:pPr>
              <w:jc w:val="right"/>
              <w:rPr>
                <w:sz w:val="20"/>
              </w:rPr>
            </w:pPr>
            <w:r w:rsidRPr="001563B4">
              <w:rPr>
                <w:sz w:val="20"/>
              </w:rPr>
              <w:t>20 (</w:t>
            </w:r>
            <w:r w:rsidRPr="001563B4">
              <w:rPr>
                <w:color w:val="000000"/>
                <w:sz w:val="20"/>
                <w:lang w:val="en-CA"/>
              </w:rPr>
              <w:t xml:space="preserve">3.0 </w:t>
            </w:r>
            <w:r w:rsidRPr="001563B4">
              <w:rPr>
                <w:sz w:val="20"/>
              </w:rPr>
              <w: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D741D3A" w14:textId="77777777" w:rsidR="0058416C" w:rsidRPr="001563B4" w:rsidRDefault="0058416C" w:rsidP="00856F07">
            <w:pPr>
              <w:jc w:val="right"/>
              <w:rPr>
                <w:sz w:val="20"/>
              </w:rPr>
            </w:pPr>
            <w:r w:rsidRPr="001563B4">
              <w:rPr>
                <w:sz w:val="20"/>
              </w:rPr>
              <w:t>13 (</w:t>
            </w:r>
            <w:r w:rsidRPr="001563B4">
              <w:rPr>
                <w:color w:val="000000"/>
                <w:sz w:val="20"/>
                <w:lang w:val="en-CA"/>
              </w:rPr>
              <w:t xml:space="preserve">2.3 </w:t>
            </w:r>
            <w:r w:rsidRPr="001563B4">
              <w:rPr>
                <w:sz w:val="20"/>
              </w:rPr>
              <w:t>%)</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0A91EE00" w14:textId="77777777" w:rsidR="0058416C" w:rsidRPr="001563B4"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1B6424C2" w14:textId="77777777" w:rsidR="0058416C" w:rsidRPr="001563B4" w:rsidRDefault="0058416C" w:rsidP="00856F07">
            <w:pPr>
              <w:jc w:val="right"/>
              <w:rPr>
                <w:rFonts w:cs="Times New Roman"/>
                <w:sz w:val="20"/>
              </w:rPr>
            </w:pPr>
          </w:p>
        </w:tc>
      </w:tr>
      <w:tr w:rsidR="0058416C" w:rsidRPr="001563B4" w14:paraId="60A6AB46" w14:textId="77777777" w:rsidTr="0009742D">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7ACA208C" w14:textId="77777777" w:rsidR="0058416C" w:rsidRPr="00014CFF" w:rsidRDefault="0058416C" w:rsidP="00856F07">
            <w:pPr>
              <w:rPr>
                <w:rFonts w:cs="Times New Roman"/>
                <w:b/>
                <w:color w:val="FFFFFF" w:themeColor="background1"/>
                <w:sz w:val="20"/>
                <w:lang w:val="en-US" w:eastAsia="en-CA"/>
              </w:rPr>
            </w:pPr>
            <w:r w:rsidRPr="00014CFF">
              <w:rPr>
                <w:rFonts w:cs="Times New Roman"/>
                <w:b/>
                <w:color w:val="FFFFFF" w:themeColor="background1"/>
                <w:sz w:val="20"/>
                <w:lang w:val="en-US" w:eastAsia="en-CA"/>
              </w:rPr>
              <w:t>What do you think about family matters?</w:t>
            </w:r>
          </w:p>
        </w:tc>
        <w:tc>
          <w:tcPr>
            <w:tcW w:w="1985"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374F9E5C" w14:textId="77777777" w:rsidR="0058416C" w:rsidRPr="00014CFF" w:rsidRDefault="0058416C" w:rsidP="00856F07">
            <w:pPr>
              <w:jc w:val="right"/>
              <w:rPr>
                <w:b/>
                <w:color w:val="FFFFFF" w:themeColor="background1"/>
                <w:sz w:val="20"/>
              </w:rPr>
            </w:pPr>
          </w:p>
        </w:tc>
        <w:tc>
          <w:tcPr>
            <w:tcW w:w="2126"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047B00DF" w14:textId="77777777" w:rsidR="0058416C" w:rsidRPr="00014CFF" w:rsidRDefault="0058416C" w:rsidP="00856F07">
            <w:pPr>
              <w:jc w:val="right"/>
              <w:rPr>
                <w:b/>
                <w:color w:val="FFFFFF" w:themeColor="background1"/>
                <w:sz w:val="20"/>
              </w:rPr>
            </w:pPr>
          </w:p>
        </w:tc>
        <w:tc>
          <w:tcPr>
            <w:tcW w:w="893"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7DDD2F7E" w14:textId="77777777" w:rsidR="0058416C" w:rsidRPr="00014CFF" w:rsidRDefault="0058416C" w:rsidP="00856F07">
            <w:pPr>
              <w:jc w:val="right"/>
              <w:rPr>
                <w:rFonts w:cs="Times New Roman"/>
                <w:b/>
                <w:color w:val="FFFFFF" w:themeColor="background1"/>
                <w:sz w:val="20"/>
              </w:rPr>
            </w:pPr>
          </w:p>
        </w:tc>
        <w:tc>
          <w:tcPr>
            <w:tcW w:w="893"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2973F5BA" w14:textId="77777777" w:rsidR="0058416C" w:rsidRPr="00014CFF" w:rsidRDefault="00B0356E" w:rsidP="00856F07">
            <w:pPr>
              <w:jc w:val="right"/>
              <w:rPr>
                <w:rFonts w:cs="Times New Roman"/>
                <w:b/>
                <w:color w:val="FFFFFF" w:themeColor="background1"/>
                <w:sz w:val="20"/>
              </w:rPr>
            </w:pPr>
            <w:r>
              <w:rPr>
                <w:rFonts w:cs="Times New Roman"/>
                <w:b/>
                <w:color w:val="FFFFFF" w:themeColor="background1"/>
                <w:sz w:val="20"/>
              </w:rPr>
              <w:t>ICC</w:t>
            </w:r>
          </w:p>
        </w:tc>
      </w:tr>
      <w:tr w:rsidR="0058416C" w:rsidRPr="0070176B" w14:paraId="6B538743"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50579F0" w14:textId="77777777" w:rsidR="0058416C" w:rsidRPr="00BA373D" w:rsidRDefault="0058416C" w:rsidP="00856F07">
            <w:pPr>
              <w:ind w:left="35" w:firstLine="1"/>
              <w:rPr>
                <w:rFonts w:cs="Times New Roman"/>
                <w:b/>
                <w:sz w:val="20"/>
                <w:lang w:val="en-US" w:eastAsia="en-CA"/>
              </w:rPr>
            </w:pPr>
            <w:r w:rsidRPr="00BA373D">
              <w:rPr>
                <w:rFonts w:cs="Times New Roman"/>
                <w:b/>
                <w:sz w:val="20"/>
                <w:lang w:val="en-US" w:eastAsia="en-CA"/>
              </w:rPr>
              <w:t>The important decisions in the family should be made only by the men of the family.</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E23E066" w14:textId="77777777" w:rsidR="0058416C" w:rsidRPr="005D6AC1" w:rsidRDefault="0058416C" w:rsidP="00856F07">
            <w:pPr>
              <w:jc w:val="right"/>
              <w:rPr>
                <w:rFonts w:cs="Times New Roman"/>
                <w:sz w:val="20"/>
              </w:rPr>
            </w:pPr>
            <w:r w:rsidRPr="005D6AC1">
              <w:rPr>
                <w:rFonts w:cs="Times New Roman"/>
                <w:sz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1649EC4" w14:textId="77777777" w:rsidR="0058416C" w:rsidRPr="005D6AC1" w:rsidRDefault="0058416C" w:rsidP="00856F07">
            <w:pPr>
              <w:jc w:val="right"/>
              <w:rPr>
                <w:rFonts w:cs="Times New Roman"/>
                <w:sz w:val="20"/>
              </w:rPr>
            </w:pPr>
            <w:r w:rsidRPr="005D6AC1">
              <w:rPr>
                <w:rFonts w:cs="Times New Roman"/>
                <w:sz w:val="20"/>
              </w:rPr>
              <w:t xml:space="preserve"> </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C2BACD4" w14:textId="77777777" w:rsidR="0058416C" w:rsidRPr="005D6AC1" w:rsidRDefault="0058416C" w:rsidP="00856F07">
            <w:pPr>
              <w:jc w:val="right"/>
              <w:rPr>
                <w:rFonts w:cs="Times New Roman"/>
                <w:sz w:val="20"/>
              </w:rPr>
            </w:pPr>
            <w:r w:rsidRPr="00AA4960">
              <w:rPr>
                <w:rFonts w:ascii="Courier New" w:hAnsi="Courier New" w:cs="Courier New"/>
                <w:sz w:val="16"/>
                <w:szCs w:val="16"/>
              </w:rPr>
              <w:t>0.8432</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29222F2" w14:textId="77777777" w:rsidR="0058416C" w:rsidRPr="00AA4960" w:rsidRDefault="00080C1F" w:rsidP="00856F07">
            <w:pPr>
              <w:jc w:val="right"/>
              <w:rPr>
                <w:rFonts w:ascii="Courier New" w:hAnsi="Courier New" w:cs="Courier New"/>
                <w:sz w:val="16"/>
                <w:szCs w:val="16"/>
              </w:rPr>
            </w:pPr>
            <w:r w:rsidRPr="00080C1F">
              <w:rPr>
                <w:rFonts w:ascii="Courier New" w:hAnsi="Courier New" w:cs="Courier New"/>
                <w:sz w:val="16"/>
                <w:szCs w:val="16"/>
              </w:rPr>
              <w:t>0.1063</w:t>
            </w:r>
          </w:p>
        </w:tc>
      </w:tr>
      <w:tr w:rsidR="0058416C" w:rsidRPr="0070176B" w14:paraId="1F81EF9F"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E78FE29" w14:textId="77777777" w:rsidR="0058416C" w:rsidRPr="005D6AC1" w:rsidRDefault="0058416C" w:rsidP="00856F07">
            <w:pPr>
              <w:ind w:left="142"/>
              <w:rPr>
                <w:sz w:val="20"/>
              </w:rPr>
            </w:pPr>
            <w:r w:rsidRPr="005D6AC1">
              <w:rPr>
                <w:sz w:val="20"/>
              </w:rPr>
              <w:t>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2BB6F99" w14:textId="77777777" w:rsidR="0058416C" w:rsidRPr="005D6AC1" w:rsidRDefault="0058416C" w:rsidP="00856F07">
            <w:pPr>
              <w:jc w:val="right"/>
              <w:rPr>
                <w:sz w:val="20"/>
              </w:rPr>
            </w:pPr>
            <w:r w:rsidRPr="005D6AC1">
              <w:rPr>
                <w:sz w:val="20"/>
              </w:rPr>
              <w:t>284 (42.9%)</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BB4E811" w14:textId="77777777" w:rsidR="0058416C" w:rsidRPr="005D6AC1" w:rsidRDefault="0058416C" w:rsidP="00856F07">
            <w:pPr>
              <w:jc w:val="right"/>
              <w:rPr>
                <w:sz w:val="20"/>
              </w:rPr>
            </w:pPr>
            <w:r w:rsidRPr="005D6AC1">
              <w:rPr>
                <w:sz w:val="20"/>
              </w:rPr>
              <w:t>227 (40.6%)</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1637C9D2"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5462838" w14:textId="77777777" w:rsidR="0058416C" w:rsidRPr="005D6AC1" w:rsidRDefault="0058416C" w:rsidP="00856F07">
            <w:pPr>
              <w:jc w:val="right"/>
              <w:rPr>
                <w:rFonts w:cs="Times New Roman"/>
                <w:sz w:val="20"/>
              </w:rPr>
            </w:pPr>
          </w:p>
        </w:tc>
      </w:tr>
      <w:tr w:rsidR="0058416C" w:rsidRPr="0070176B" w14:paraId="7AC3BF40"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6D2633A" w14:textId="77777777" w:rsidR="0058416C" w:rsidRPr="005D6AC1" w:rsidRDefault="0058416C" w:rsidP="00856F07">
            <w:pPr>
              <w:ind w:left="142"/>
              <w:rPr>
                <w:sz w:val="20"/>
              </w:rPr>
            </w:pPr>
            <w:r w:rsidRPr="005D6AC1">
              <w:rPr>
                <w:sz w:val="20"/>
              </w:rPr>
              <w:t>Somewhat 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0359850" w14:textId="77777777" w:rsidR="0058416C" w:rsidRPr="005D6AC1" w:rsidRDefault="0058416C" w:rsidP="00856F07">
            <w:pPr>
              <w:jc w:val="right"/>
              <w:rPr>
                <w:sz w:val="20"/>
              </w:rPr>
            </w:pPr>
            <w:r w:rsidRPr="005D6AC1">
              <w:rPr>
                <w:sz w:val="20"/>
              </w:rPr>
              <w:t>196 (29.6%)</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32112A7" w14:textId="77777777" w:rsidR="0058416C" w:rsidRPr="005D6AC1" w:rsidRDefault="0058416C" w:rsidP="00856F07">
            <w:pPr>
              <w:jc w:val="right"/>
              <w:rPr>
                <w:sz w:val="20"/>
              </w:rPr>
            </w:pPr>
            <w:r w:rsidRPr="005D6AC1">
              <w:rPr>
                <w:sz w:val="20"/>
              </w:rPr>
              <w:t>160 (28.6%)</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6D53F20"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5DE379C7" w14:textId="77777777" w:rsidR="0058416C" w:rsidRPr="005D6AC1" w:rsidRDefault="0058416C" w:rsidP="00856F07">
            <w:pPr>
              <w:jc w:val="right"/>
              <w:rPr>
                <w:rFonts w:cs="Times New Roman"/>
                <w:sz w:val="20"/>
              </w:rPr>
            </w:pPr>
          </w:p>
        </w:tc>
      </w:tr>
      <w:tr w:rsidR="0058416C" w:rsidRPr="0070176B" w14:paraId="311922A9"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28CF309" w14:textId="77777777" w:rsidR="0058416C" w:rsidRPr="005D6AC1" w:rsidRDefault="0058416C" w:rsidP="00856F07">
            <w:pPr>
              <w:ind w:left="142"/>
              <w:rPr>
                <w:sz w:val="20"/>
              </w:rPr>
            </w:pPr>
            <w:r w:rsidRPr="005D6AC1">
              <w:rPr>
                <w:sz w:val="20"/>
              </w:rPr>
              <w:t>Disagree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454729E" w14:textId="77777777" w:rsidR="0058416C" w:rsidRPr="005D6AC1" w:rsidRDefault="0058416C" w:rsidP="00856F07">
            <w:pPr>
              <w:jc w:val="right"/>
              <w:rPr>
                <w:sz w:val="20"/>
              </w:rPr>
            </w:pPr>
            <w:r w:rsidRPr="005D6AC1">
              <w:rPr>
                <w:sz w:val="20"/>
              </w:rPr>
              <w:t>182 (27.5%)</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6BDE2C7" w14:textId="77777777" w:rsidR="0058416C" w:rsidRPr="005D6AC1" w:rsidRDefault="0058416C" w:rsidP="00856F07">
            <w:pPr>
              <w:jc w:val="right"/>
              <w:rPr>
                <w:sz w:val="20"/>
              </w:rPr>
            </w:pPr>
            <w:r w:rsidRPr="005D6AC1">
              <w:rPr>
                <w:sz w:val="20"/>
              </w:rPr>
              <w:t>167 (29.9%)</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5DB1BBCA"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067E29E0" w14:textId="77777777" w:rsidR="0058416C" w:rsidRPr="005D6AC1" w:rsidRDefault="0058416C" w:rsidP="00856F07">
            <w:pPr>
              <w:jc w:val="right"/>
              <w:rPr>
                <w:rFonts w:cs="Times New Roman"/>
                <w:sz w:val="20"/>
              </w:rPr>
            </w:pPr>
          </w:p>
        </w:tc>
      </w:tr>
      <w:tr w:rsidR="0058416C" w:rsidRPr="0070176B" w14:paraId="37C60FA7"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C536E49" w14:textId="77777777" w:rsidR="0058416C" w:rsidRPr="005D6AC1" w:rsidRDefault="0058416C" w:rsidP="00856F07">
            <w:pPr>
              <w:ind w:left="142" w:firstLine="1"/>
              <w:rPr>
                <w:rFonts w:cs="Times New Roman"/>
                <w:sz w:val="20"/>
                <w:lang w:val="en-US" w:eastAsia="en-CA"/>
              </w:rPr>
            </w:pPr>
            <w:r w:rsidRPr="005D6AC1">
              <w:rPr>
                <w:rFonts w:cs="Times New Roman"/>
                <w:sz w:val="20"/>
                <w:lang w:val="en-US" w:eastAsia="en-CA"/>
              </w:rPr>
              <w:t>No answer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7BAA589" w14:textId="77777777" w:rsidR="0058416C" w:rsidRPr="005D6AC1" w:rsidRDefault="0058416C" w:rsidP="00856F07">
            <w:pPr>
              <w:jc w:val="right"/>
              <w:rPr>
                <w:rFonts w:cs="Times New Roman"/>
                <w:sz w:val="20"/>
              </w:rPr>
            </w:pP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E6D4964" w14:textId="77777777" w:rsidR="0058416C" w:rsidRPr="005D6AC1" w:rsidRDefault="0058416C" w:rsidP="00856F07">
            <w:pPr>
              <w:jc w:val="right"/>
              <w:rPr>
                <w:sz w:val="20"/>
              </w:rPr>
            </w:pPr>
            <w:r w:rsidRPr="005D6AC1">
              <w:rPr>
                <w:sz w:val="20"/>
              </w:rPr>
              <w:t>5 (0.9%)</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1A56C40"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236B4E1" w14:textId="77777777" w:rsidR="0058416C" w:rsidRPr="005D6AC1" w:rsidRDefault="0058416C" w:rsidP="00856F07">
            <w:pPr>
              <w:jc w:val="right"/>
              <w:rPr>
                <w:rFonts w:cs="Times New Roman"/>
                <w:sz w:val="20"/>
              </w:rPr>
            </w:pPr>
          </w:p>
        </w:tc>
      </w:tr>
      <w:tr w:rsidR="0058416C" w:rsidRPr="0070176B" w14:paraId="142FBC5C"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4535382" w14:textId="77777777" w:rsidR="0058416C" w:rsidRPr="00BA373D" w:rsidRDefault="0058416C" w:rsidP="00856F07">
            <w:pPr>
              <w:ind w:left="35" w:firstLine="1"/>
              <w:rPr>
                <w:rFonts w:cs="Times New Roman"/>
                <w:b/>
                <w:sz w:val="20"/>
                <w:lang w:eastAsia="en-CA"/>
              </w:rPr>
            </w:pPr>
            <w:r w:rsidRPr="00BA373D">
              <w:rPr>
                <w:rFonts w:cs="Times New Roman"/>
                <w:b/>
                <w:sz w:val="20"/>
                <w:lang w:val="en-US" w:eastAsia="en-CA"/>
              </w:rPr>
              <w:t>If the wife is working outside the home, then the husband should help her with household chores.</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BB773E6" w14:textId="77777777" w:rsidR="0058416C" w:rsidRPr="005D6AC1" w:rsidRDefault="0058416C" w:rsidP="00856F07">
            <w:pPr>
              <w:jc w:val="right"/>
              <w:rPr>
                <w:rFonts w:cs="Times New Roman"/>
                <w:sz w:val="20"/>
              </w:rPr>
            </w:pPr>
            <w:r w:rsidRPr="005D6AC1">
              <w:rPr>
                <w:rFonts w:cs="Times New Roman"/>
                <w:sz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7E617F1" w14:textId="77777777" w:rsidR="0058416C" w:rsidRPr="005D6AC1" w:rsidRDefault="0058416C" w:rsidP="00856F07">
            <w:pPr>
              <w:jc w:val="right"/>
              <w:rPr>
                <w:rFonts w:cs="Times New Roman"/>
                <w:sz w:val="20"/>
              </w:rPr>
            </w:pPr>
            <w:r w:rsidRPr="005D6AC1">
              <w:rPr>
                <w:rFonts w:cs="Times New Roman"/>
                <w:sz w:val="20"/>
              </w:rPr>
              <w:t xml:space="preserve"> </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1316D24" w14:textId="77777777" w:rsidR="0058416C" w:rsidRPr="005D6AC1" w:rsidRDefault="0058416C" w:rsidP="00856F07">
            <w:pPr>
              <w:jc w:val="right"/>
              <w:rPr>
                <w:rFonts w:cs="Times New Roman"/>
                <w:sz w:val="20"/>
              </w:rPr>
            </w:pPr>
            <w:r w:rsidRPr="00C4355F">
              <w:rPr>
                <w:rFonts w:ascii="Courier New" w:hAnsi="Courier New" w:cs="Courier New"/>
                <w:sz w:val="16"/>
                <w:szCs w:val="16"/>
              </w:rPr>
              <w:t>0.4042</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5034C9D4" w14:textId="77777777" w:rsidR="0058416C" w:rsidRPr="00C4355F" w:rsidRDefault="00080C1F" w:rsidP="00856F07">
            <w:pPr>
              <w:jc w:val="right"/>
              <w:rPr>
                <w:rFonts w:ascii="Courier New" w:hAnsi="Courier New" w:cs="Courier New"/>
                <w:sz w:val="16"/>
                <w:szCs w:val="16"/>
              </w:rPr>
            </w:pPr>
            <w:r w:rsidRPr="00080C1F">
              <w:rPr>
                <w:rFonts w:ascii="Courier New" w:hAnsi="Courier New" w:cs="Courier New"/>
                <w:sz w:val="16"/>
                <w:szCs w:val="16"/>
              </w:rPr>
              <w:t>0.1022</w:t>
            </w:r>
          </w:p>
        </w:tc>
      </w:tr>
      <w:tr w:rsidR="0058416C" w:rsidRPr="0070176B" w14:paraId="35EA2AE2"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659CFF2" w14:textId="77777777" w:rsidR="0058416C" w:rsidRPr="005D6AC1" w:rsidRDefault="0058416C" w:rsidP="00856F07">
            <w:pPr>
              <w:ind w:left="142"/>
              <w:rPr>
                <w:sz w:val="20"/>
              </w:rPr>
            </w:pPr>
            <w:r w:rsidRPr="005D6AC1">
              <w:rPr>
                <w:sz w:val="20"/>
              </w:rPr>
              <w:t>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E8B2512" w14:textId="77777777" w:rsidR="0058416C" w:rsidRPr="005D6AC1" w:rsidRDefault="0058416C" w:rsidP="00856F07">
            <w:pPr>
              <w:jc w:val="right"/>
              <w:rPr>
                <w:sz w:val="20"/>
              </w:rPr>
            </w:pPr>
            <w:r w:rsidRPr="005D6AC1">
              <w:rPr>
                <w:sz w:val="20"/>
              </w:rPr>
              <w:t>353 (53.32%)</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B19F92E" w14:textId="77777777" w:rsidR="0058416C" w:rsidRPr="005D6AC1" w:rsidRDefault="0058416C" w:rsidP="00856F07">
            <w:pPr>
              <w:jc w:val="right"/>
              <w:rPr>
                <w:sz w:val="20"/>
              </w:rPr>
            </w:pPr>
            <w:r w:rsidRPr="005D6AC1">
              <w:rPr>
                <w:sz w:val="20"/>
              </w:rPr>
              <w:t>328 (58.7%)</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E794B27"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E44F14E" w14:textId="77777777" w:rsidR="0058416C" w:rsidRPr="005D6AC1" w:rsidRDefault="0058416C" w:rsidP="00856F07">
            <w:pPr>
              <w:jc w:val="right"/>
              <w:rPr>
                <w:rFonts w:cs="Times New Roman"/>
                <w:sz w:val="20"/>
              </w:rPr>
            </w:pPr>
          </w:p>
        </w:tc>
      </w:tr>
      <w:tr w:rsidR="0058416C" w:rsidRPr="0070176B" w14:paraId="00E1D460"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37BE927" w14:textId="77777777" w:rsidR="0058416C" w:rsidRPr="005D6AC1" w:rsidRDefault="0058416C" w:rsidP="00856F07">
            <w:pPr>
              <w:ind w:left="142"/>
              <w:rPr>
                <w:sz w:val="20"/>
              </w:rPr>
            </w:pPr>
            <w:r w:rsidRPr="005D6AC1">
              <w:rPr>
                <w:sz w:val="20"/>
              </w:rPr>
              <w:t>Somewhat 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3AC8130" w14:textId="77777777" w:rsidR="0058416C" w:rsidRPr="005D6AC1" w:rsidRDefault="0058416C" w:rsidP="00856F07">
            <w:pPr>
              <w:jc w:val="right"/>
              <w:rPr>
                <w:sz w:val="20"/>
              </w:rPr>
            </w:pPr>
            <w:r w:rsidRPr="005D6AC1">
              <w:rPr>
                <w:sz w:val="20"/>
              </w:rPr>
              <w:t>200 (30.21%)</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BE510BD" w14:textId="77777777" w:rsidR="0058416C" w:rsidRPr="005D6AC1" w:rsidRDefault="0058416C" w:rsidP="00856F07">
            <w:pPr>
              <w:jc w:val="right"/>
              <w:rPr>
                <w:sz w:val="20"/>
              </w:rPr>
            </w:pPr>
            <w:r w:rsidRPr="005D6AC1">
              <w:rPr>
                <w:sz w:val="20"/>
              </w:rPr>
              <w:t>156 (27.9%)</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5DBFF7B4"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88E9473" w14:textId="77777777" w:rsidR="0058416C" w:rsidRPr="005D6AC1" w:rsidRDefault="0058416C" w:rsidP="00856F07">
            <w:pPr>
              <w:jc w:val="right"/>
              <w:rPr>
                <w:rFonts w:cs="Times New Roman"/>
                <w:sz w:val="20"/>
              </w:rPr>
            </w:pPr>
          </w:p>
        </w:tc>
      </w:tr>
      <w:tr w:rsidR="0058416C" w:rsidRPr="0070176B" w14:paraId="114FAD4C"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29D1D1F" w14:textId="77777777" w:rsidR="0058416C" w:rsidRPr="005D6AC1" w:rsidRDefault="0058416C" w:rsidP="00856F07">
            <w:pPr>
              <w:ind w:left="142"/>
              <w:rPr>
                <w:sz w:val="20"/>
              </w:rPr>
            </w:pPr>
            <w:r w:rsidRPr="005D6AC1">
              <w:rPr>
                <w:sz w:val="20"/>
              </w:rPr>
              <w:t>Disagree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0731B96" w14:textId="77777777" w:rsidR="0058416C" w:rsidRPr="005D6AC1" w:rsidRDefault="0058416C" w:rsidP="00856F07">
            <w:pPr>
              <w:jc w:val="right"/>
              <w:rPr>
                <w:sz w:val="20"/>
              </w:rPr>
            </w:pPr>
            <w:r w:rsidRPr="005D6AC1">
              <w:rPr>
                <w:sz w:val="20"/>
              </w:rPr>
              <w:t>107 (16.16%)</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AF6091C" w14:textId="77777777" w:rsidR="0058416C" w:rsidRPr="005D6AC1" w:rsidRDefault="0058416C" w:rsidP="00856F07">
            <w:pPr>
              <w:jc w:val="right"/>
              <w:rPr>
                <w:sz w:val="20"/>
              </w:rPr>
            </w:pPr>
            <w:r w:rsidRPr="005D6AC1">
              <w:rPr>
                <w:sz w:val="20"/>
              </w:rPr>
              <w:t>68 (12.2%)</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BC832D1"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0A5245E2" w14:textId="77777777" w:rsidR="0058416C" w:rsidRPr="005D6AC1" w:rsidRDefault="0058416C" w:rsidP="00856F07">
            <w:pPr>
              <w:jc w:val="right"/>
              <w:rPr>
                <w:rFonts w:cs="Times New Roman"/>
                <w:sz w:val="20"/>
              </w:rPr>
            </w:pPr>
          </w:p>
        </w:tc>
      </w:tr>
      <w:tr w:rsidR="0058416C" w:rsidRPr="0070176B" w14:paraId="3B9FF715"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8B7E6F2" w14:textId="77777777" w:rsidR="0058416C" w:rsidRPr="005D6AC1" w:rsidRDefault="0058416C" w:rsidP="00856F07">
            <w:pPr>
              <w:ind w:left="142" w:firstLine="1"/>
              <w:rPr>
                <w:rFonts w:cs="Times New Roman"/>
                <w:sz w:val="20"/>
                <w:lang w:val="en-US" w:eastAsia="en-CA"/>
              </w:rPr>
            </w:pPr>
            <w:r w:rsidRPr="005D6AC1">
              <w:rPr>
                <w:rFonts w:cs="Times New Roman"/>
                <w:sz w:val="20"/>
                <w:lang w:val="en-US" w:eastAsia="en-CA"/>
              </w:rPr>
              <w:t>No answer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2239D72" w14:textId="77777777" w:rsidR="0058416C" w:rsidRPr="005D6AC1" w:rsidRDefault="0058416C" w:rsidP="00856F07">
            <w:pPr>
              <w:jc w:val="right"/>
              <w:rPr>
                <w:sz w:val="20"/>
              </w:rPr>
            </w:pPr>
            <w:r w:rsidRPr="005D6AC1">
              <w:rPr>
                <w:sz w:val="20"/>
              </w:rPr>
              <w:t>2 (0.30%)</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B5BD57D" w14:textId="77777777" w:rsidR="0058416C" w:rsidRPr="005D6AC1" w:rsidRDefault="0058416C" w:rsidP="00856F07">
            <w:pPr>
              <w:jc w:val="right"/>
              <w:rPr>
                <w:sz w:val="20"/>
              </w:rPr>
            </w:pPr>
            <w:r w:rsidRPr="005D6AC1">
              <w:rPr>
                <w:sz w:val="20"/>
              </w:rPr>
              <w:t>7 (1.2%)</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D19E34B"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65319EA4" w14:textId="77777777" w:rsidR="0058416C" w:rsidRPr="005D6AC1" w:rsidRDefault="0058416C" w:rsidP="00856F07">
            <w:pPr>
              <w:jc w:val="right"/>
              <w:rPr>
                <w:rFonts w:cs="Times New Roman"/>
                <w:sz w:val="20"/>
              </w:rPr>
            </w:pPr>
          </w:p>
        </w:tc>
      </w:tr>
      <w:tr w:rsidR="0058416C" w:rsidRPr="0070176B" w14:paraId="00090277"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2D6C3FD" w14:textId="77777777" w:rsidR="0058416C" w:rsidRPr="00BA373D" w:rsidRDefault="0058416C" w:rsidP="00856F07">
            <w:pPr>
              <w:shd w:val="clear" w:color="auto" w:fill="FFFFFF"/>
              <w:ind w:left="35" w:firstLine="1"/>
              <w:rPr>
                <w:rFonts w:cs="Times New Roman"/>
                <w:b/>
                <w:sz w:val="20"/>
              </w:rPr>
            </w:pPr>
            <w:r w:rsidRPr="00BA373D">
              <w:rPr>
                <w:rFonts w:cs="Times New Roman"/>
                <w:b/>
                <w:sz w:val="20"/>
                <w:lang w:val="en-US" w:eastAsia="en-CA"/>
              </w:rPr>
              <w:t>A married woman should be allowed to work outside the home if she wants to.</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4296ED8" w14:textId="77777777" w:rsidR="0058416C" w:rsidRPr="005D6AC1" w:rsidRDefault="0058416C" w:rsidP="00856F07">
            <w:pPr>
              <w:jc w:val="right"/>
              <w:rPr>
                <w:rFonts w:cs="Times New Roman"/>
                <w:sz w:val="20"/>
              </w:rPr>
            </w:pPr>
            <w:r w:rsidRPr="005D6AC1">
              <w:rPr>
                <w:rFonts w:cs="Times New Roman"/>
                <w:sz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48E1536" w14:textId="77777777" w:rsidR="0058416C" w:rsidRPr="005D6AC1" w:rsidRDefault="0058416C" w:rsidP="00856F07">
            <w:pPr>
              <w:jc w:val="right"/>
              <w:rPr>
                <w:rFonts w:cs="Times New Roman"/>
                <w:sz w:val="20"/>
              </w:rPr>
            </w:pPr>
            <w:r w:rsidRPr="005D6AC1">
              <w:rPr>
                <w:rFonts w:cs="Times New Roman"/>
                <w:sz w:val="20"/>
              </w:rPr>
              <w:t xml:space="preserve"> </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19D080B1" w14:textId="77777777" w:rsidR="0058416C" w:rsidRPr="005D6AC1" w:rsidRDefault="0058416C" w:rsidP="00856F07">
            <w:pPr>
              <w:jc w:val="right"/>
              <w:rPr>
                <w:rFonts w:cs="Times New Roman"/>
                <w:sz w:val="20"/>
              </w:rPr>
            </w:pPr>
            <w:r w:rsidRPr="008379E3">
              <w:rPr>
                <w:rFonts w:ascii="Courier New" w:hAnsi="Courier New" w:cs="Courier New"/>
                <w:sz w:val="16"/>
                <w:szCs w:val="16"/>
              </w:rPr>
              <w:t>0.1723</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6EE5C6D0" w14:textId="77777777" w:rsidR="0058416C" w:rsidRPr="008379E3" w:rsidRDefault="00080C1F" w:rsidP="00856F07">
            <w:pPr>
              <w:jc w:val="right"/>
              <w:rPr>
                <w:rFonts w:ascii="Courier New" w:hAnsi="Courier New" w:cs="Courier New"/>
                <w:sz w:val="16"/>
                <w:szCs w:val="16"/>
              </w:rPr>
            </w:pPr>
            <w:r w:rsidRPr="00080C1F">
              <w:rPr>
                <w:rFonts w:ascii="Courier New" w:hAnsi="Courier New" w:cs="Courier New"/>
                <w:sz w:val="16"/>
                <w:szCs w:val="16"/>
              </w:rPr>
              <w:t>0.0975</w:t>
            </w:r>
          </w:p>
        </w:tc>
      </w:tr>
      <w:tr w:rsidR="0058416C" w:rsidRPr="0070176B" w14:paraId="7D1E01A8"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4B04E18" w14:textId="77777777" w:rsidR="0058416C" w:rsidRPr="005D6AC1" w:rsidRDefault="0058416C" w:rsidP="00856F07">
            <w:pPr>
              <w:ind w:left="142"/>
              <w:rPr>
                <w:sz w:val="20"/>
              </w:rPr>
            </w:pPr>
            <w:r w:rsidRPr="005D6AC1">
              <w:rPr>
                <w:sz w:val="20"/>
              </w:rPr>
              <w:lastRenderedPageBreak/>
              <w:t>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AB0D7C5" w14:textId="77777777" w:rsidR="0058416C" w:rsidRPr="005D6AC1" w:rsidRDefault="0058416C" w:rsidP="00856F07">
            <w:pPr>
              <w:jc w:val="right"/>
              <w:rPr>
                <w:sz w:val="20"/>
              </w:rPr>
            </w:pPr>
            <w:r w:rsidRPr="005D6AC1">
              <w:rPr>
                <w:sz w:val="20"/>
              </w:rPr>
              <w:t>395 (59.67%)</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D527B27" w14:textId="77777777" w:rsidR="0058416C" w:rsidRPr="005D6AC1" w:rsidRDefault="0058416C" w:rsidP="00856F07">
            <w:pPr>
              <w:jc w:val="right"/>
              <w:rPr>
                <w:sz w:val="20"/>
              </w:rPr>
            </w:pPr>
            <w:r w:rsidRPr="005D6AC1">
              <w:rPr>
                <w:sz w:val="20"/>
              </w:rPr>
              <w:t>359 (64.2%)</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404B7829"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A4D9370" w14:textId="77777777" w:rsidR="0058416C" w:rsidRPr="005D6AC1" w:rsidRDefault="0058416C" w:rsidP="00856F07">
            <w:pPr>
              <w:jc w:val="right"/>
              <w:rPr>
                <w:rFonts w:cs="Times New Roman"/>
                <w:sz w:val="20"/>
              </w:rPr>
            </w:pPr>
          </w:p>
        </w:tc>
      </w:tr>
      <w:tr w:rsidR="0058416C" w:rsidRPr="0070176B" w14:paraId="1C31AA04"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3327F4C" w14:textId="77777777" w:rsidR="0058416C" w:rsidRPr="005D6AC1" w:rsidRDefault="0058416C" w:rsidP="00856F07">
            <w:pPr>
              <w:ind w:left="142"/>
              <w:rPr>
                <w:sz w:val="20"/>
              </w:rPr>
            </w:pPr>
            <w:r w:rsidRPr="005D6AC1">
              <w:rPr>
                <w:sz w:val="20"/>
              </w:rPr>
              <w:t>Somewhat 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34A446D" w14:textId="77777777" w:rsidR="0058416C" w:rsidRPr="005D6AC1" w:rsidRDefault="0058416C" w:rsidP="00856F07">
            <w:pPr>
              <w:jc w:val="right"/>
              <w:rPr>
                <w:sz w:val="20"/>
              </w:rPr>
            </w:pPr>
            <w:r w:rsidRPr="005D6AC1">
              <w:rPr>
                <w:sz w:val="20"/>
              </w:rPr>
              <w:t>175 (26.44%)</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32FDDD3" w14:textId="77777777" w:rsidR="0058416C" w:rsidRPr="005D6AC1" w:rsidRDefault="0058416C" w:rsidP="00856F07">
            <w:pPr>
              <w:jc w:val="right"/>
              <w:rPr>
                <w:sz w:val="20"/>
              </w:rPr>
            </w:pPr>
            <w:r w:rsidRPr="005D6AC1">
              <w:rPr>
                <w:sz w:val="20"/>
              </w:rPr>
              <w:t>149 (26.6%)</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E5D9210"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56B9424F" w14:textId="77777777" w:rsidR="0058416C" w:rsidRPr="005D6AC1" w:rsidRDefault="0058416C" w:rsidP="00856F07">
            <w:pPr>
              <w:jc w:val="right"/>
              <w:rPr>
                <w:rFonts w:cs="Times New Roman"/>
                <w:sz w:val="20"/>
              </w:rPr>
            </w:pPr>
          </w:p>
        </w:tc>
      </w:tr>
      <w:tr w:rsidR="0058416C" w:rsidRPr="0070176B" w14:paraId="7B5D8EB6"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85422B6" w14:textId="77777777" w:rsidR="0058416C" w:rsidRPr="005D6AC1" w:rsidRDefault="0058416C" w:rsidP="00856F07">
            <w:pPr>
              <w:ind w:left="142"/>
              <w:rPr>
                <w:sz w:val="20"/>
              </w:rPr>
            </w:pPr>
            <w:r w:rsidRPr="005D6AC1">
              <w:rPr>
                <w:sz w:val="20"/>
              </w:rPr>
              <w:t>Disagree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EC46FFE" w14:textId="77777777" w:rsidR="0058416C" w:rsidRPr="005D6AC1" w:rsidRDefault="0058416C" w:rsidP="00856F07">
            <w:pPr>
              <w:jc w:val="right"/>
              <w:rPr>
                <w:sz w:val="20"/>
              </w:rPr>
            </w:pPr>
            <w:r w:rsidRPr="005D6AC1">
              <w:rPr>
                <w:sz w:val="20"/>
              </w:rPr>
              <w:t>89 (13.44%)</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1092EE1" w14:textId="77777777" w:rsidR="0058416C" w:rsidRPr="005D6AC1" w:rsidRDefault="0058416C" w:rsidP="00856F07">
            <w:pPr>
              <w:jc w:val="right"/>
              <w:rPr>
                <w:sz w:val="20"/>
              </w:rPr>
            </w:pPr>
            <w:r w:rsidRPr="005D6AC1">
              <w:rPr>
                <w:sz w:val="20"/>
              </w:rPr>
              <w:t>43 (7.7%)</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8582BC7"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69945A6A" w14:textId="77777777" w:rsidR="0058416C" w:rsidRPr="005D6AC1" w:rsidRDefault="0058416C" w:rsidP="00856F07">
            <w:pPr>
              <w:jc w:val="right"/>
              <w:rPr>
                <w:rFonts w:cs="Times New Roman"/>
                <w:sz w:val="20"/>
              </w:rPr>
            </w:pPr>
          </w:p>
        </w:tc>
      </w:tr>
      <w:tr w:rsidR="0058416C" w:rsidRPr="0070176B" w14:paraId="2220F046"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F38E622" w14:textId="77777777" w:rsidR="0058416C" w:rsidRPr="005D6AC1" w:rsidRDefault="0058416C" w:rsidP="00856F07">
            <w:pPr>
              <w:ind w:left="142" w:firstLine="1"/>
              <w:rPr>
                <w:rFonts w:cs="Times New Roman"/>
                <w:sz w:val="20"/>
                <w:lang w:val="en-US" w:eastAsia="en-CA"/>
              </w:rPr>
            </w:pPr>
            <w:r w:rsidRPr="005D6AC1">
              <w:rPr>
                <w:rFonts w:cs="Times New Roman"/>
                <w:sz w:val="20"/>
                <w:lang w:val="en-US" w:eastAsia="en-CA"/>
              </w:rPr>
              <w:t>No answer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4E196AB" w14:textId="77777777" w:rsidR="0058416C" w:rsidRPr="005D6AC1" w:rsidRDefault="0058416C" w:rsidP="00856F07">
            <w:pPr>
              <w:jc w:val="right"/>
              <w:rPr>
                <w:sz w:val="20"/>
              </w:rPr>
            </w:pPr>
            <w:r w:rsidRPr="005D6AC1">
              <w:rPr>
                <w:sz w:val="20"/>
              </w:rPr>
              <w:t>3 (0.45%)</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D5E02AC" w14:textId="77777777" w:rsidR="0058416C" w:rsidRPr="005D6AC1" w:rsidRDefault="0058416C" w:rsidP="00856F07">
            <w:pPr>
              <w:jc w:val="right"/>
              <w:rPr>
                <w:sz w:val="20"/>
              </w:rPr>
            </w:pPr>
            <w:r w:rsidRPr="005D6AC1">
              <w:rPr>
                <w:sz w:val="20"/>
              </w:rPr>
              <w:t>8 (1.4%)</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4A99778C"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C8C0175" w14:textId="77777777" w:rsidR="0058416C" w:rsidRPr="005D6AC1" w:rsidRDefault="0058416C" w:rsidP="00856F07">
            <w:pPr>
              <w:jc w:val="right"/>
              <w:rPr>
                <w:rFonts w:cs="Times New Roman"/>
                <w:sz w:val="20"/>
              </w:rPr>
            </w:pPr>
          </w:p>
        </w:tc>
      </w:tr>
      <w:tr w:rsidR="0058416C" w:rsidRPr="0070176B" w14:paraId="7CA81E68"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4AE7030" w14:textId="77777777" w:rsidR="0058416C" w:rsidRPr="00BA373D" w:rsidRDefault="0058416C" w:rsidP="00856F07">
            <w:pPr>
              <w:ind w:left="35" w:firstLine="1"/>
              <w:rPr>
                <w:rFonts w:cs="Times New Roman"/>
                <w:b/>
                <w:sz w:val="20"/>
                <w:lang w:val="en-US" w:eastAsia="en-CA"/>
              </w:rPr>
            </w:pPr>
            <w:r w:rsidRPr="00BA373D">
              <w:rPr>
                <w:rFonts w:cs="Times New Roman"/>
                <w:b/>
                <w:sz w:val="20"/>
                <w:lang w:val="en-US" w:eastAsia="en-CA"/>
              </w:rPr>
              <w:t>The wife has a right to express her opinion even when she disagrees with what her husband is saying.</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312DB93" w14:textId="77777777" w:rsidR="0058416C" w:rsidRPr="005D6AC1" w:rsidRDefault="0058416C" w:rsidP="00856F07">
            <w:pPr>
              <w:jc w:val="right"/>
              <w:rPr>
                <w:rFonts w:cs="Times New Roman"/>
                <w:sz w:val="20"/>
              </w:rPr>
            </w:pPr>
            <w:r w:rsidRPr="005D6AC1">
              <w:rPr>
                <w:rFonts w:cs="Times New Roman"/>
                <w:sz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57E4CB9" w14:textId="77777777" w:rsidR="0058416C" w:rsidRPr="005D6AC1" w:rsidRDefault="0058416C" w:rsidP="00856F07">
            <w:pPr>
              <w:jc w:val="right"/>
              <w:rPr>
                <w:rFonts w:cs="Times New Roman"/>
                <w:sz w:val="20"/>
              </w:rPr>
            </w:pPr>
            <w:r w:rsidRPr="005D6AC1">
              <w:rPr>
                <w:rFonts w:cs="Times New Roman"/>
                <w:sz w:val="20"/>
              </w:rPr>
              <w:t xml:space="preserve"> </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6952497E" w14:textId="77777777" w:rsidR="0058416C" w:rsidRPr="005D6AC1" w:rsidRDefault="0058416C" w:rsidP="00856F07">
            <w:pPr>
              <w:jc w:val="right"/>
              <w:rPr>
                <w:rFonts w:cs="Times New Roman"/>
                <w:sz w:val="20"/>
              </w:rPr>
            </w:pPr>
            <w:r w:rsidRPr="008240F0">
              <w:rPr>
                <w:rFonts w:ascii="Courier New" w:hAnsi="Courier New" w:cs="Courier New"/>
                <w:sz w:val="16"/>
                <w:szCs w:val="16"/>
              </w:rPr>
              <w:t>0.8384</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14DA6362" w14:textId="77777777" w:rsidR="00080C1F" w:rsidRPr="00080C1F" w:rsidRDefault="00080C1F" w:rsidP="00080C1F">
            <w:pPr>
              <w:rPr>
                <w:rFonts w:ascii="Courier New" w:hAnsi="Courier New" w:cs="Courier New"/>
                <w:sz w:val="16"/>
                <w:szCs w:val="16"/>
              </w:rPr>
            </w:pPr>
            <w:r w:rsidRPr="00080C1F">
              <w:rPr>
                <w:rFonts w:ascii="Courier New" w:hAnsi="Courier New" w:cs="Courier New"/>
                <w:sz w:val="16"/>
                <w:szCs w:val="16"/>
              </w:rPr>
              <w:t>0.0824</w:t>
            </w:r>
          </w:p>
          <w:p w14:paraId="19235CB4" w14:textId="77777777" w:rsidR="0058416C" w:rsidRPr="008240F0" w:rsidRDefault="0058416C" w:rsidP="00856F07">
            <w:pPr>
              <w:jc w:val="right"/>
              <w:rPr>
                <w:rFonts w:ascii="Courier New" w:hAnsi="Courier New" w:cs="Courier New"/>
                <w:sz w:val="16"/>
                <w:szCs w:val="16"/>
              </w:rPr>
            </w:pPr>
          </w:p>
        </w:tc>
      </w:tr>
      <w:tr w:rsidR="0058416C" w:rsidRPr="0070176B" w14:paraId="53CA413A"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8A384C0" w14:textId="77777777" w:rsidR="0058416C" w:rsidRPr="005D6AC1" w:rsidRDefault="0058416C" w:rsidP="00856F07">
            <w:pPr>
              <w:ind w:left="142"/>
              <w:rPr>
                <w:sz w:val="20"/>
              </w:rPr>
            </w:pPr>
            <w:r w:rsidRPr="005D6AC1">
              <w:rPr>
                <w:sz w:val="20"/>
              </w:rPr>
              <w:t>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4289517" w14:textId="77777777" w:rsidR="0058416C" w:rsidRPr="005D6AC1" w:rsidRDefault="0058416C" w:rsidP="00856F07">
            <w:pPr>
              <w:jc w:val="right"/>
              <w:rPr>
                <w:sz w:val="20"/>
              </w:rPr>
            </w:pPr>
            <w:r w:rsidRPr="005D6AC1">
              <w:rPr>
                <w:sz w:val="20"/>
              </w:rPr>
              <w:t>302 (45.62%)</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3EC56F0" w14:textId="77777777" w:rsidR="0058416C" w:rsidRPr="005D6AC1" w:rsidRDefault="0058416C" w:rsidP="00856F07">
            <w:pPr>
              <w:jc w:val="right"/>
              <w:rPr>
                <w:sz w:val="20"/>
              </w:rPr>
            </w:pPr>
            <w:r w:rsidRPr="005D6AC1">
              <w:rPr>
                <w:sz w:val="20"/>
              </w:rPr>
              <w:t>243 (43.5%)</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4CD02F3F"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69B159AD" w14:textId="77777777" w:rsidR="0058416C" w:rsidRPr="005D6AC1" w:rsidRDefault="0058416C" w:rsidP="00856F07">
            <w:pPr>
              <w:jc w:val="right"/>
              <w:rPr>
                <w:rFonts w:cs="Times New Roman"/>
                <w:sz w:val="20"/>
              </w:rPr>
            </w:pPr>
          </w:p>
        </w:tc>
      </w:tr>
      <w:tr w:rsidR="0058416C" w:rsidRPr="0070176B" w14:paraId="131AC9D2"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1351FD2" w14:textId="77777777" w:rsidR="0058416C" w:rsidRPr="005D6AC1" w:rsidRDefault="0058416C" w:rsidP="00856F07">
            <w:pPr>
              <w:ind w:left="142"/>
              <w:rPr>
                <w:sz w:val="20"/>
              </w:rPr>
            </w:pPr>
            <w:r w:rsidRPr="005D6AC1">
              <w:rPr>
                <w:sz w:val="20"/>
              </w:rPr>
              <w:t>Somewhat 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E127549" w14:textId="77777777" w:rsidR="0058416C" w:rsidRPr="005D6AC1" w:rsidRDefault="0058416C" w:rsidP="00856F07">
            <w:pPr>
              <w:jc w:val="right"/>
              <w:rPr>
                <w:sz w:val="20"/>
              </w:rPr>
            </w:pPr>
            <w:r w:rsidRPr="005D6AC1">
              <w:rPr>
                <w:sz w:val="20"/>
              </w:rPr>
              <w:t>118 (17.82%)</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52A3B9F" w14:textId="77777777" w:rsidR="0058416C" w:rsidRPr="005D6AC1" w:rsidRDefault="0058416C" w:rsidP="00856F07">
            <w:pPr>
              <w:jc w:val="right"/>
              <w:rPr>
                <w:sz w:val="20"/>
              </w:rPr>
            </w:pPr>
            <w:r w:rsidRPr="005D6AC1">
              <w:rPr>
                <w:sz w:val="20"/>
              </w:rPr>
              <w:t>94 (16.8%)</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03E3541"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0D8DC713" w14:textId="77777777" w:rsidR="0058416C" w:rsidRPr="005D6AC1" w:rsidRDefault="0058416C" w:rsidP="00856F07">
            <w:pPr>
              <w:jc w:val="right"/>
              <w:rPr>
                <w:rFonts w:cs="Times New Roman"/>
                <w:sz w:val="20"/>
              </w:rPr>
            </w:pPr>
          </w:p>
        </w:tc>
      </w:tr>
      <w:tr w:rsidR="0058416C" w:rsidRPr="0070176B" w14:paraId="042A04C4"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5BD2D52" w14:textId="77777777" w:rsidR="0058416C" w:rsidRPr="005D6AC1" w:rsidRDefault="0058416C" w:rsidP="00856F07">
            <w:pPr>
              <w:ind w:left="142"/>
              <w:rPr>
                <w:sz w:val="20"/>
              </w:rPr>
            </w:pPr>
            <w:r w:rsidRPr="005D6AC1">
              <w:rPr>
                <w:sz w:val="20"/>
              </w:rPr>
              <w:t>Disagree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58066D3" w14:textId="77777777" w:rsidR="0058416C" w:rsidRPr="005D6AC1" w:rsidRDefault="0058416C" w:rsidP="00856F07">
            <w:pPr>
              <w:jc w:val="right"/>
              <w:rPr>
                <w:sz w:val="20"/>
              </w:rPr>
            </w:pPr>
            <w:r w:rsidRPr="005D6AC1">
              <w:rPr>
                <w:sz w:val="20"/>
              </w:rPr>
              <w:t>239 (36.10%)</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9F583CB" w14:textId="77777777" w:rsidR="0058416C" w:rsidRPr="005D6AC1" w:rsidRDefault="0058416C" w:rsidP="00856F07">
            <w:pPr>
              <w:jc w:val="right"/>
              <w:rPr>
                <w:sz w:val="20"/>
              </w:rPr>
            </w:pPr>
            <w:r w:rsidRPr="005D6AC1">
              <w:rPr>
                <w:sz w:val="20"/>
              </w:rPr>
              <w:t>215 (38.5%)</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0ACDE61B"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180147BE" w14:textId="77777777" w:rsidR="0058416C" w:rsidRPr="005D6AC1" w:rsidRDefault="0058416C" w:rsidP="00856F07">
            <w:pPr>
              <w:jc w:val="right"/>
              <w:rPr>
                <w:rFonts w:cs="Times New Roman"/>
                <w:sz w:val="20"/>
              </w:rPr>
            </w:pPr>
          </w:p>
        </w:tc>
      </w:tr>
      <w:tr w:rsidR="0058416C" w:rsidRPr="0070176B" w14:paraId="4A2658D8"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B058448" w14:textId="77777777" w:rsidR="0058416C" w:rsidRPr="005D6AC1" w:rsidRDefault="0058416C" w:rsidP="00856F07">
            <w:pPr>
              <w:ind w:left="142" w:firstLine="1"/>
              <w:rPr>
                <w:rFonts w:cs="Times New Roman"/>
                <w:sz w:val="20"/>
                <w:lang w:val="en-US" w:eastAsia="en-CA"/>
              </w:rPr>
            </w:pPr>
            <w:r w:rsidRPr="005D6AC1">
              <w:rPr>
                <w:rFonts w:cs="Times New Roman"/>
                <w:sz w:val="20"/>
                <w:lang w:val="en-US" w:eastAsia="en-CA"/>
              </w:rPr>
              <w:t>No answer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DB09705" w14:textId="77777777" w:rsidR="0058416C" w:rsidRPr="005D6AC1" w:rsidRDefault="0058416C" w:rsidP="00856F07">
            <w:pPr>
              <w:jc w:val="right"/>
              <w:rPr>
                <w:sz w:val="20"/>
              </w:rPr>
            </w:pPr>
            <w:r w:rsidRPr="005D6AC1">
              <w:rPr>
                <w:sz w:val="20"/>
              </w:rPr>
              <w:t>3 (0.45%)</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A9E84FD" w14:textId="77777777" w:rsidR="0058416C" w:rsidRPr="005D6AC1" w:rsidRDefault="0058416C" w:rsidP="00856F07">
            <w:pPr>
              <w:jc w:val="right"/>
              <w:rPr>
                <w:sz w:val="20"/>
              </w:rPr>
            </w:pPr>
            <w:r w:rsidRPr="005D6AC1">
              <w:rPr>
                <w:sz w:val="20"/>
              </w:rPr>
              <w:t>7 (1.2%)</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E60C696"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51AF38E4" w14:textId="77777777" w:rsidR="0058416C" w:rsidRPr="005D6AC1" w:rsidRDefault="0058416C" w:rsidP="00856F07">
            <w:pPr>
              <w:jc w:val="right"/>
              <w:rPr>
                <w:rFonts w:cs="Times New Roman"/>
                <w:sz w:val="20"/>
              </w:rPr>
            </w:pPr>
          </w:p>
        </w:tc>
      </w:tr>
      <w:tr w:rsidR="0058416C" w:rsidRPr="0070176B" w14:paraId="7891BD10"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C2B4464" w14:textId="77777777" w:rsidR="0058416C" w:rsidRPr="00BA373D" w:rsidRDefault="0058416C" w:rsidP="00856F07">
            <w:pPr>
              <w:shd w:val="clear" w:color="auto" w:fill="FFFFFF"/>
              <w:ind w:left="35" w:firstLine="1"/>
              <w:rPr>
                <w:rFonts w:cs="Times New Roman"/>
                <w:b/>
                <w:sz w:val="20"/>
              </w:rPr>
            </w:pPr>
            <w:r w:rsidRPr="00BA373D">
              <w:rPr>
                <w:rFonts w:cs="Times New Roman"/>
                <w:b/>
                <w:sz w:val="20"/>
                <w:lang w:val="en-US" w:eastAsia="en-CA"/>
              </w:rPr>
              <w:t>A wife should tolerate being beaten by her husband in order to keep the family together.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2EB75B6" w14:textId="77777777" w:rsidR="0058416C" w:rsidRPr="005D6AC1" w:rsidRDefault="0058416C" w:rsidP="00856F07">
            <w:pPr>
              <w:jc w:val="right"/>
              <w:rPr>
                <w:rFonts w:cs="Times New Roman"/>
                <w:sz w:val="20"/>
              </w:rPr>
            </w:pPr>
            <w:r w:rsidRPr="005D6AC1">
              <w:rPr>
                <w:rFonts w:cs="Times New Roman"/>
                <w:sz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E0FA898" w14:textId="77777777" w:rsidR="0058416C" w:rsidRPr="005D6AC1" w:rsidRDefault="0058416C" w:rsidP="00856F07">
            <w:pPr>
              <w:jc w:val="right"/>
              <w:rPr>
                <w:rFonts w:cs="Times New Roman"/>
                <w:sz w:val="20"/>
              </w:rPr>
            </w:pPr>
            <w:r w:rsidRPr="005D6AC1">
              <w:rPr>
                <w:rFonts w:cs="Times New Roman"/>
                <w:sz w:val="20"/>
              </w:rPr>
              <w:t xml:space="preserve"> </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9C3DB7C" w14:textId="77777777" w:rsidR="0058416C" w:rsidRPr="005D6AC1" w:rsidRDefault="0058416C" w:rsidP="00856F07">
            <w:pPr>
              <w:jc w:val="right"/>
              <w:rPr>
                <w:rFonts w:cs="Times New Roman"/>
                <w:sz w:val="20"/>
              </w:rPr>
            </w:pPr>
            <w:r w:rsidRPr="008240F0">
              <w:rPr>
                <w:rFonts w:ascii="Courier New" w:hAnsi="Courier New" w:cs="Courier New"/>
                <w:sz w:val="16"/>
                <w:szCs w:val="16"/>
              </w:rPr>
              <w:t>0.4534</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9C7FF16" w14:textId="77777777" w:rsidR="0058416C" w:rsidRPr="008240F0" w:rsidRDefault="00080C1F" w:rsidP="00856F07">
            <w:pPr>
              <w:jc w:val="right"/>
              <w:rPr>
                <w:rFonts w:ascii="Courier New" w:hAnsi="Courier New" w:cs="Courier New"/>
                <w:sz w:val="16"/>
                <w:szCs w:val="16"/>
              </w:rPr>
            </w:pPr>
            <w:r w:rsidRPr="00080C1F">
              <w:rPr>
                <w:rFonts w:ascii="Courier New" w:hAnsi="Courier New" w:cs="Courier New"/>
                <w:sz w:val="16"/>
                <w:szCs w:val="16"/>
              </w:rPr>
              <w:t>0.1018</w:t>
            </w:r>
          </w:p>
        </w:tc>
      </w:tr>
      <w:tr w:rsidR="0058416C" w:rsidRPr="0070176B" w14:paraId="04F3E35F"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A0F195C" w14:textId="77777777" w:rsidR="0058416C" w:rsidRPr="005D6AC1" w:rsidRDefault="0058416C" w:rsidP="00856F07">
            <w:pPr>
              <w:ind w:left="142"/>
              <w:rPr>
                <w:sz w:val="20"/>
              </w:rPr>
            </w:pPr>
            <w:r w:rsidRPr="005D6AC1">
              <w:rPr>
                <w:sz w:val="20"/>
              </w:rPr>
              <w:t>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04C8C5B" w14:textId="77777777" w:rsidR="0058416C" w:rsidRPr="005D6AC1" w:rsidRDefault="0058416C" w:rsidP="00856F07">
            <w:pPr>
              <w:jc w:val="right"/>
              <w:rPr>
                <w:sz w:val="20"/>
              </w:rPr>
            </w:pPr>
            <w:r w:rsidRPr="005D6AC1">
              <w:rPr>
                <w:sz w:val="20"/>
              </w:rPr>
              <w:t>387 (58.46%)</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3B13FCD" w14:textId="77777777" w:rsidR="0058416C" w:rsidRPr="005D6AC1" w:rsidRDefault="0058416C" w:rsidP="00856F07">
            <w:pPr>
              <w:jc w:val="right"/>
              <w:rPr>
                <w:sz w:val="20"/>
              </w:rPr>
            </w:pPr>
            <w:r w:rsidRPr="005D6AC1">
              <w:rPr>
                <w:sz w:val="20"/>
              </w:rPr>
              <w:t>304 (54.4%)</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11E94C8E"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E2AA475" w14:textId="77777777" w:rsidR="0058416C" w:rsidRPr="005D6AC1" w:rsidRDefault="0058416C" w:rsidP="00856F07">
            <w:pPr>
              <w:jc w:val="right"/>
              <w:rPr>
                <w:rFonts w:cs="Times New Roman"/>
                <w:sz w:val="20"/>
              </w:rPr>
            </w:pPr>
          </w:p>
        </w:tc>
      </w:tr>
      <w:tr w:rsidR="0058416C" w:rsidRPr="0070176B" w14:paraId="0B581074"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B66686A" w14:textId="77777777" w:rsidR="0058416C" w:rsidRPr="005D6AC1" w:rsidRDefault="0058416C" w:rsidP="00856F07">
            <w:pPr>
              <w:ind w:left="142"/>
              <w:rPr>
                <w:sz w:val="20"/>
              </w:rPr>
            </w:pPr>
            <w:r w:rsidRPr="005D6AC1">
              <w:rPr>
                <w:sz w:val="20"/>
              </w:rPr>
              <w:t>Somewhat 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2C06720" w14:textId="77777777" w:rsidR="0058416C" w:rsidRPr="005D6AC1" w:rsidRDefault="0058416C" w:rsidP="00856F07">
            <w:pPr>
              <w:jc w:val="right"/>
              <w:rPr>
                <w:sz w:val="20"/>
              </w:rPr>
            </w:pPr>
            <w:r w:rsidRPr="005D6AC1">
              <w:rPr>
                <w:sz w:val="20"/>
              </w:rPr>
              <w:t>123 (18.58%)</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A410E70" w14:textId="77777777" w:rsidR="0058416C" w:rsidRPr="005D6AC1" w:rsidRDefault="0058416C" w:rsidP="00856F07">
            <w:pPr>
              <w:jc w:val="right"/>
              <w:rPr>
                <w:sz w:val="20"/>
              </w:rPr>
            </w:pPr>
            <w:r w:rsidRPr="005D6AC1">
              <w:rPr>
                <w:sz w:val="20"/>
              </w:rPr>
              <w:t>92 (16.5%)</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5CD3DA65"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466E2A42" w14:textId="77777777" w:rsidR="0058416C" w:rsidRPr="005D6AC1" w:rsidRDefault="0058416C" w:rsidP="00856F07">
            <w:pPr>
              <w:jc w:val="right"/>
              <w:rPr>
                <w:rFonts w:cs="Times New Roman"/>
                <w:sz w:val="20"/>
              </w:rPr>
            </w:pPr>
          </w:p>
        </w:tc>
      </w:tr>
      <w:tr w:rsidR="0058416C" w:rsidRPr="0070176B" w14:paraId="76D875F1"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C7BE9E3" w14:textId="77777777" w:rsidR="0058416C" w:rsidRPr="005D6AC1" w:rsidRDefault="0058416C" w:rsidP="00856F07">
            <w:pPr>
              <w:ind w:left="142"/>
              <w:rPr>
                <w:sz w:val="20"/>
              </w:rPr>
            </w:pPr>
            <w:r w:rsidRPr="005D6AC1">
              <w:rPr>
                <w:sz w:val="20"/>
              </w:rPr>
              <w:t>Disagree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8C888B3" w14:textId="77777777" w:rsidR="0058416C" w:rsidRPr="005D6AC1" w:rsidRDefault="0058416C" w:rsidP="00856F07">
            <w:pPr>
              <w:jc w:val="right"/>
              <w:rPr>
                <w:sz w:val="20"/>
              </w:rPr>
            </w:pPr>
            <w:r w:rsidRPr="005D6AC1">
              <w:rPr>
                <w:sz w:val="20"/>
              </w:rPr>
              <w:t>151 (22.81%)</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0310FB2" w14:textId="77777777" w:rsidR="0058416C" w:rsidRPr="005D6AC1" w:rsidRDefault="0058416C" w:rsidP="00856F07">
            <w:pPr>
              <w:jc w:val="right"/>
              <w:rPr>
                <w:sz w:val="20"/>
              </w:rPr>
            </w:pPr>
            <w:r w:rsidRPr="005D6AC1">
              <w:rPr>
                <w:sz w:val="20"/>
              </w:rPr>
              <w:t>156 (27.9%)</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0534033F"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76D4AB9" w14:textId="77777777" w:rsidR="0058416C" w:rsidRPr="005D6AC1" w:rsidRDefault="0058416C" w:rsidP="00856F07">
            <w:pPr>
              <w:jc w:val="right"/>
              <w:rPr>
                <w:rFonts w:cs="Times New Roman"/>
                <w:sz w:val="20"/>
              </w:rPr>
            </w:pPr>
          </w:p>
        </w:tc>
      </w:tr>
      <w:tr w:rsidR="0058416C" w:rsidRPr="0070176B" w14:paraId="5789C6E1"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9319D7A" w14:textId="77777777" w:rsidR="0058416C" w:rsidRPr="005D6AC1" w:rsidRDefault="0058416C" w:rsidP="00856F07">
            <w:pPr>
              <w:ind w:left="142" w:firstLine="1"/>
              <w:rPr>
                <w:rFonts w:cs="Times New Roman"/>
                <w:sz w:val="20"/>
                <w:lang w:val="en-US" w:eastAsia="en-CA"/>
              </w:rPr>
            </w:pPr>
            <w:r w:rsidRPr="005D6AC1">
              <w:rPr>
                <w:rFonts w:cs="Times New Roman"/>
                <w:sz w:val="20"/>
                <w:lang w:val="en-US" w:eastAsia="en-CA"/>
              </w:rPr>
              <w:t>No answer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F734623" w14:textId="77777777" w:rsidR="0058416C" w:rsidRPr="005D6AC1" w:rsidRDefault="0058416C" w:rsidP="00856F07">
            <w:pPr>
              <w:jc w:val="right"/>
              <w:rPr>
                <w:sz w:val="20"/>
              </w:rPr>
            </w:pPr>
            <w:r w:rsidRPr="005D6AC1">
              <w:rPr>
                <w:sz w:val="20"/>
              </w:rPr>
              <w:t>1 (0.15%)</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4566702" w14:textId="77777777" w:rsidR="0058416C" w:rsidRPr="005D6AC1" w:rsidRDefault="0058416C" w:rsidP="00856F07">
            <w:pPr>
              <w:jc w:val="right"/>
              <w:rPr>
                <w:sz w:val="20"/>
              </w:rPr>
            </w:pPr>
            <w:r w:rsidRPr="005D6AC1">
              <w:rPr>
                <w:sz w:val="20"/>
              </w:rPr>
              <w:t>7 (1.2%)</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1BA9DB5" w14:textId="77777777" w:rsidR="0058416C" w:rsidRPr="005D6AC1" w:rsidRDefault="0058416C" w:rsidP="00856F07">
            <w:pPr>
              <w:jc w:val="center"/>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5F40E478" w14:textId="77777777" w:rsidR="0058416C" w:rsidRPr="005D6AC1" w:rsidRDefault="0058416C" w:rsidP="00856F07">
            <w:pPr>
              <w:jc w:val="center"/>
              <w:rPr>
                <w:rFonts w:cs="Times New Roman"/>
                <w:sz w:val="20"/>
              </w:rPr>
            </w:pPr>
          </w:p>
        </w:tc>
      </w:tr>
      <w:tr w:rsidR="0058416C" w:rsidRPr="0070176B" w14:paraId="7F74D7C9"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B9F862B" w14:textId="77777777" w:rsidR="0058416C" w:rsidRPr="00BA373D" w:rsidRDefault="0058416C" w:rsidP="00856F07">
            <w:pPr>
              <w:autoSpaceDE w:val="0"/>
              <w:autoSpaceDN w:val="0"/>
              <w:adjustRightInd w:val="0"/>
              <w:ind w:left="35" w:firstLine="1"/>
              <w:rPr>
                <w:rFonts w:cs="Times New Roman"/>
                <w:b/>
                <w:sz w:val="20"/>
                <w:lang w:val="en-US" w:eastAsia="en-CA"/>
              </w:rPr>
            </w:pPr>
            <w:r w:rsidRPr="00BA373D">
              <w:rPr>
                <w:rFonts w:cs="Times New Roman"/>
                <w:b/>
                <w:sz w:val="20"/>
                <w:lang w:val="en-US" w:eastAsia="en-CA"/>
              </w:rPr>
              <w:t>It is better to send a son to school than it is to send a daughter.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1EB170F" w14:textId="77777777" w:rsidR="0058416C" w:rsidRPr="005D6AC1" w:rsidRDefault="0058416C" w:rsidP="00856F07">
            <w:pPr>
              <w:jc w:val="right"/>
              <w:rPr>
                <w:rFonts w:cs="Times New Roman"/>
                <w:sz w:val="20"/>
              </w:rPr>
            </w:pPr>
            <w:r w:rsidRPr="005D6AC1">
              <w:rPr>
                <w:rFonts w:cs="Times New Roman"/>
                <w:sz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2E06276" w14:textId="77777777" w:rsidR="0058416C" w:rsidRPr="005D6AC1" w:rsidRDefault="0058416C" w:rsidP="00856F07">
            <w:pPr>
              <w:jc w:val="right"/>
              <w:rPr>
                <w:rFonts w:cs="Times New Roman"/>
                <w:sz w:val="20"/>
              </w:rPr>
            </w:pPr>
            <w:r w:rsidRPr="005D6AC1">
              <w:rPr>
                <w:rFonts w:cs="Times New Roman"/>
                <w:sz w:val="20"/>
              </w:rPr>
              <w:t xml:space="preserve"> </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52DEB55" w14:textId="77777777" w:rsidR="0058416C" w:rsidRPr="00F25638" w:rsidRDefault="0058416C" w:rsidP="00856F07">
            <w:pPr>
              <w:jc w:val="right"/>
              <w:rPr>
                <w:rFonts w:cs="Times New Roman"/>
                <w:sz w:val="20"/>
              </w:rPr>
            </w:pPr>
            <w:r w:rsidRPr="00F25638">
              <w:rPr>
                <w:rFonts w:ascii="Courier New" w:hAnsi="Courier New" w:cs="Courier New"/>
                <w:sz w:val="16"/>
                <w:szCs w:val="16"/>
              </w:rPr>
              <w:t>0.0047</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DAA0AFF" w14:textId="77777777" w:rsidR="0058416C" w:rsidRPr="00F25638" w:rsidRDefault="00080C1F" w:rsidP="00856F07">
            <w:pPr>
              <w:jc w:val="right"/>
              <w:rPr>
                <w:rFonts w:ascii="Courier New" w:hAnsi="Courier New" w:cs="Courier New"/>
                <w:sz w:val="16"/>
                <w:szCs w:val="16"/>
              </w:rPr>
            </w:pPr>
            <w:r w:rsidRPr="00080C1F">
              <w:rPr>
                <w:rFonts w:ascii="Courier New" w:hAnsi="Courier New" w:cs="Courier New"/>
                <w:sz w:val="16"/>
                <w:szCs w:val="16"/>
              </w:rPr>
              <w:t>0.0596</w:t>
            </w:r>
          </w:p>
        </w:tc>
      </w:tr>
      <w:tr w:rsidR="0058416C" w:rsidRPr="0070176B" w14:paraId="1E027D82"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08743AA" w14:textId="77777777" w:rsidR="0058416C" w:rsidRPr="005D6AC1" w:rsidRDefault="0058416C" w:rsidP="00856F07">
            <w:pPr>
              <w:ind w:left="142"/>
              <w:rPr>
                <w:sz w:val="20"/>
              </w:rPr>
            </w:pPr>
            <w:r w:rsidRPr="005D6AC1">
              <w:rPr>
                <w:sz w:val="20"/>
              </w:rPr>
              <w:t>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03B9E29" w14:textId="77777777" w:rsidR="0058416C" w:rsidRPr="005D6AC1" w:rsidRDefault="0058416C" w:rsidP="00856F07">
            <w:pPr>
              <w:jc w:val="right"/>
              <w:rPr>
                <w:sz w:val="20"/>
              </w:rPr>
            </w:pPr>
            <w:r w:rsidRPr="005D6AC1">
              <w:rPr>
                <w:sz w:val="20"/>
              </w:rPr>
              <w:t>77 (11.63%)</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A2F56B9" w14:textId="77777777" w:rsidR="0058416C" w:rsidRPr="005D6AC1" w:rsidRDefault="0058416C" w:rsidP="00856F07">
            <w:pPr>
              <w:jc w:val="right"/>
              <w:rPr>
                <w:sz w:val="20"/>
              </w:rPr>
            </w:pPr>
            <w:r w:rsidRPr="005D6AC1">
              <w:rPr>
                <w:sz w:val="20"/>
              </w:rPr>
              <w:t>32 (5.7%)</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51ECA26"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93E16EE" w14:textId="77777777" w:rsidR="0058416C" w:rsidRPr="005D6AC1" w:rsidRDefault="0058416C" w:rsidP="00856F07">
            <w:pPr>
              <w:jc w:val="right"/>
              <w:rPr>
                <w:rFonts w:cs="Times New Roman"/>
                <w:sz w:val="20"/>
              </w:rPr>
            </w:pPr>
          </w:p>
        </w:tc>
      </w:tr>
      <w:tr w:rsidR="0058416C" w:rsidRPr="0070176B" w14:paraId="6CC147E1"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0959DEB" w14:textId="77777777" w:rsidR="0058416C" w:rsidRPr="005D6AC1" w:rsidRDefault="0058416C" w:rsidP="00856F07">
            <w:pPr>
              <w:ind w:left="142"/>
              <w:rPr>
                <w:sz w:val="20"/>
              </w:rPr>
            </w:pPr>
            <w:r w:rsidRPr="005D6AC1">
              <w:rPr>
                <w:sz w:val="20"/>
              </w:rPr>
              <w:t>Somewhat 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6D83B54" w14:textId="77777777" w:rsidR="0058416C" w:rsidRPr="005D6AC1" w:rsidRDefault="0058416C" w:rsidP="00856F07">
            <w:pPr>
              <w:jc w:val="right"/>
              <w:rPr>
                <w:sz w:val="20"/>
              </w:rPr>
            </w:pPr>
            <w:r w:rsidRPr="005D6AC1">
              <w:rPr>
                <w:sz w:val="20"/>
              </w:rPr>
              <w:t>31 (4.68%)</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068E221" w14:textId="77777777" w:rsidR="0058416C" w:rsidRPr="005D6AC1" w:rsidRDefault="0058416C" w:rsidP="00856F07">
            <w:pPr>
              <w:jc w:val="right"/>
              <w:rPr>
                <w:sz w:val="20"/>
              </w:rPr>
            </w:pPr>
            <w:r w:rsidRPr="005D6AC1">
              <w:rPr>
                <w:sz w:val="20"/>
              </w:rPr>
              <w:t>55 (9.8%)</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2B7D2F3"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01246848" w14:textId="77777777" w:rsidR="0058416C" w:rsidRPr="005D6AC1" w:rsidRDefault="0058416C" w:rsidP="00856F07">
            <w:pPr>
              <w:jc w:val="right"/>
              <w:rPr>
                <w:rFonts w:cs="Times New Roman"/>
                <w:sz w:val="20"/>
              </w:rPr>
            </w:pPr>
          </w:p>
        </w:tc>
      </w:tr>
      <w:tr w:rsidR="0058416C" w:rsidRPr="0070176B" w14:paraId="01A088AE"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DEF65A5" w14:textId="77777777" w:rsidR="0058416C" w:rsidRPr="005D6AC1" w:rsidRDefault="0058416C" w:rsidP="00856F07">
            <w:pPr>
              <w:ind w:left="142"/>
              <w:rPr>
                <w:sz w:val="20"/>
              </w:rPr>
            </w:pPr>
            <w:r w:rsidRPr="005D6AC1">
              <w:rPr>
                <w:sz w:val="20"/>
              </w:rPr>
              <w:t>Disagree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41B4753" w14:textId="77777777" w:rsidR="0058416C" w:rsidRPr="005D6AC1" w:rsidRDefault="0058416C" w:rsidP="00856F07">
            <w:pPr>
              <w:jc w:val="right"/>
              <w:rPr>
                <w:sz w:val="20"/>
              </w:rPr>
            </w:pPr>
            <w:r w:rsidRPr="005D6AC1">
              <w:rPr>
                <w:sz w:val="20"/>
              </w:rPr>
              <w:t>549 (82.93%)</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58C39EE" w14:textId="77777777" w:rsidR="0058416C" w:rsidRPr="005D6AC1" w:rsidRDefault="0058416C" w:rsidP="00856F07">
            <w:pPr>
              <w:jc w:val="right"/>
              <w:rPr>
                <w:sz w:val="20"/>
              </w:rPr>
            </w:pPr>
            <w:r w:rsidRPr="005D6AC1">
              <w:rPr>
                <w:sz w:val="20"/>
              </w:rPr>
              <w:t>462 (82.6%)</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7F97462F"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696C7A66" w14:textId="77777777" w:rsidR="0058416C" w:rsidRPr="005D6AC1" w:rsidRDefault="0058416C" w:rsidP="00856F07">
            <w:pPr>
              <w:jc w:val="right"/>
              <w:rPr>
                <w:rFonts w:cs="Times New Roman"/>
                <w:sz w:val="20"/>
              </w:rPr>
            </w:pPr>
          </w:p>
        </w:tc>
      </w:tr>
      <w:tr w:rsidR="0058416C" w:rsidRPr="0070176B" w14:paraId="4C5AFE97"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6A824BA" w14:textId="77777777" w:rsidR="0058416C" w:rsidRPr="005D6AC1" w:rsidRDefault="0058416C" w:rsidP="00856F07">
            <w:pPr>
              <w:ind w:left="142" w:firstLine="1"/>
              <w:rPr>
                <w:rFonts w:cs="Times New Roman"/>
                <w:sz w:val="20"/>
                <w:lang w:val="en-US" w:eastAsia="en-CA"/>
              </w:rPr>
            </w:pPr>
            <w:r w:rsidRPr="005D6AC1">
              <w:rPr>
                <w:rFonts w:cs="Times New Roman"/>
                <w:sz w:val="20"/>
                <w:lang w:val="en-US" w:eastAsia="en-CA"/>
              </w:rPr>
              <w:t>No answer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B9598CF" w14:textId="77777777" w:rsidR="0058416C" w:rsidRPr="005D6AC1" w:rsidRDefault="0058416C" w:rsidP="00856F07">
            <w:pPr>
              <w:jc w:val="right"/>
              <w:rPr>
                <w:sz w:val="20"/>
              </w:rPr>
            </w:pPr>
            <w:r w:rsidRPr="005D6AC1">
              <w:rPr>
                <w:sz w:val="20"/>
              </w:rPr>
              <w:t>5 (0.76%)</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5142D1A" w14:textId="77777777" w:rsidR="0058416C" w:rsidRPr="005D6AC1" w:rsidRDefault="0058416C" w:rsidP="00856F07">
            <w:pPr>
              <w:jc w:val="right"/>
              <w:rPr>
                <w:sz w:val="20"/>
              </w:rPr>
            </w:pPr>
            <w:r w:rsidRPr="005D6AC1">
              <w:rPr>
                <w:sz w:val="20"/>
              </w:rPr>
              <w:t>10 (1.8%)</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6213083F"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0F3055DF" w14:textId="77777777" w:rsidR="0058416C" w:rsidRPr="005D6AC1" w:rsidRDefault="0058416C" w:rsidP="00856F07">
            <w:pPr>
              <w:jc w:val="right"/>
              <w:rPr>
                <w:rFonts w:cs="Times New Roman"/>
                <w:sz w:val="20"/>
              </w:rPr>
            </w:pPr>
          </w:p>
        </w:tc>
      </w:tr>
      <w:tr w:rsidR="0058416C" w:rsidRPr="0070176B" w14:paraId="2343899A"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9E5B1A2" w14:textId="77777777" w:rsidR="0058416C" w:rsidRPr="00BA373D" w:rsidRDefault="0058416C" w:rsidP="00856F07">
            <w:pPr>
              <w:autoSpaceDE w:val="0"/>
              <w:autoSpaceDN w:val="0"/>
              <w:adjustRightInd w:val="0"/>
              <w:ind w:left="35" w:firstLine="1"/>
              <w:rPr>
                <w:rFonts w:cs="Times New Roman"/>
                <w:b/>
                <w:sz w:val="20"/>
                <w:lang w:val="en-US" w:eastAsia="en-CA"/>
              </w:rPr>
            </w:pPr>
            <w:r w:rsidRPr="00BA373D">
              <w:rPr>
                <w:rFonts w:cs="Times New Roman"/>
                <w:b/>
                <w:color w:val="222222"/>
                <w:sz w:val="20"/>
                <w:lang w:eastAsia="en-CA"/>
              </w:rPr>
              <w:t>Women have the same right as men to study and work outside the home.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BDC7854" w14:textId="77777777" w:rsidR="0058416C" w:rsidRPr="005D6AC1" w:rsidRDefault="0058416C" w:rsidP="00856F07">
            <w:pPr>
              <w:jc w:val="right"/>
              <w:rPr>
                <w:rFonts w:cs="Times New Roman"/>
                <w:sz w:val="20"/>
              </w:rPr>
            </w:pPr>
            <w:r w:rsidRPr="005D6AC1">
              <w:rPr>
                <w:rFonts w:cs="Times New Roman"/>
                <w:sz w:val="20"/>
              </w:rPr>
              <w:t xml:space="preserve"> </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4011E9C" w14:textId="77777777" w:rsidR="0058416C" w:rsidRPr="005D6AC1" w:rsidRDefault="0058416C" w:rsidP="00856F07">
            <w:pPr>
              <w:jc w:val="right"/>
              <w:rPr>
                <w:rFonts w:cs="Times New Roman"/>
                <w:sz w:val="20"/>
              </w:rPr>
            </w:pPr>
            <w:r w:rsidRPr="005D6AC1">
              <w:rPr>
                <w:rFonts w:cs="Times New Roman"/>
                <w:sz w:val="20"/>
              </w:rPr>
              <w:t xml:space="preserve"> </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A001653" w14:textId="77777777" w:rsidR="0058416C" w:rsidRPr="005D6AC1" w:rsidRDefault="0058416C" w:rsidP="00856F07">
            <w:pPr>
              <w:jc w:val="right"/>
              <w:rPr>
                <w:rFonts w:cs="Times New Roman"/>
                <w:sz w:val="20"/>
              </w:rPr>
            </w:pPr>
            <w:r w:rsidRPr="00600DC1">
              <w:rPr>
                <w:rFonts w:ascii="Courier New" w:hAnsi="Courier New" w:cs="Courier New"/>
                <w:sz w:val="16"/>
                <w:szCs w:val="16"/>
              </w:rPr>
              <w:t>0.6498</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606524D9" w14:textId="77777777" w:rsidR="0058416C" w:rsidRPr="00600DC1" w:rsidRDefault="006A315E" w:rsidP="00856F07">
            <w:pPr>
              <w:jc w:val="right"/>
              <w:rPr>
                <w:rFonts w:ascii="Courier New" w:hAnsi="Courier New" w:cs="Courier New"/>
                <w:sz w:val="16"/>
                <w:szCs w:val="16"/>
              </w:rPr>
            </w:pPr>
            <w:r w:rsidRPr="006A315E">
              <w:rPr>
                <w:rFonts w:ascii="Courier New" w:hAnsi="Courier New" w:cs="Courier New"/>
                <w:sz w:val="16"/>
                <w:szCs w:val="16"/>
              </w:rPr>
              <w:t>0.2014</w:t>
            </w:r>
          </w:p>
        </w:tc>
      </w:tr>
      <w:tr w:rsidR="0058416C" w:rsidRPr="0070176B" w14:paraId="300AFA83"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1029A94" w14:textId="77777777" w:rsidR="0058416C" w:rsidRPr="005D6AC1" w:rsidRDefault="0058416C" w:rsidP="00856F07">
            <w:pPr>
              <w:ind w:left="142"/>
              <w:rPr>
                <w:sz w:val="20"/>
              </w:rPr>
            </w:pPr>
            <w:r w:rsidRPr="005D6AC1">
              <w:rPr>
                <w:sz w:val="20"/>
              </w:rPr>
              <w:t>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BF12478" w14:textId="77777777" w:rsidR="0058416C" w:rsidRPr="005D6AC1" w:rsidRDefault="0058416C" w:rsidP="00856F07">
            <w:pPr>
              <w:jc w:val="right"/>
              <w:rPr>
                <w:sz w:val="20"/>
              </w:rPr>
            </w:pPr>
            <w:r w:rsidRPr="005D6AC1">
              <w:rPr>
                <w:sz w:val="20"/>
              </w:rPr>
              <w:t>355 (53.63%)</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D10B715" w14:textId="77777777" w:rsidR="0058416C" w:rsidRPr="005D6AC1" w:rsidRDefault="0058416C" w:rsidP="00856F07">
            <w:pPr>
              <w:jc w:val="right"/>
              <w:rPr>
                <w:sz w:val="20"/>
              </w:rPr>
            </w:pPr>
            <w:r w:rsidRPr="005D6AC1">
              <w:rPr>
                <w:sz w:val="20"/>
              </w:rPr>
              <w:t>295 (52.8%)</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454C6FE7"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06DD181" w14:textId="77777777" w:rsidR="0058416C" w:rsidRPr="005D6AC1" w:rsidRDefault="0058416C" w:rsidP="00856F07">
            <w:pPr>
              <w:jc w:val="right"/>
              <w:rPr>
                <w:rFonts w:cs="Times New Roman"/>
                <w:sz w:val="20"/>
              </w:rPr>
            </w:pPr>
          </w:p>
        </w:tc>
      </w:tr>
      <w:tr w:rsidR="0058416C" w:rsidRPr="0070176B" w14:paraId="3B067866"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039335B" w14:textId="77777777" w:rsidR="0058416C" w:rsidRPr="005D6AC1" w:rsidRDefault="0058416C" w:rsidP="00856F07">
            <w:pPr>
              <w:ind w:left="142"/>
              <w:rPr>
                <w:sz w:val="20"/>
              </w:rPr>
            </w:pPr>
            <w:r w:rsidRPr="005D6AC1">
              <w:rPr>
                <w:sz w:val="20"/>
              </w:rPr>
              <w:t>Somewhat 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D73F3A4" w14:textId="77777777" w:rsidR="0058416C" w:rsidRPr="005D6AC1" w:rsidRDefault="0058416C" w:rsidP="00856F07">
            <w:pPr>
              <w:jc w:val="right"/>
              <w:rPr>
                <w:sz w:val="20"/>
              </w:rPr>
            </w:pPr>
            <w:r w:rsidRPr="005D6AC1">
              <w:rPr>
                <w:sz w:val="20"/>
              </w:rPr>
              <w:t>236 (35.65%)</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4569C4B" w14:textId="77777777" w:rsidR="0058416C" w:rsidRPr="005D6AC1" w:rsidRDefault="0058416C" w:rsidP="00856F07">
            <w:pPr>
              <w:jc w:val="right"/>
              <w:rPr>
                <w:sz w:val="20"/>
              </w:rPr>
            </w:pPr>
            <w:r w:rsidRPr="005D6AC1">
              <w:rPr>
                <w:sz w:val="20"/>
              </w:rPr>
              <w:t>214 (38.3%)</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09B6A831"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F5F0318" w14:textId="77777777" w:rsidR="0058416C" w:rsidRPr="005D6AC1" w:rsidRDefault="0058416C" w:rsidP="00856F07">
            <w:pPr>
              <w:jc w:val="right"/>
              <w:rPr>
                <w:rFonts w:cs="Times New Roman"/>
                <w:sz w:val="20"/>
              </w:rPr>
            </w:pPr>
          </w:p>
        </w:tc>
      </w:tr>
      <w:tr w:rsidR="0058416C" w:rsidRPr="0070176B" w14:paraId="4F66C046"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245C23E" w14:textId="77777777" w:rsidR="0058416C" w:rsidRPr="005D6AC1" w:rsidRDefault="0058416C" w:rsidP="00856F07">
            <w:pPr>
              <w:ind w:left="142"/>
              <w:rPr>
                <w:sz w:val="20"/>
              </w:rPr>
            </w:pPr>
            <w:r w:rsidRPr="005D6AC1">
              <w:rPr>
                <w:sz w:val="20"/>
              </w:rPr>
              <w:t>Disagree</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9396830" w14:textId="77777777" w:rsidR="0058416C" w:rsidRPr="005D6AC1" w:rsidRDefault="0058416C" w:rsidP="00856F07">
            <w:pPr>
              <w:jc w:val="right"/>
              <w:rPr>
                <w:sz w:val="20"/>
              </w:rPr>
            </w:pPr>
            <w:r w:rsidRPr="005D6AC1">
              <w:rPr>
                <w:sz w:val="20"/>
              </w:rPr>
              <w:t>65 (9.82%)</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A5EE4F6" w14:textId="77777777" w:rsidR="0058416C" w:rsidRPr="005D6AC1" w:rsidRDefault="0058416C" w:rsidP="00856F07">
            <w:pPr>
              <w:jc w:val="right"/>
              <w:rPr>
                <w:sz w:val="20"/>
              </w:rPr>
            </w:pPr>
            <w:r w:rsidRPr="005D6AC1">
              <w:rPr>
                <w:sz w:val="20"/>
              </w:rPr>
              <w:t>37 (6.6%)</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658294F2"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5D98F11D" w14:textId="77777777" w:rsidR="0058416C" w:rsidRPr="005D6AC1" w:rsidRDefault="0058416C" w:rsidP="00856F07">
            <w:pPr>
              <w:jc w:val="right"/>
              <w:rPr>
                <w:rFonts w:cs="Times New Roman"/>
                <w:sz w:val="20"/>
              </w:rPr>
            </w:pPr>
          </w:p>
        </w:tc>
      </w:tr>
      <w:tr w:rsidR="0058416C" w:rsidRPr="0070176B" w14:paraId="1A32BA7A"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3EB15FF" w14:textId="77777777" w:rsidR="0058416C" w:rsidRPr="005D6AC1" w:rsidRDefault="0058416C" w:rsidP="00856F07">
            <w:pPr>
              <w:ind w:left="142" w:firstLine="1"/>
              <w:rPr>
                <w:rFonts w:cs="Times New Roman"/>
                <w:sz w:val="20"/>
                <w:lang w:val="en-US" w:eastAsia="en-CA"/>
              </w:rPr>
            </w:pPr>
            <w:r w:rsidRPr="005D6AC1">
              <w:rPr>
                <w:rFonts w:cs="Times New Roman"/>
                <w:sz w:val="20"/>
                <w:lang w:val="en-US" w:eastAsia="en-CA"/>
              </w:rPr>
              <w:t>No answer</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CB7A5EF" w14:textId="77777777" w:rsidR="0058416C" w:rsidRPr="005D6AC1" w:rsidRDefault="0058416C" w:rsidP="00856F07">
            <w:pPr>
              <w:jc w:val="right"/>
              <w:rPr>
                <w:sz w:val="20"/>
              </w:rPr>
            </w:pPr>
            <w:r w:rsidRPr="005D6AC1">
              <w:rPr>
                <w:sz w:val="20"/>
              </w:rPr>
              <w:t>6 (0.91%)</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C65BAE9" w14:textId="77777777" w:rsidR="0058416C" w:rsidRPr="005D6AC1" w:rsidRDefault="0058416C" w:rsidP="00856F07">
            <w:pPr>
              <w:jc w:val="right"/>
              <w:rPr>
                <w:sz w:val="20"/>
              </w:rPr>
            </w:pPr>
            <w:r w:rsidRPr="005D6AC1">
              <w:rPr>
                <w:sz w:val="20"/>
              </w:rPr>
              <w:t>13 (2.3%)</w:t>
            </w: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35C04480" w14:textId="77777777" w:rsidR="0058416C" w:rsidRPr="005D6AC1" w:rsidRDefault="0058416C" w:rsidP="00856F07">
            <w:pPr>
              <w:jc w:val="right"/>
              <w:rPr>
                <w:rFonts w:cs="Times New Roman"/>
                <w:sz w:val="20"/>
              </w:rPr>
            </w:pPr>
          </w:p>
        </w:tc>
        <w:tc>
          <w:tcPr>
            <w:tcW w:w="893" w:type="dxa"/>
            <w:tcBorders>
              <w:top w:val="single" w:sz="4" w:space="0" w:color="auto"/>
              <w:left w:val="single" w:sz="4" w:space="0" w:color="auto"/>
              <w:bottom w:val="single" w:sz="4" w:space="0" w:color="auto"/>
              <w:right w:val="single" w:sz="4" w:space="0" w:color="auto"/>
            </w:tcBorders>
            <w:shd w:val="clear" w:color="auto" w:fill="FFFFFF"/>
          </w:tcPr>
          <w:p w14:paraId="2C10C3C2" w14:textId="77777777" w:rsidR="0058416C" w:rsidRPr="005D6AC1" w:rsidRDefault="0058416C" w:rsidP="00856F07">
            <w:pPr>
              <w:jc w:val="right"/>
              <w:rPr>
                <w:rFonts w:cs="Times New Roman"/>
                <w:sz w:val="20"/>
              </w:rPr>
            </w:pPr>
          </w:p>
        </w:tc>
      </w:tr>
    </w:tbl>
    <w:p w14:paraId="27289B5C" w14:textId="77777777" w:rsidR="00AF1181" w:rsidRDefault="00AF1181" w:rsidP="00856F07">
      <w:pPr>
        <w:rPr>
          <w:rFonts w:cs="Times New Roman"/>
          <w:sz w:val="22"/>
          <w:szCs w:val="22"/>
        </w:rPr>
      </w:pPr>
    </w:p>
    <w:p w14:paraId="5BDCE55F" w14:textId="77777777" w:rsidR="00F555BB" w:rsidRPr="0070176B" w:rsidRDefault="00F555BB" w:rsidP="00856F07">
      <w:pPr>
        <w:rPr>
          <w:rFonts w:cs="Times New Roman"/>
          <w:sz w:val="22"/>
          <w:szCs w:val="22"/>
        </w:rPr>
      </w:pPr>
    </w:p>
    <w:p w14:paraId="44585C41" w14:textId="77777777" w:rsidR="00231E15" w:rsidRDefault="00231E15" w:rsidP="00856F07">
      <w:pPr>
        <w:rPr>
          <w:rFonts w:cs="Times New Roman"/>
          <w:sz w:val="22"/>
          <w:szCs w:val="22"/>
        </w:rPr>
      </w:pPr>
      <w:r>
        <w:rPr>
          <w:rFonts w:cs="Times New Roman"/>
          <w:sz w:val="22"/>
          <w:szCs w:val="22"/>
        </w:rPr>
        <w:br w:type="page"/>
      </w:r>
    </w:p>
    <w:p w14:paraId="0CD8154A" w14:textId="77777777" w:rsidR="00AF1181" w:rsidRPr="0070176B" w:rsidRDefault="00883520" w:rsidP="00883520">
      <w:pPr>
        <w:pStyle w:val="Caption"/>
        <w:rPr>
          <w:rFonts w:cs="Times New Roman"/>
          <w:sz w:val="22"/>
          <w:szCs w:val="22"/>
        </w:rPr>
      </w:pPr>
      <w:bookmarkStart w:id="23" w:name="_Ref354306346"/>
      <w:bookmarkStart w:id="24" w:name="_Toc356564633"/>
      <w:r>
        <w:lastRenderedPageBreak/>
        <w:t xml:space="preserve">Table </w:t>
      </w:r>
      <w:r w:rsidR="00223BD1">
        <w:rPr>
          <w:noProof/>
        </w:rPr>
        <w:fldChar w:fldCharType="begin"/>
      </w:r>
      <w:r w:rsidR="00223BD1">
        <w:rPr>
          <w:noProof/>
        </w:rPr>
        <w:instrText xml:space="preserve"> SEQ Table \* ARABIC </w:instrText>
      </w:r>
      <w:r w:rsidR="00223BD1">
        <w:rPr>
          <w:noProof/>
        </w:rPr>
        <w:fldChar w:fldCharType="separate"/>
      </w:r>
      <w:r w:rsidR="00693CD2">
        <w:rPr>
          <w:noProof/>
        </w:rPr>
        <w:t>7</w:t>
      </w:r>
      <w:r w:rsidR="00223BD1">
        <w:rPr>
          <w:noProof/>
        </w:rPr>
        <w:fldChar w:fldCharType="end"/>
      </w:r>
      <w:bookmarkEnd w:id="23"/>
      <w:r>
        <w:t xml:space="preserve"> </w:t>
      </w:r>
      <w:r w:rsidR="00DA03E0">
        <w:rPr>
          <w:rFonts w:cs="Times New Roman"/>
          <w:sz w:val="22"/>
          <w:szCs w:val="22"/>
        </w:rPr>
        <w:t xml:space="preserve">Comparison of cases and controls: </w:t>
      </w:r>
      <w:r w:rsidR="005D0CCE" w:rsidRPr="0070176B">
        <w:rPr>
          <w:rFonts w:cs="Times New Roman"/>
          <w:sz w:val="22"/>
          <w:szCs w:val="22"/>
        </w:rPr>
        <w:t>Health knowledge</w:t>
      </w:r>
      <w:r w:rsidR="00C8533D">
        <w:rPr>
          <w:rFonts w:cs="Times New Roman"/>
          <w:sz w:val="22"/>
          <w:szCs w:val="22"/>
        </w:rPr>
        <w:t xml:space="preserve"> in family planning</w:t>
      </w:r>
      <w:bookmarkEnd w:id="24"/>
    </w:p>
    <w:p w14:paraId="58B56C08" w14:textId="77777777" w:rsidR="005D0CCE" w:rsidRPr="0070176B" w:rsidRDefault="005D0CCE" w:rsidP="00856F07">
      <w:pPr>
        <w:rPr>
          <w:rFonts w:cs="Times New Roman"/>
          <w:sz w:val="22"/>
          <w:szCs w:val="22"/>
        </w:rPr>
      </w:pPr>
    </w:p>
    <w:tbl>
      <w:tblPr>
        <w:tblW w:w="10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786"/>
        <w:gridCol w:w="2126"/>
        <w:gridCol w:w="1985"/>
        <w:gridCol w:w="1985"/>
      </w:tblGrid>
      <w:tr w:rsidR="00A82F04" w:rsidRPr="0070176B" w14:paraId="18484356"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000000"/>
          </w:tcPr>
          <w:p w14:paraId="42FE58EE" w14:textId="77777777" w:rsidR="00A82F04" w:rsidRPr="00295306" w:rsidRDefault="00226D06" w:rsidP="00856F07">
            <w:pPr>
              <w:tabs>
                <w:tab w:val="left" w:pos="6379"/>
              </w:tabs>
              <w:autoSpaceDE w:val="0"/>
              <w:autoSpaceDN w:val="0"/>
              <w:adjustRightInd w:val="0"/>
              <w:contextualSpacing/>
              <w:rPr>
                <w:rFonts w:cs="Times New Roman"/>
                <w:b/>
                <w:color w:val="FFFFFF"/>
                <w:sz w:val="20"/>
                <w:shd w:val="clear" w:color="auto" w:fill="FFFFFF"/>
                <w:lang w:eastAsia="en-CA"/>
              </w:rPr>
            </w:pPr>
            <w:r>
              <w:rPr>
                <w:rFonts w:cs="Times New Roman"/>
                <w:b/>
                <w:sz w:val="20"/>
              </w:rPr>
              <w:t>Health knowledge: Family planning</w:t>
            </w:r>
          </w:p>
        </w:tc>
        <w:tc>
          <w:tcPr>
            <w:tcW w:w="2126" w:type="dxa"/>
            <w:tcBorders>
              <w:top w:val="single" w:sz="4" w:space="0" w:color="auto"/>
              <w:left w:val="single" w:sz="4" w:space="0" w:color="auto"/>
              <w:bottom w:val="single" w:sz="4" w:space="0" w:color="auto"/>
              <w:right w:val="single" w:sz="4" w:space="0" w:color="auto"/>
            </w:tcBorders>
            <w:shd w:val="clear" w:color="auto" w:fill="000000"/>
          </w:tcPr>
          <w:p w14:paraId="32A67D20" w14:textId="77777777" w:rsidR="00A82F04" w:rsidRPr="00295306" w:rsidRDefault="00A82F04" w:rsidP="00856F07">
            <w:pPr>
              <w:jc w:val="right"/>
              <w:rPr>
                <w:rFonts w:cs="Times New Roman"/>
                <w:b/>
                <w:sz w:val="20"/>
              </w:rPr>
            </w:pPr>
            <w:r w:rsidRPr="00295306">
              <w:rPr>
                <w:rFonts w:cs="Times New Roman"/>
                <w:b/>
                <w:sz w:val="20"/>
              </w:rPr>
              <w:t>Cases</w:t>
            </w:r>
          </w:p>
        </w:tc>
        <w:tc>
          <w:tcPr>
            <w:tcW w:w="1985" w:type="dxa"/>
            <w:tcBorders>
              <w:top w:val="single" w:sz="4" w:space="0" w:color="auto"/>
              <w:left w:val="single" w:sz="4" w:space="0" w:color="auto"/>
              <w:bottom w:val="single" w:sz="4" w:space="0" w:color="auto"/>
              <w:right w:val="single" w:sz="4" w:space="0" w:color="auto"/>
            </w:tcBorders>
            <w:shd w:val="clear" w:color="auto" w:fill="000000"/>
          </w:tcPr>
          <w:p w14:paraId="381B0639" w14:textId="77777777" w:rsidR="00A82F04" w:rsidRPr="00295306" w:rsidRDefault="00A82F04" w:rsidP="00856F07">
            <w:pPr>
              <w:jc w:val="right"/>
              <w:rPr>
                <w:rFonts w:cs="Times New Roman"/>
                <w:b/>
                <w:sz w:val="20"/>
              </w:rPr>
            </w:pPr>
            <w:r w:rsidRPr="00295306">
              <w:rPr>
                <w:rFonts w:cs="Times New Roman"/>
                <w:b/>
                <w:sz w:val="20"/>
              </w:rPr>
              <w:t>Control</w:t>
            </w:r>
          </w:p>
        </w:tc>
        <w:tc>
          <w:tcPr>
            <w:tcW w:w="1985" w:type="dxa"/>
            <w:tcBorders>
              <w:top w:val="single" w:sz="4" w:space="0" w:color="auto"/>
              <w:left w:val="single" w:sz="4" w:space="0" w:color="auto"/>
              <w:bottom w:val="single" w:sz="4" w:space="0" w:color="auto"/>
              <w:right w:val="single" w:sz="4" w:space="0" w:color="auto"/>
            </w:tcBorders>
            <w:shd w:val="clear" w:color="auto" w:fill="000000"/>
          </w:tcPr>
          <w:p w14:paraId="7FCA8B20" w14:textId="77777777" w:rsidR="00A82F04" w:rsidRPr="00295306" w:rsidRDefault="004D22E2" w:rsidP="004D22E2">
            <w:pPr>
              <w:jc w:val="right"/>
              <w:rPr>
                <w:rFonts w:cs="Times New Roman"/>
                <w:b/>
                <w:sz w:val="20"/>
              </w:rPr>
            </w:pPr>
            <w:r>
              <w:rPr>
                <w:rFonts w:cs="Times New Roman"/>
                <w:b/>
                <w:sz w:val="20"/>
              </w:rPr>
              <w:t>P-value</w:t>
            </w:r>
          </w:p>
        </w:tc>
      </w:tr>
      <w:tr w:rsidR="00376CAD" w:rsidRPr="0070176B" w14:paraId="5E039FFE"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74C05B2" w14:textId="77777777" w:rsidR="00376CAD" w:rsidRPr="00805790" w:rsidRDefault="00376CAD" w:rsidP="00856F07">
            <w:pPr>
              <w:contextualSpacing/>
              <w:textAlignment w:val="baseline"/>
              <w:rPr>
                <w:b/>
                <w:color w:val="000000"/>
                <w:sz w:val="20"/>
                <w:lang w:eastAsia="en-CA"/>
              </w:rPr>
            </w:pPr>
            <w:r w:rsidRPr="00805790">
              <w:rPr>
                <w:b/>
                <w:color w:val="000000"/>
                <w:sz w:val="20"/>
                <w:lang w:eastAsia="en-CA"/>
              </w:rPr>
              <w:t>How does a woman become pregnant?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A835422" w14:textId="77777777" w:rsidR="00376CAD" w:rsidRPr="00295306" w:rsidRDefault="00376CAD"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B3F675C" w14:textId="77777777" w:rsidR="00376CAD" w:rsidRPr="00295306" w:rsidRDefault="00376CAD"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A6CE115" w14:textId="77777777" w:rsidR="00376CAD" w:rsidRPr="00295306" w:rsidRDefault="00982899" w:rsidP="00856F07">
            <w:pPr>
              <w:jc w:val="right"/>
              <w:rPr>
                <w:rFonts w:cs="Times New Roman"/>
                <w:sz w:val="20"/>
              </w:rPr>
            </w:pPr>
            <w:r w:rsidRPr="00982899">
              <w:rPr>
                <w:rFonts w:cs="Times New Roman"/>
                <w:sz w:val="20"/>
              </w:rPr>
              <w:t>0.2153</w:t>
            </w:r>
          </w:p>
        </w:tc>
      </w:tr>
      <w:tr w:rsidR="00F959C2" w:rsidRPr="0070176B" w14:paraId="3EFE3FA7"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C1DCA69" w14:textId="77777777" w:rsidR="00F959C2" w:rsidRPr="00295306" w:rsidRDefault="00C62770" w:rsidP="00856F07">
            <w:pPr>
              <w:ind w:left="142"/>
              <w:contextualSpacing/>
              <w:rPr>
                <w:sz w:val="20"/>
              </w:rPr>
            </w:pPr>
            <w:r w:rsidRPr="00295306">
              <w:rPr>
                <w:sz w:val="20"/>
              </w:rPr>
              <w:t>S</w:t>
            </w:r>
            <w:r w:rsidR="00F959C2" w:rsidRPr="00295306">
              <w:rPr>
                <w:sz w:val="20"/>
              </w:rPr>
              <w:t>ex</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DEAF0A4" w14:textId="77777777" w:rsidR="00F959C2" w:rsidRPr="00295306" w:rsidRDefault="00F959C2" w:rsidP="00856F07">
            <w:pPr>
              <w:jc w:val="right"/>
              <w:rPr>
                <w:sz w:val="20"/>
              </w:rPr>
            </w:pPr>
            <w:r w:rsidRPr="00295306">
              <w:rPr>
                <w:sz w:val="20"/>
              </w:rPr>
              <w:t>81 (</w:t>
            </w:r>
            <w:r w:rsidRPr="00295306">
              <w:rPr>
                <w:color w:val="000000"/>
                <w:sz w:val="20"/>
              </w:rPr>
              <w:t xml:space="preserve">12.2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91E9CE5" w14:textId="77777777" w:rsidR="00F959C2" w:rsidRPr="00295306" w:rsidRDefault="00F959C2" w:rsidP="00856F07">
            <w:pPr>
              <w:jc w:val="right"/>
              <w:rPr>
                <w:sz w:val="20"/>
              </w:rPr>
            </w:pPr>
            <w:r w:rsidRPr="00295306">
              <w:rPr>
                <w:sz w:val="20"/>
              </w:rPr>
              <w:t>43 (</w:t>
            </w:r>
            <w:r w:rsidRPr="00295306">
              <w:rPr>
                <w:color w:val="000000"/>
                <w:sz w:val="20"/>
              </w:rPr>
              <w:t xml:space="preserve">7.7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675C473" w14:textId="77777777" w:rsidR="00F959C2" w:rsidRPr="00295306" w:rsidRDefault="00F959C2" w:rsidP="00856F07">
            <w:pPr>
              <w:jc w:val="right"/>
              <w:rPr>
                <w:rFonts w:cs="Times New Roman"/>
                <w:sz w:val="20"/>
              </w:rPr>
            </w:pPr>
          </w:p>
        </w:tc>
      </w:tr>
      <w:tr w:rsidR="00F959C2" w:rsidRPr="0070176B" w14:paraId="771961B8"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ADCB545" w14:textId="77777777" w:rsidR="00F959C2" w:rsidRPr="00295306" w:rsidRDefault="00C62770" w:rsidP="00856F07">
            <w:pPr>
              <w:ind w:left="142"/>
              <w:contextualSpacing/>
              <w:rPr>
                <w:sz w:val="20"/>
              </w:rPr>
            </w:pPr>
            <w:r w:rsidRPr="00295306">
              <w:rPr>
                <w:sz w:val="20"/>
              </w:rPr>
              <w:t>O</w:t>
            </w:r>
            <w:r w:rsidR="00F959C2" w:rsidRPr="00295306">
              <w:rPr>
                <w:sz w:val="20"/>
              </w:rPr>
              <w:t>ther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022FC78" w14:textId="77777777" w:rsidR="00F959C2" w:rsidRPr="00295306" w:rsidRDefault="00F959C2" w:rsidP="00856F07">
            <w:pPr>
              <w:jc w:val="right"/>
              <w:rPr>
                <w:sz w:val="20"/>
              </w:rPr>
            </w:pPr>
            <w:r w:rsidRPr="00295306">
              <w:rPr>
                <w:sz w:val="20"/>
              </w:rPr>
              <w:t>9 (</w:t>
            </w:r>
            <w:r w:rsidRPr="00295306">
              <w:rPr>
                <w:color w:val="000000"/>
                <w:sz w:val="20"/>
              </w:rPr>
              <w:t xml:space="preserve">1.4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93C70B9" w14:textId="77777777" w:rsidR="00F959C2" w:rsidRPr="00295306" w:rsidRDefault="00F959C2" w:rsidP="00856F07">
            <w:pPr>
              <w:jc w:val="right"/>
              <w:rPr>
                <w:sz w:val="20"/>
              </w:rPr>
            </w:pPr>
            <w:r w:rsidRPr="00295306">
              <w:rPr>
                <w:sz w:val="20"/>
              </w:rPr>
              <w:t>13 (</w:t>
            </w:r>
            <w:r w:rsidRPr="00295306">
              <w:rPr>
                <w:color w:val="000000"/>
                <w:sz w:val="20"/>
              </w:rPr>
              <w:t xml:space="preserve">2.3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EBD169D" w14:textId="77777777" w:rsidR="00F959C2" w:rsidRPr="00295306" w:rsidRDefault="00F959C2" w:rsidP="00856F07">
            <w:pPr>
              <w:jc w:val="right"/>
              <w:rPr>
                <w:rFonts w:cs="Times New Roman"/>
                <w:sz w:val="20"/>
              </w:rPr>
            </w:pPr>
          </w:p>
        </w:tc>
      </w:tr>
      <w:tr w:rsidR="00F959C2" w:rsidRPr="0070176B" w14:paraId="5CF338D3"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3C6C422" w14:textId="77777777" w:rsidR="00F959C2" w:rsidRPr="00420E18" w:rsidRDefault="00522F01" w:rsidP="00856F07">
            <w:pPr>
              <w:tabs>
                <w:tab w:val="right" w:pos="4570"/>
              </w:tabs>
              <w:ind w:left="142"/>
              <w:contextualSpacing/>
              <w:rPr>
                <w:sz w:val="20"/>
              </w:rPr>
            </w:pPr>
            <w:r w:rsidRPr="00420E18">
              <w:rPr>
                <w:rFonts w:cs="Times New Roman"/>
                <w:sz w:val="20"/>
              </w:rPr>
              <w:t>Don’t know</w:t>
            </w:r>
            <w:r w:rsidRPr="00420E18">
              <w:rPr>
                <w:sz w:val="20"/>
              </w:rPr>
              <w:tab/>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B5F2299" w14:textId="77777777" w:rsidR="00F959C2" w:rsidRPr="00295306" w:rsidRDefault="00F959C2" w:rsidP="00856F07">
            <w:pPr>
              <w:jc w:val="right"/>
              <w:rPr>
                <w:sz w:val="20"/>
              </w:rPr>
            </w:pPr>
            <w:r w:rsidRPr="00295306">
              <w:rPr>
                <w:sz w:val="20"/>
              </w:rPr>
              <w:t>571 (</w:t>
            </w:r>
            <w:r w:rsidRPr="00295306">
              <w:rPr>
                <w:color w:val="000000"/>
                <w:sz w:val="20"/>
              </w:rPr>
              <w:t xml:space="preserve">86.3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BBEFDAF" w14:textId="77777777" w:rsidR="00F959C2" w:rsidRPr="00295306" w:rsidRDefault="00F959C2" w:rsidP="00856F07">
            <w:pPr>
              <w:jc w:val="right"/>
              <w:rPr>
                <w:sz w:val="20"/>
              </w:rPr>
            </w:pPr>
            <w:r w:rsidRPr="00295306">
              <w:rPr>
                <w:sz w:val="20"/>
              </w:rPr>
              <w:t>495 (</w:t>
            </w:r>
            <w:r w:rsidRPr="00295306">
              <w:rPr>
                <w:color w:val="000000"/>
                <w:sz w:val="20"/>
              </w:rPr>
              <w:t xml:space="preserve">88.6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916DB98" w14:textId="77777777" w:rsidR="00F959C2" w:rsidRPr="00295306" w:rsidRDefault="00F959C2" w:rsidP="00856F07">
            <w:pPr>
              <w:jc w:val="right"/>
              <w:rPr>
                <w:rFonts w:cs="Times New Roman"/>
                <w:sz w:val="20"/>
              </w:rPr>
            </w:pPr>
          </w:p>
        </w:tc>
      </w:tr>
      <w:tr w:rsidR="00884A03" w:rsidRPr="0070176B" w14:paraId="6E45DEE0"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9D7D1FD" w14:textId="77777777" w:rsidR="00884A03" w:rsidRPr="00295306" w:rsidRDefault="00884A03" w:rsidP="00856F07">
            <w:pPr>
              <w:ind w:left="142"/>
              <w:contextualSpacing/>
              <w:textAlignment w:val="baseline"/>
              <w:rPr>
                <w:color w:val="000000"/>
                <w:sz w:val="20"/>
                <w:lang w:eastAsia="en-CA"/>
              </w:rPr>
            </w:pPr>
            <w:r w:rsidRPr="00295306">
              <w:rPr>
                <w:color w:val="000000"/>
                <w:sz w:val="20"/>
                <w:lang w:eastAsia="en-CA"/>
              </w:rPr>
              <w:t>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79FC0DB" w14:textId="77777777" w:rsidR="00884A03" w:rsidRPr="00295306" w:rsidRDefault="00884A03" w:rsidP="00856F07">
            <w:pPr>
              <w:jc w:val="right"/>
              <w:rPr>
                <w:sz w:val="20"/>
              </w:rPr>
            </w:pPr>
            <w:r w:rsidRPr="00295306">
              <w:rPr>
                <w:sz w:val="20"/>
              </w:rPr>
              <w:t>1 (</w:t>
            </w:r>
            <w:r w:rsidRPr="00295306">
              <w:rPr>
                <w:color w:val="000000"/>
                <w:sz w:val="20"/>
              </w:rPr>
              <w:t xml:space="preserve">0.2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6B68BC3" w14:textId="77777777" w:rsidR="00884A03" w:rsidRPr="00295306" w:rsidRDefault="00884A03" w:rsidP="00856F07">
            <w:pPr>
              <w:jc w:val="right"/>
              <w:rPr>
                <w:sz w:val="20"/>
              </w:rPr>
            </w:pPr>
            <w:r w:rsidRPr="00295306">
              <w:rPr>
                <w:sz w:val="20"/>
              </w:rPr>
              <w:t>8 (</w:t>
            </w:r>
            <w:r w:rsidRPr="00295306">
              <w:rPr>
                <w:color w:val="000000"/>
                <w:sz w:val="20"/>
              </w:rPr>
              <w:t xml:space="preserve">1.4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41CC1DB" w14:textId="77777777" w:rsidR="00884A03" w:rsidRPr="00295306" w:rsidRDefault="00884A03" w:rsidP="00856F07">
            <w:pPr>
              <w:jc w:val="right"/>
              <w:rPr>
                <w:rFonts w:cs="Times New Roman"/>
                <w:sz w:val="20"/>
              </w:rPr>
            </w:pPr>
          </w:p>
        </w:tc>
      </w:tr>
      <w:tr w:rsidR="00884A03" w:rsidRPr="0070176B" w14:paraId="2CE46BC6"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9841BEF" w14:textId="77777777" w:rsidR="00884A03" w:rsidRPr="00295306" w:rsidRDefault="00884A03" w:rsidP="00856F07">
            <w:pPr>
              <w:contextualSpacing/>
              <w:textAlignment w:val="baseline"/>
              <w:rPr>
                <w:b/>
                <w:color w:val="000000"/>
                <w:sz w:val="20"/>
                <w:lang w:eastAsia="en-CA"/>
              </w:rPr>
            </w:pPr>
            <w:r w:rsidRPr="00295306">
              <w:rPr>
                <w:b/>
                <w:color w:val="000000"/>
                <w:sz w:val="20"/>
                <w:lang w:eastAsia="en-CA"/>
              </w:rPr>
              <w:t>Have you heard of any methods in which a woman can avoid becoming pregnant?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C304A4F" w14:textId="77777777" w:rsidR="00884A03" w:rsidRPr="00295306" w:rsidRDefault="00884A03"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39F922A" w14:textId="77777777" w:rsidR="00884A03" w:rsidRPr="00295306" w:rsidRDefault="00884A03"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BB72A74" w14:textId="77777777" w:rsidR="00884A03" w:rsidRPr="00295306" w:rsidRDefault="00CD720F" w:rsidP="00856F07">
            <w:pPr>
              <w:jc w:val="right"/>
              <w:rPr>
                <w:rFonts w:cs="Times New Roman"/>
                <w:sz w:val="20"/>
              </w:rPr>
            </w:pPr>
            <w:r>
              <w:rPr>
                <w:rFonts w:cs="Times New Roman"/>
                <w:sz w:val="20"/>
              </w:rPr>
              <w:t>0.0620</w:t>
            </w:r>
          </w:p>
        </w:tc>
      </w:tr>
      <w:tr w:rsidR="00884A03" w:rsidRPr="0070176B" w14:paraId="5BF447FB"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2075748" w14:textId="77777777" w:rsidR="00884A03" w:rsidRPr="00295306" w:rsidRDefault="00884A03" w:rsidP="00856F07">
            <w:pPr>
              <w:ind w:left="142"/>
              <w:contextualSpacing/>
              <w:textAlignment w:val="baseline"/>
              <w:rPr>
                <w:color w:val="000000"/>
                <w:sz w:val="20"/>
                <w:lang w:eastAsia="en-CA"/>
              </w:rPr>
            </w:pPr>
            <w:r w:rsidRPr="00295306">
              <w:rPr>
                <w:color w:val="000000"/>
                <w:sz w:val="20"/>
                <w:lang w:eastAsia="en-CA"/>
              </w:rPr>
              <w:t>No</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EAC4283" w14:textId="77777777" w:rsidR="00884A03" w:rsidRPr="00295306" w:rsidRDefault="00884A03" w:rsidP="00856F07">
            <w:pPr>
              <w:jc w:val="right"/>
              <w:rPr>
                <w:sz w:val="20"/>
              </w:rPr>
            </w:pPr>
            <w:r w:rsidRPr="00295306">
              <w:rPr>
                <w:sz w:val="20"/>
              </w:rPr>
              <w:t>562 (</w:t>
            </w:r>
            <w:r w:rsidRPr="00295306">
              <w:rPr>
                <w:color w:val="000000"/>
                <w:sz w:val="20"/>
              </w:rPr>
              <w:t xml:space="preserve">84.9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180A83B" w14:textId="77777777" w:rsidR="00884A03" w:rsidRPr="00295306" w:rsidRDefault="00884A03" w:rsidP="00856F07">
            <w:pPr>
              <w:jc w:val="right"/>
              <w:rPr>
                <w:sz w:val="20"/>
              </w:rPr>
            </w:pPr>
            <w:r w:rsidRPr="00295306">
              <w:rPr>
                <w:sz w:val="20"/>
              </w:rPr>
              <w:t>506 (</w:t>
            </w:r>
            <w:r w:rsidRPr="00295306">
              <w:rPr>
                <w:color w:val="000000"/>
                <w:sz w:val="20"/>
              </w:rPr>
              <w:t xml:space="preserve">90.5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FC2B707" w14:textId="77777777" w:rsidR="00884A03" w:rsidRPr="00295306" w:rsidRDefault="00884A03" w:rsidP="00856F07">
            <w:pPr>
              <w:jc w:val="right"/>
              <w:rPr>
                <w:rFonts w:cs="Times New Roman"/>
                <w:sz w:val="20"/>
              </w:rPr>
            </w:pPr>
          </w:p>
        </w:tc>
      </w:tr>
      <w:tr w:rsidR="00884A03" w:rsidRPr="0070176B" w14:paraId="29525B52"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57A4A1D" w14:textId="77777777" w:rsidR="00884A03" w:rsidRPr="00295306" w:rsidRDefault="00884A03" w:rsidP="00856F07">
            <w:pPr>
              <w:ind w:left="142"/>
              <w:contextualSpacing/>
              <w:textAlignment w:val="baseline"/>
              <w:rPr>
                <w:color w:val="000000"/>
                <w:sz w:val="20"/>
                <w:lang w:eastAsia="en-CA"/>
              </w:rPr>
            </w:pPr>
            <w:r w:rsidRPr="00295306">
              <w:rPr>
                <w:color w:val="000000"/>
                <w:sz w:val="20"/>
                <w:lang w:eastAsia="en-CA"/>
              </w:rPr>
              <w:t>Yes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F7A23E1" w14:textId="77777777" w:rsidR="00884A03" w:rsidRPr="00295306" w:rsidRDefault="00884A03" w:rsidP="00856F07">
            <w:pPr>
              <w:jc w:val="right"/>
              <w:rPr>
                <w:sz w:val="20"/>
              </w:rPr>
            </w:pPr>
            <w:r w:rsidRPr="00295306">
              <w:rPr>
                <w:sz w:val="20"/>
              </w:rPr>
              <w:t>73 (</w:t>
            </w:r>
            <w:r w:rsidRPr="00295306">
              <w:rPr>
                <w:color w:val="000000"/>
                <w:sz w:val="20"/>
              </w:rPr>
              <w:t xml:space="preserve">11.0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BBF7DC8" w14:textId="77777777" w:rsidR="00884A03" w:rsidRPr="00295306" w:rsidRDefault="00884A03" w:rsidP="00856F07">
            <w:pPr>
              <w:jc w:val="right"/>
              <w:rPr>
                <w:sz w:val="20"/>
              </w:rPr>
            </w:pPr>
            <w:r w:rsidRPr="00295306">
              <w:rPr>
                <w:sz w:val="20"/>
              </w:rPr>
              <w:t>35 (</w:t>
            </w:r>
            <w:r w:rsidRPr="00295306">
              <w:rPr>
                <w:color w:val="000000"/>
                <w:sz w:val="20"/>
              </w:rPr>
              <w:t xml:space="preserve">6.3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C490BB1" w14:textId="77777777" w:rsidR="00884A03" w:rsidRPr="00295306" w:rsidRDefault="00884A03" w:rsidP="00856F07">
            <w:pPr>
              <w:jc w:val="right"/>
              <w:rPr>
                <w:rFonts w:cs="Times New Roman"/>
                <w:sz w:val="20"/>
              </w:rPr>
            </w:pPr>
          </w:p>
        </w:tc>
      </w:tr>
      <w:tr w:rsidR="00884A03" w:rsidRPr="0070176B" w14:paraId="7E95251A"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7862058" w14:textId="77777777" w:rsidR="00884A03" w:rsidRPr="00295306" w:rsidRDefault="00884A03" w:rsidP="00856F07">
            <w:pPr>
              <w:ind w:left="142"/>
              <w:contextualSpacing/>
              <w:textAlignment w:val="baseline"/>
              <w:rPr>
                <w:color w:val="000000"/>
                <w:sz w:val="20"/>
                <w:lang w:eastAsia="en-CA"/>
              </w:rPr>
            </w:pPr>
            <w:r w:rsidRPr="00295306">
              <w:rPr>
                <w:color w:val="000000"/>
                <w:sz w:val="20"/>
                <w:lang w:eastAsia="en-CA"/>
              </w:rPr>
              <w:t>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F93BBB7" w14:textId="77777777" w:rsidR="00884A03" w:rsidRPr="00295306" w:rsidRDefault="00884A03" w:rsidP="00856F07">
            <w:pPr>
              <w:jc w:val="right"/>
              <w:rPr>
                <w:sz w:val="20"/>
              </w:rPr>
            </w:pPr>
            <w:r w:rsidRPr="00295306">
              <w:rPr>
                <w:sz w:val="20"/>
              </w:rPr>
              <w:t>27 (</w:t>
            </w:r>
            <w:r w:rsidRPr="00295306">
              <w:rPr>
                <w:color w:val="000000"/>
                <w:sz w:val="20"/>
              </w:rPr>
              <w:t xml:space="preserve">4.1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1953CF6" w14:textId="77777777" w:rsidR="00884A03" w:rsidRPr="00295306" w:rsidRDefault="00884A03" w:rsidP="00856F07">
            <w:pPr>
              <w:jc w:val="right"/>
              <w:rPr>
                <w:sz w:val="20"/>
              </w:rPr>
            </w:pPr>
            <w:r w:rsidRPr="00295306">
              <w:rPr>
                <w:sz w:val="20"/>
              </w:rPr>
              <w:t>18 (</w:t>
            </w:r>
            <w:r w:rsidRPr="00295306">
              <w:rPr>
                <w:color w:val="000000"/>
                <w:sz w:val="20"/>
              </w:rPr>
              <w:t xml:space="preserve">3.2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5508F46" w14:textId="77777777" w:rsidR="00884A03" w:rsidRPr="00295306" w:rsidRDefault="00884A03" w:rsidP="00856F07">
            <w:pPr>
              <w:jc w:val="right"/>
              <w:rPr>
                <w:rFonts w:cs="Times New Roman"/>
                <w:sz w:val="20"/>
              </w:rPr>
            </w:pPr>
          </w:p>
        </w:tc>
      </w:tr>
      <w:tr w:rsidR="00884A03" w:rsidRPr="0070176B" w14:paraId="707961B1"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ABD4AE2" w14:textId="77777777" w:rsidR="00884A03" w:rsidRPr="00295306" w:rsidRDefault="00884A03" w:rsidP="00856F07">
            <w:pPr>
              <w:contextualSpacing/>
              <w:textAlignment w:val="baseline"/>
              <w:rPr>
                <w:b/>
                <w:color w:val="000000"/>
                <w:sz w:val="20"/>
                <w:lang w:eastAsia="en-CA"/>
              </w:rPr>
            </w:pPr>
            <w:r w:rsidRPr="00295306">
              <w:rPr>
                <w:b/>
                <w:color w:val="000000"/>
                <w:sz w:val="20"/>
                <w:lang w:eastAsia="en-CA"/>
              </w:rPr>
              <w:t xml:space="preserve">What type of methods have you heard of </w:t>
            </w:r>
            <w:r w:rsidR="00C626BD">
              <w:rPr>
                <w:b/>
                <w:color w:val="000000"/>
                <w:sz w:val="20"/>
                <w:lang w:eastAsia="en-CA"/>
              </w:rPr>
              <w:t xml:space="preserve">? </w:t>
            </w:r>
            <w:r w:rsidR="00C626BD" w:rsidRPr="00C626BD">
              <w:rPr>
                <w:i/>
                <w:color w:val="000000"/>
                <w:sz w:val="20"/>
                <w:lang w:eastAsia="en-CA"/>
              </w:rPr>
              <w:t>U</w:t>
            </w:r>
            <w:r w:rsidRPr="00C626BD">
              <w:rPr>
                <w:i/>
                <w:color w:val="000000"/>
                <w:sz w:val="20"/>
                <w:lang w:eastAsia="en-CA"/>
              </w:rPr>
              <w:t>nprompted</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AEEA46F" w14:textId="77777777" w:rsidR="00884A03" w:rsidRPr="00295306" w:rsidRDefault="00884A03"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026F21F" w14:textId="77777777" w:rsidR="00884A03" w:rsidRPr="00295306" w:rsidRDefault="00884A03"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12340C9" w14:textId="77777777" w:rsidR="00884A03" w:rsidRPr="00295306" w:rsidRDefault="00884A03" w:rsidP="00856F07">
            <w:pPr>
              <w:jc w:val="right"/>
              <w:rPr>
                <w:rFonts w:cs="Times New Roman"/>
                <w:sz w:val="20"/>
              </w:rPr>
            </w:pPr>
          </w:p>
        </w:tc>
      </w:tr>
      <w:tr w:rsidR="00884A03" w:rsidRPr="0070176B" w14:paraId="10C7D9A1"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BA5C97E" w14:textId="77777777" w:rsidR="00884A03" w:rsidRPr="00295306" w:rsidRDefault="00884A03" w:rsidP="00856F07">
            <w:pPr>
              <w:contextualSpacing/>
              <w:textAlignment w:val="baseline"/>
              <w:rPr>
                <w:color w:val="000000"/>
                <w:sz w:val="20"/>
                <w:lang w:eastAsia="en-CA"/>
              </w:rPr>
            </w:pPr>
            <w:r w:rsidRPr="00295306">
              <w:rPr>
                <w:color w:val="000000"/>
                <w:sz w:val="20"/>
                <w:lang w:eastAsia="en-CA"/>
              </w:rPr>
              <w:t xml:space="preserve">  IUD</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22FF344" w14:textId="77777777" w:rsidR="00884A03" w:rsidRPr="00295306" w:rsidRDefault="00884A03" w:rsidP="00856F07">
            <w:pPr>
              <w:jc w:val="right"/>
              <w:rPr>
                <w:rFonts w:cs="Times New Roman"/>
                <w:sz w:val="20"/>
              </w:rPr>
            </w:pPr>
            <w:r w:rsidRPr="00295306">
              <w:rPr>
                <w:sz w:val="20"/>
              </w:rPr>
              <w:t>67 (</w:t>
            </w:r>
            <w:r w:rsidRPr="00295306">
              <w:rPr>
                <w:color w:val="000000"/>
                <w:sz w:val="20"/>
              </w:rPr>
              <w:t xml:space="preserve">10.1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494415C" w14:textId="77777777" w:rsidR="00884A03" w:rsidRPr="00295306" w:rsidRDefault="00884A03" w:rsidP="00856F07">
            <w:pPr>
              <w:jc w:val="right"/>
              <w:rPr>
                <w:rFonts w:cs="Times New Roman"/>
                <w:sz w:val="20"/>
              </w:rPr>
            </w:pPr>
            <w:r w:rsidRPr="00295306">
              <w:rPr>
                <w:sz w:val="20"/>
              </w:rPr>
              <w:t>24 (</w:t>
            </w:r>
            <w:r w:rsidRPr="00295306">
              <w:rPr>
                <w:color w:val="000000"/>
                <w:sz w:val="20"/>
              </w:rPr>
              <w:t xml:space="preserve">4.3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69C2F1A" w14:textId="77777777" w:rsidR="00884A03" w:rsidRPr="00295306" w:rsidRDefault="00BA7A4D" w:rsidP="00856F07">
            <w:pPr>
              <w:jc w:val="right"/>
              <w:rPr>
                <w:rFonts w:cs="Times New Roman"/>
                <w:sz w:val="20"/>
              </w:rPr>
            </w:pPr>
            <w:r w:rsidRPr="0009742D">
              <w:rPr>
                <w:rFonts w:cs="Times New Roman"/>
                <w:sz w:val="20"/>
              </w:rPr>
              <w:t>0.0176</w:t>
            </w:r>
          </w:p>
        </w:tc>
      </w:tr>
      <w:tr w:rsidR="00884A03" w:rsidRPr="0070176B" w14:paraId="528ADB6B"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DF4BF84" w14:textId="77777777" w:rsidR="00884A03" w:rsidRPr="00295306" w:rsidRDefault="00884A03" w:rsidP="00856F07">
            <w:pPr>
              <w:contextualSpacing/>
              <w:textAlignment w:val="baseline"/>
              <w:rPr>
                <w:color w:val="000000"/>
                <w:sz w:val="20"/>
                <w:lang w:eastAsia="en-CA"/>
              </w:rPr>
            </w:pPr>
            <w:r w:rsidRPr="00295306">
              <w:rPr>
                <w:color w:val="000000"/>
                <w:sz w:val="20"/>
                <w:lang w:eastAsia="en-CA"/>
              </w:rPr>
              <w:t xml:space="preserve">  Lactational Amenorrhea</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164167A" w14:textId="77777777" w:rsidR="00884A03" w:rsidRPr="00295306" w:rsidRDefault="00884A03" w:rsidP="00856F07">
            <w:pPr>
              <w:jc w:val="right"/>
              <w:rPr>
                <w:rFonts w:cs="Times New Roman"/>
                <w:sz w:val="20"/>
              </w:rPr>
            </w:pPr>
            <w:r w:rsidRPr="00295306">
              <w:rPr>
                <w:sz w:val="20"/>
              </w:rPr>
              <w:t>7 (</w:t>
            </w:r>
            <w:r w:rsidRPr="00295306">
              <w:rPr>
                <w:color w:val="000000"/>
                <w:sz w:val="20"/>
              </w:rPr>
              <w:t xml:space="preserve">1.1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7BF12E6" w14:textId="77777777" w:rsidR="00884A03" w:rsidRPr="00295306" w:rsidRDefault="00884A03" w:rsidP="00856F07">
            <w:pPr>
              <w:jc w:val="right"/>
              <w:rPr>
                <w:rFonts w:cs="Times New Roman"/>
                <w:sz w:val="20"/>
              </w:rPr>
            </w:pPr>
            <w:r w:rsidRPr="00295306">
              <w:rPr>
                <w:sz w:val="20"/>
              </w:rPr>
              <w:t>9 (</w:t>
            </w:r>
            <w:r w:rsidRPr="00295306">
              <w:rPr>
                <w:color w:val="000000"/>
                <w:sz w:val="20"/>
              </w:rPr>
              <w:t xml:space="preserve">1.6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844CD76" w14:textId="77777777" w:rsidR="00884A03" w:rsidRPr="00295306" w:rsidRDefault="005743DE" w:rsidP="00856F07">
            <w:pPr>
              <w:jc w:val="right"/>
              <w:rPr>
                <w:rFonts w:cs="Times New Roman"/>
                <w:sz w:val="20"/>
              </w:rPr>
            </w:pPr>
            <w:r w:rsidRPr="005743DE">
              <w:rPr>
                <w:rFonts w:cs="Times New Roman"/>
                <w:sz w:val="20"/>
              </w:rPr>
              <w:t>0.6128</w:t>
            </w:r>
          </w:p>
        </w:tc>
      </w:tr>
      <w:tr w:rsidR="00884A03" w:rsidRPr="0070176B" w14:paraId="7736C83F"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4107083" w14:textId="77777777" w:rsidR="00884A03" w:rsidRPr="00295306" w:rsidRDefault="00884A03" w:rsidP="00856F07">
            <w:pPr>
              <w:contextualSpacing/>
              <w:textAlignment w:val="baseline"/>
              <w:rPr>
                <w:color w:val="000000"/>
                <w:sz w:val="20"/>
                <w:lang w:eastAsia="en-CA"/>
              </w:rPr>
            </w:pPr>
            <w:r w:rsidRPr="00295306">
              <w:rPr>
                <w:color w:val="000000"/>
                <w:sz w:val="20"/>
                <w:lang w:eastAsia="en-CA"/>
              </w:rPr>
              <w:t xml:space="preserve">  Pill</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5B926DB" w14:textId="77777777" w:rsidR="00884A03" w:rsidRPr="00295306" w:rsidRDefault="00884A03" w:rsidP="00856F07">
            <w:pPr>
              <w:jc w:val="right"/>
              <w:rPr>
                <w:sz w:val="20"/>
              </w:rPr>
            </w:pPr>
            <w:r w:rsidRPr="00295306">
              <w:rPr>
                <w:sz w:val="20"/>
              </w:rPr>
              <w:t>18 (</w:t>
            </w:r>
            <w:r w:rsidRPr="00295306">
              <w:rPr>
                <w:color w:val="000000"/>
                <w:sz w:val="20"/>
              </w:rPr>
              <w:t xml:space="preserve">2.7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B149485" w14:textId="77777777" w:rsidR="00884A03" w:rsidRPr="00295306" w:rsidRDefault="00884A03" w:rsidP="00856F07">
            <w:pPr>
              <w:jc w:val="right"/>
              <w:rPr>
                <w:sz w:val="20"/>
              </w:rPr>
            </w:pPr>
            <w:r w:rsidRPr="00295306">
              <w:rPr>
                <w:sz w:val="20"/>
              </w:rPr>
              <w:t>21 (</w:t>
            </w:r>
            <w:r w:rsidRPr="00295306">
              <w:rPr>
                <w:color w:val="000000"/>
                <w:sz w:val="20"/>
              </w:rPr>
              <w:t xml:space="preserve">3.8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F92A0FC" w14:textId="77777777" w:rsidR="00884A03" w:rsidRPr="00295306" w:rsidRDefault="00B30EFA" w:rsidP="00856F07">
            <w:pPr>
              <w:jc w:val="right"/>
              <w:rPr>
                <w:rFonts w:cs="Times New Roman"/>
                <w:sz w:val="20"/>
              </w:rPr>
            </w:pPr>
            <w:r w:rsidRPr="00B30EFA">
              <w:rPr>
                <w:rFonts w:cs="Times New Roman"/>
                <w:sz w:val="20"/>
              </w:rPr>
              <w:t>0.3781</w:t>
            </w:r>
          </w:p>
        </w:tc>
      </w:tr>
      <w:tr w:rsidR="00884A03" w:rsidRPr="0070176B" w14:paraId="4FA0334B"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BAD1DE3" w14:textId="77777777" w:rsidR="00884A03" w:rsidRPr="00295306" w:rsidRDefault="00884A03" w:rsidP="00856F07">
            <w:pPr>
              <w:contextualSpacing/>
              <w:textAlignment w:val="baseline"/>
              <w:rPr>
                <w:color w:val="000000"/>
                <w:sz w:val="20"/>
                <w:lang w:eastAsia="en-CA"/>
              </w:rPr>
            </w:pPr>
            <w:r w:rsidRPr="00295306">
              <w:rPr>
                <w:color w:val="000000"/>
                <w:sz w:val="20"/>
                <w:lang w:eastAsia="en-CA"/>
              </w:rPr>
              <w:t xml:space="preserve">  Depo/injection</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B6050D4" w14:textId="77777777" w:rsidR="00884A03" w:rsidRPr="00295306" w:rsidRDefault="00884A03" w:rsidP="00856F07">
            <w:pPr>
              <w:jc w:val="right"/>
              <w:rPr>
                <w:sz w:val="20"/>
              </w:rPr>
            </w:pPr>
            <w:r w:rsidRPr="00295306">
              <w:rPr>
                <w:sz w:val="20"/>
              </w:rPr>
              <w:t>12 (</w:t>
            </w:r>
            <w:r w:rsidRPr="00295306">
              <w:rPr>
                <w:color w:val="000000"/>
                <w:sz w:val="20"/>
              </w:rPr>
              <w:t xml:space="preserve">1.8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90993CF" w14:textId="77777777" w:rsidR="00884A03" w:rsidRPr="00295306" w:rsidRDefault="00884A03" w:rsidP="00856F07">
            <w:pPr>
              <w:jc w:val="right"/>
              <w:rPr>
                <w:sz w:val="20"/>
              </w:rPr>
            </w:pPr>
            <w:r w:rsidRPr="00295306">
              <w:rPr>
                <w:sz w:val="20"/>
              </w:rPr>
              <w:t>11 (</w:t>
            </w:r>
            <w:r w:rsidRPr="00295306">
              <w:rPr>
                <w:color w:val="000000"/>
                <w:sz w:val="20"/>
              </w:rPr>
              <w:t xml:space="preserve">2.0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F7827EB" w14:textId="77777777" w:rsidR="00884A03" w:rsidRPr="00295306" w:rsidRDefault="00B30EFA" w:rsidP="00856F07">
            <w:pPr>
              <w:jc w:val="right"/>
              <w:rPr>
                <w:rFonts w:cs="Times New Roman"/>
                <w:sz w:val="20"/>
              </w:rPr>
            </w:pPr>
            <w:r w:rsidRPr="00B30EFA">
              <w:rPr>
                <w:rFonts w:cs="Times New Roman"/>
                <w:sz w:val="20"/>
              </w:rPr>
              <w:t>0.8804</w:t>
            </w:r>
          </w:p>
        </w:tc>
      </w:tr>
      <w:tr w:rsidR="00884A03" w:rsidRPr="0070176B" w14:paraId="3C164122"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FDCA4AE" w14:textId="77777777" w:rsidR="00884A03" w:rsidRPr="00295306" w:rsidRDefault="00884A03" w:rsidP="00856F07">
            <w:pPr>
              <w:contextualSpacing/>
              <w:textAlignment w:val="baseline"/>
              <w:rPr>
                <w:color w:val="000000"/>
                <w:sz w:val="20"/>
                <w:lang w:eastAsia="en-CA"/>
              </w:rPr>
            </w:pPr>
            <w:r w:rsidRPr="00295306">
              <w:rPr>
                <w:color w:val="000000"/>
                <w:sz w:val="20"/>
                <w:lang w:eastAsia="en-CA"/>
              </w:rPr>
              <w:t xml:space="preserve">  Condom</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EA67848" w14:textId="77777777" w:rsidR="00884A03" w:rsidRPr="00295306" w:rsidRDefault="00884A03" w:rsidP="00856F07">
            <w:pPr>
              <w:jc w:val="right"/>
              <w:rPr>
                <w:sz w:val="20"/>
              </w:rPr>
            </w:pPr>
            <w:r w:rsidRPr="00295306">
              <w:rPr>
                <w:sz w:val="20"/>
              </w:rPr>
              <w:t>6 (</w:t>
            </w:r>
            <w:r w:rsidRPr="00295306">
              <w:rPr>
                <w:color w:val="000000"/>
                <w:sz w:val="20"/>
              </w:rPr>
              <w:t xml:space="preserve">0.9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3615087" w14:textId="77777777" w:rsidR="00884A03" w:rsidRPr="00295306" w:rsidRDefault="00884A03" w:rsidP="00856F07">
            <w:pPr>
              <w:jc w:val="right"/>
              <w:rPr>
                <w:sz w:val="20"/>
              </w:rPr>
            </w:pPr>
            <w:r w:rsidRPr="00295306">
              <w:rPr>
                <w:sz w:val="20"/>
              </w:rPr>
              <w:t>6 (</w:t>
            </w:r>
            <w:r w:rsidRPr="00295306">
              <w:rPr>
                <w:color w:val="000000"/>
                <w:sz w:val="20"/>
              </w:rPr>
              <w:t xml:space="preserve">1.1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75B13E0" w14:textId="77777777" w:rsidR="00884A03" w:rsidRPr="00295306" w:rsidRDefault="00747F38" w:rsidP="00856F07">
            <w:pPr>
              <w:jc w:val="right"/>
              <w:rPr>
                <w:rFonts w:cs="Times New Roman"/>
                <w:sz w:val="20"/>
              </w:rPr>
            </w:pPr>
            <w:r w:rsidRPr="00747F38">
              <w:rPr>
                <w:rFonts w:cs="Times New Roman"/>
                <w:sz w:val="20"/>
              </w:rPr>
              <w:t>0.8374</w:t>
            </w:r>
          </w:p>
        </w:tc>
      </w:tr>
      <w:tr w:rsidR="00884A03" w:rsidRPr="0070176B" w14:paraId="3FB4DF41"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CCD7724" w14:textId="77777777" w:rsidR="00884A03" w:rsidRPr="00295306" w:rsidRDefault="00884A03" w:rsidP="00856F07">
            <w:pPr>
              <w:ind w:left="2160" w:hanging="2160"/>
              <w:contextualSpacing/>
              <w:textAlignment w:val="baseline"/>
              <w:rPr>
                <w:color w:val="000000"/>
                <w:sz w:val="20"/>
                <w:lang w:eastAsia="en-CA"/>
              </w:rPr>
            </w:pPr>
            <w:r w:rsidRPr="00295306">
              <w:rPr>
                <w:color w:val="000000"/>
                <w:sz w:val="20"/>
                <w:lang w:eastAsia="en-CA"/>
              </w:rPr>
              <w:t xml:space="preserve"> Withdrawal</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16065FD" w14:textId="77777777" w:rsidR="00884A03" w:rsidRPr="00295306" w:rsidRDefault="00884A03" w:rsidP="00856F07">
            <w:pPr>
              <w:jc w:val="right"/>
              <w:rPr>
                <w:rFonts w:cs="Times New Roman"/>
                <w:sz w:val="20"/>
              </w:rPr>
            </w:pPr>
            <w:r w:rsidRPr="00295306">
              <w:rPr>
                <w:sz w:val="20"/>
              </w:rPr>
              <w:t>4 (</w:t>
            </w:r>
            <w:r w:rsidRPr="00295306">
              <w:rPr>
                <w:color w:val="000000"/>
                <w:sz w:val="20"/>
              </w:rPr>
              <w:t xml:space="preserve">0.6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A356071" w14:textId="77777777" w:rsidR="00884A03" w:rsidRPr="00295306" w:rsidRDefault="00884A03" w:rsidP="00856F07">
            <w:pPr>
              <w:jc w:val="right"/>
              <w:rPr>
                <w:rFonts w:cs="Times New Roman"/>
                <w:sz w:val="20"/>
              </w:rPr>
            </w:pPr>
            <w:r w:rsidRPr="00295306">
              <w:rPr>
                <w:sz w:val="20"/>
              </w:rPr>
              <w:t>5 (</w:t>
            </w:r>
            <w:r w:rsidRPr="00295306">
              <w:rPr>
                <w:color w:val="000000"/>
                <w:sz w:val="20"/>
              </w:rPr>
              <w:t xml:space="preserve">0.9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CC1BE78" w14:textId="77777777" w:rsidR="00884A03" w:rsidRPr="00295306" w:rsidRDefault="003F4C15" w:rsidP="00856F07">
            <w:pPr>
              <w:jc w:val="right"/>
              <w:rPr>
                <w:rFonts w:cs="Times New Roman"/>
                <w:sz w:val="20"/>
              </w:rPr>
            </w:pPr>
            <w:r w:rsidRPr="003F4C15">
              <w:rPr>
                <w:rFonts w:cs="Times New Roman"/>
                <w:sz w:val="20"/>
              </w:rPr>
              <w:t>0.6994</w:t>
            </w:r>
          </w:p>
        </w:tc>
      </w:tr>
      <w:tr w:rsidR="00884A03" w:rsidRPr="0070176B" w14:paraId="69C1F2FE"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8E59C67" w14:textId="77777777" w:rsidR="00884A03" w:rsidRPr="00295306" w:rsidRDefault="00884A03" w:rsidP="00856F07">
            <w:pPr>
              <w:ind w:left="2160" w:hanging="2160"/>
              <w:contextualSpacing/>
              <w:textAlignment w:val="baseline"/>
              <w:rPr>
                <w:color w:val="000000"/>
                <w:sz w:val="20"/>
                <w:lang w:eastAsia="en-CA"/>
              </w:rPr>
            </w:pPr>
            <w:r w:rsidRPr="00295306">
              <w:rPr>
                <w:color w:val="000000"/>
                <w:sz w:val="20"/>
                <w:lang w:eastAsia="en-CA"/>
              </w:rPr>
              <w:t xml:space="preserve"> Traditional methods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BADE273" w14:textId="77777777" w:rsidR="00884A03" w:rsidRPr="00295306" w:rsidRDefault="00884A03" w:rsidP="00856F07">
            <w:pPr>
              <w:jc w:val="right"/>
              <w:rPr>
                <w:rFonts w:cs="Times New Roman"/>
                <w:sz w:val="20"/>
              </w:rPr>
            </w:pPr>
            <w:r w:rsidRPr="00295306">
              <w:rPr>
                <w:sz w:val="20"/>
              </w:rPr>
              <w:t>2 (</w:t>
            </w:r>
            <w:r w:rsidRPr="00295306">
              <w:rPr>
                <w:color w:val="000000"/>
                <w:sz w:val="20"/>
              </w:rPr>
              <w:t xml:space="preserve">0.3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8D5371D" w14:textId="77777777" w:rsidR="00884A03" w:rsidRPr="00295306" w:rsidRDefault="00884A03" w:rsidP="00856F07">
            <w:pPr>
              <w:jc w:val="right"/>
              <w:rPr>
                <w:rFonts w:cs="Times New Roman"/>
                <w:sz w:val="20"/>
              </w:rPr>
            </w:pPr>
            <w:r w:rsidRPr="00295306">
              <w:rPr>
                <w:sz w:val="20"/>
              </w:rPr>
              <w:t>3 (</w:t>
            </w:r>
            <w:r w:rsidRPr="00295306">
              <w:rPr>
                <w:color w:val="000000"/>
                <w:sz w:val="20"/>
              </w:rPr>
              <w:t xml:space="preserve">0.5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6B00523" w14:textId="77777777" w:rsidR="00884A03" w:rsidRPr="00295306" w:rsidRDefault="00927432" w:rsidP="00856F07">
            <w:pPr>
              <w:jc w:val="right"/>
              <w:rPr>
                <w:rFonts w:cs="Times New Roman"/>
                <w:sz w:val="20"/>
              </w:rPr>
            </w:pPr>
            <w:r w:rsidRPr="00927432">
              <w:rPr>
                <w:rFonts w:cs="Times New Roman"/>
                <w:sz w:val="20"/>
              </w:rPr>
              <w:t>0.6823</w:t>
            </w:r>
          </w:p>
        </w:tc>
      </w:tr>
      <w:tr w:rsidR="00884A03" w:rsidRPr="0070176B" w14:paraId="1C3E63AE"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093EDF6" w14:textId="77777777" w:rsidR="00884A03" w:rsidRPr="00295306" w:rsidRDefault="00884A03" w:rsidP="00856F07">
            <w:pPr>
              <w:ind w:left="2160" w:hanging="2160"/>
              <w:contextualSpacing/>
              <w:textAlignment w:val="baseline"/>
              <w:rPr>
                <w:color w:val="000000"/>
                <w:sz w:val="20"/>
                <w:lang w:eastAsia="en-CA"/>
              </w:rPr>
            </w:pPr>
            <w:r w:rsidRPr="00295306">
              <w:rPr>
                <w:color w:val="000000"/>
                <w:sz w:val="20"/>
                <w:lang w:eastAsia="en-CA"/>
              </w:rPr>
              <w:t xml:space="preserve"> Other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61CE197" w14:textId="77777777" w:rsidR="00884A03" w:rsidRPr="00295306" w:rsidRDefault="00884A03" w:rsidP="00856F07">
            <w:pPr>
              <w:jc w:val="right"/>
              <w:rPr>
                <w:sz w:val="20"/>
              </w:rPr>
            </w:pPr>
            <w:r w:rsidRPr="00295306">
              <w:rPr>
                <w:sz w:val="20"/>
              </w:rPr>
              <w:t>2 (</w:t>
            </w:r>
            <w:r w:rsidRPr="00295306">
              <w:rPr>
                <w:color w:val="000000"/>
                <w:sz w:val="20"/>
              </w:rPr>
              <w:t xml:space="preserve">0.3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D0734EC" w14:textId="77777777" w:rsidR="00884A03" w:rsidRPr="00295306" w:rsidRDefault="00884A03" w:rsidP="00856F07">
            <w:pPr>
              <w:jc w:val="right"/>
              <w:rPr>
                <w:sz w:val="20"/>
              </w:rPr>
            </w:pPr>
            <w:r w:rsidRPr="00295306">
              <w:rPr>
                <w:sz w:val="20"/>
              </w:rPr>
              <w:t>1 (</w:t>
            </w:r>
            <w:r w:rsidRPr="00295306">
              <w:rPr>
                <w:color w:val="000000"/>
                <w:sz w:val="20"/>
              </w:rPr>
              <w:t xml:space="preserve">0.2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8861E20" w14:textId="77777777" w:rsidR="00884A03" w:rsidRPr="00295306" w:rsidRDefault="00735E98" w:rsidP="00856F07">
            <w:pPr>
              <w:jc w:val="right"/>
              <w:rPr>
                <w:rFonts w:cs="Times New Roman"/>
                <w:sz w:val="20"/>
              </w:rPr>
            </w:pPr>
            <w:r w:rsidRPr="00735E98">
              <w:rPr>
                <w:rFonts w:cs="Times New Roman"/>
                <w:sz w:val="20"/>
              </w:rPr>
              <w:t>0.6648</w:t>
            </w:r>
          </w:p>
        </w:tc>
      </w:tr>
      <w:tr w:rsidR="00847A5D" w:rsidRPr="00847A5D" w14:paraId="4773AEDA"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2082CA94" w14:textId="77777777" w:rsidR="00847A5D" w:rsidRPr="00847A5D" w:rsidRDefault="00847A5D" w:rsidP="00856F07">
            <w:pPr>
              <w:contextualSpacing/>
              <w:textAlignment w:val="baseline"/>
              <w:rPr>
                <w:b/>
                <w:color w:val="FFFFFF" w:themeColor="background1"/>
                <w:sz w:val="20"/>
                <w:lang w:eastAsia="en-CA"/>
              </w:rPr>
            </w:pPr>
            <w:r w:rsidRPr="00847A5D">
              <w:rPr>
                <w:b/>
                <w:color w:val="FFFFFF" w:themeColor="background1"/>
                <w:sz w:val="20"/>
                <w:lang w:eastAsia="en-CA"/>
              </w:rPr>
              <w:t>Please tell me if you agree or disagree:</w:t>
            </w:r>
          </w:p>
        </w:tc>
        <w:tc>
          <w:tcPr>
            <w:tcW w:w="2126"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54A2445D" w14:textId="77777777" w:rsidR="00847A5D" w:rsidRPr="00847A5D" w:rsidRDefault="00847A5D" w:rsidP="00856F07">
            <w:pPr>
              <w:jc w:val="right"/>
              <w:rPr>
                <w:color w:val="FFFFFF" w:themeColor="background1"/>
                <w:sz w:val="20"/>
              </w:rPr>
            </w:pPr>
          </w:p>
        </w:tc>
        <w:tc>
          <w:tcPr>
            <w:tcW w:w="1985"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70259141" w14:textId="77777777" w:rsidR="00847A5D" w:rsidRPr="00847A5D" w:rsidRDefault="00847A5D" w:rsidP="00856F07">
            <w:pPr>
              <w:jc w:val="right"/>
              <w:rPr>
                <w:color w:val="FFFFFF" w:themeColor="background1"/>
                <w:sz w:val="20"/>
              </w:rPr>
            </w:pPr>
          </w:p>
        </w:tc>
        <w:tc>
          <w:tcPr>
            <w:tcW w:w="1985" w:type="dxa"/>
            <w:tcBorders>
              <w:top w:val="single" w:sz="4" w:space="0" w:color="auto"/>
              <w:left w:val="single" w:sz="4" w:space="0" w:color="auto"/>
              <w:bottom w:val="single" w:sz="4" w:space="0" w:color="auto"/>
              <w:right w:val="single" w:sz="4" w:space="0" w:color="auto"/>
            </w:tcBorders>
            <w:shd w:val="clear" w:color="auto" w:fill="262626" w:themeFill="text1" w:themeFillTint="D9"/>
          </w:tcPr>
          <w:p w14:paraId="6C4252E9" w14:textId="77777777" w:rsidR="00847A5D" w:rsidRPr="00847A5D" w:rsidRDefault="004D22E2" w:rsidP="00856F07">
            <w:pPr>
              <w:jc w:val="right"/>
              <w:rPr>
                <w:rFonts w:cs="Times New Roman"/>
                <w:color w:val="FFFFFF" w:themeColor="background1"/>
                <w:sz w:val="20"/>
              </w:rPr>
            </w:pPr>
            <w:r>
              <w:rPr>
                <w:rFonts w:cs="Times New Roman"/>
                <w:b/>
                <w:sz w:val="20"/>
              </w:rPr>
              <w:t>P-value</w:t>
            </w:r>
          </w:p>
        </w:tc>
      </w:tr>
      <w:tr w:rsidR="00884A03" w:rsidRPr="0070176B" w14:paraId="6773ACC0" w14:textId="77777777" w:rsidTr="00E03F9D">
        <w:trPr>
          <w:trHeight w:hRule="exact" w:val="5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C07C4ED" w14:textId="77777777" w:rsidR="00884A03" w:rsidRPr="00295306" w:rsidRDefault="00884A03" w:rsidP="00856F07">
            <w:pPr>
              <w:contextualSpacing/>
              <w:textAlignment w:val="baseline"/>
              <w:rPr>
                <w:b/>
                <w:color w:val="000000"/>
                <w:sz w:val="20"/>
                <w:lang w:eastAsia="en-CA"/>
              </w:rPr>
            </w:pPr>
            <w:r w:rsidRPr="00295306">
              <w:rPr>
                <w:b/>
                <w:color w:val="000000"/>
                <w:sz w:val="20"/>
                <w:lang w:eastAsia="en-CA"/>
              </w:rPr>
              <w:t xml:space="preserve">Traditional methods of birth control are very effective </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11A88E0" w14:textId="77777777" w:rsidR="00884A03" w:rsidRPr="00295306" w:rsidRDefault="00884A03"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201A582" w14:textId="77777777" w:rsidR="00884A03" w:rsidRPr="00295306" w:rsidRDefault="00884A03"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437458A" w14:textId="77777777" w:rsidR="00884A03" w:rsidRPr="00295306" w:rsidRDefault="00F03E2B" w:rsidP="00856F07">
            <w:pPr>
              <w:jc w:val="right"/>
              <w:rPr>
                <w:rFonts w:cs="Times New Roman"/>
                <w:sz w:val="20"/>
              </w:rPr>
            </w:pPr>
            <w:r w:rsidRPr="00F03E2B">
              <w:rPr>
                <w:rFonts w:cs="Times New Roman"/>
                <w:sz w:val="20"/>
              </w:rPr>
              <w:t>0.5537</w:t>
            </w:r>
          </w:p>
        </w:tc>
      </w:tr>
      <w:tr w:rsidR="00884A03" w:rsidRPr="0070176B" w14:paraId="636A6ED3"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BB737FC" w14:textId="77777777" w:rsidR="00884A03" w:rsidRPr="00295306" w:rsidRDefault="00884A03" w:rsidP="00856F07">
            <w:pPr>
              <w:ind w:left="142"/>
              <w:rPr>
                <w:sz w:val="20"/>
              </w:rPr>
            </w:pPr>
            <w:r w:rsidRPr="00295306">
              <w:rPr>
                <w:sz w:val="20"/>
              </w:rPr>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EEBB084" w14:textId="77777777" w:rsidR="00884A03" w:rsidRPr="00295306" w:rsidRDefault="00884A03" w:rsidP="00856F07">
            <w:pPr>
              <w:jc w:val="right"/>
              <w:rPr>
                <w:sz w:val="20"/>
              </w:rPr>
            </w:pPr>
            <w:r w:rsidRPr="00295306">
              <w:rPr>
                <w:sz w:val="20"/>
              </w:rPr>
              <w:t>3 (</w:t>
            </w:r>
            <w:r w:rsidRPr="00295306">
              <w:rPr>
                <w:rFonts w:eastAsia="Times New Roman" w:cs="Times New Roman"/>
                <w:color w:val="000000"/>
                <w:sz w:val="20"/>
                <w:lang w:eastAsia="en-GB"/>
              </w:rPr>
              <w:t>0.5%</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2DF75FE" w14:textId="77777777" w:rsidR="00884A03" w:rsidRPr="00295306" w:rsidRDefault="00884A03" w:rsidP="00856F07">
            <w:pPr>
              <w:jc w:val="right"/>
              <w:rPr>
                <w:sz w:val="20"/>
              </w:rPr>
            </w:pPr>
            <w:r w:rsidRPr="00295306">
              <w:rPr>
                <w:sz w:val="20"/>
              </w:rPr>
              <w:t>8 (</w:t>
            </w:r>
            <w:r w:rsidRPr="00295306">
              <w:rPr>
                <w:rFonts w:eastAsia="Times New Roman" w:cs="Times New Roman"/>
                <w:color w:val="000000"/>
                <w:sz w:val="20"/>
                <w:lang w:eastAsia="en-GB"/>
              </w:rPr>
              <w:t>1.4%</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1BE7A65" w14:textId="77777777" w:rsidR="00884A03" w:rsidRPr="00295306" w:rsidRDefault="00884A03" w:rsidP="00856F07">
            <w:pPr>
              <w:jc w:val="right"/>
              <w:rPr>
                <w:rFonts w:cs="Times New Roman"/>
                <w:sz w:val="20"/>
              </w:rPr>
            </w:pPr>
          </w:p>
        </w:tc>
      </w:tr>
      <w:tr w:rsidR="00884A03" w:rsidRPr="0070176B" w14:paraId="450D2DBD"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52A7158" w14:textId="77777777" w:rsidR="00884A03" w:rsidRPr="00295306" w:rsidRDefault="00884A03" w:rsidP="00856F07">
            <w:pPr>
              <w:ind w:left="142"/>
              <w:rPr>
                <w:sz w:val="20"/>
              </w:rPr>
            </w:pPr>
            <w:r w:rsidRPr="00295306">
              <w:rPr>
                <w:sz w:val="20"/>
              </w:rPr>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84AE488" w14:textId="77777777" w:rsidR="00884A03" w:rsidRPr="00295306" w:rsidRDefault="00884A03" w:rsidP="00856F07">
            <w:pPr>
              <w:jc w:val="right"/>
              <w:rPr>
                <w:sz w:val="20"/>
              </w:rPr>
            </w:pPr>
            <w:r w:rsidRPr="00295306">
              <w:rPr>
                <w:sz w:val="20"/>
              </w:rPr>
              <w:t>38 (</w:t>
            </w:r>
            <w:r w:rsidRPr="00295306">
              <w:rPr>
                <w:rFonts w:eastAsia="Times New Roman" w:cs="Times New Roman"/>
                <w:color w:val="000000"/>
                <w:sz w:val="20"/>
                <w:lang w:eastAsia="en-GB"/>
              </w:rPr>
              <w:t>5.7%</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C2E0BA5" w14:textId="77777777" w:rsidR="00884A03" w:rsidRPr="00295306" w:rsidRDefault="00884A03" w:rsidP="00856F07">
            <w:pPr>
              <w:jc w:val="right"/>
              <w:rPr>
                <w:sz w:val="20"/>
              </w:rPr>
            </w:pPr>
            <w:r w:rsidRPr="00295306">
              <w:rPr>
                <w:sz w:val="20"/>
              </w:rPr>
              <w:t>32 (</w:t>
            </w:r>
            <w:r w:rsidRPr="00295306">
              <w:rPr>
                <w:rFonts w:eastAsia="Times New Roman" w:cs="Times New Roman"/>
                <w:color w:val="000000"/>
                <w:sz w:val="20"/>
                <w:lang w:eastAsia="en-GB"/>
              </w:rPr>
              <w:t>5.7%</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D81BBC5" w14:textId="77777777" w:rsidR="00884A03" w:rsidRPr="00295306" w:rsidRDefault="00884A03" w:rsidP="00856F07">
            <w:pPr>
              <w:jc w:val="right"/>
              <w:rPr>
                <w:rFonts w:cs="Times New Roman"/>
                <w:sz w:val="20"/>
              </w:rPr>
            </w:pPr>
          </w:p>
        </w:tc>
      </w:tr>
      <w:tr w:rsidR="00884A03" w:rsidRPr="0070176B" w14:paraId="74C7F826"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5A075D7" w14:textId="77777777" w:rsidR="00884A03" w:rsidRPr="00295306" w:rsidRDefault="00884A03" w:rsidP="00856F07">
            <w:pPr>
              <w:ind w:left="142"/>
              <w:rPr>
                <w:sz w:val="20"/>
              </w:rPr>
            </w:pPr>
            <w:r w:rsidRPr="00295306">
              <w:rPr>
                <w:sz w:val="20"/>
              </w:rPr>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7D58C34" w14:textId="77777777" w:rsidR="00884A03" w:rsidRPr="00295306" w:rsidRDefault="00884A03" w:rsidP="00856F07">
            <w:pPr>
              <w:jc w:val="right"/>
              <w:rPr>
                <w:sz w:val="20"/>
              </w:rPr>
            </w:pPr>
            <w:r w:rsidRPr="00295306">
              <w:rPr>
                <w:sz w:val="20"/>
              </w:rPr>
              <w:t>621 (</w:t>
            </w:r>
            <w:r w:rsidRPr="00295306">
              <w:rPr>
                <w:rFonts w:eastAsia="Times New Roman" w:cs="Times New Roman"/>
                <w:color w:val="000000"/>
                <w:sz w:val="20"/>
                <w:lang w:eastAsia="en-GB"/>
              </w:rPr>
              <w:t>93.8%</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6706B39" w14:textId="77777777" w:rsidR="00884A03" w:rsidRPr="00295306" w:rsidRDefault="00884A03" w:rsidP="00856F07">
            <w:pPr>
              <w:jc w:val="right"/>
              <w:rPr>
                <w:sz w:val="20"/>
              </w:rPr>
            </w:pPr>
            <w:r w:rsidRPr="00295306">
              <w:rPr>
                <w:sz w:val="20"/>
              </w:rPr>
              <w:t>519 (</w:t>
            </w:r>
            <w:r w:rsidRPr="00295306">
              <w:rPr>
                <w:rFonts w:eastAsia="Times New Roman" w:cs="Times New Roman"/>
                <w:color w:val="000000"/>
                <w:sz w:val="20"/>
                <w:lang w:eastAsia="en-GB"/>
              </w:rPr>
              <w:t>92.8%</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1CE5CB9" w14:textId="77777777" w:rsidR="00884A03" w:rsidRPr="00295306" w:rsidRDefault="00884A03" w:rsidP="00856F07">
            <w:pPr>
              <w:jc w:val="right"/>
              <w:rPr>
                <w:rFonts w:cs="Times New Roman"/>
                <w:sz w:val="20"/>
              </w:rPr>
            </w:pPr>
          </w:p>
        </w:tc>
      </w:tr>
      <w:tr w:rsidR="00884A03" w:rsidRPr="0070176B" w14:paraId="41D07834" w14:textId="77777777" w:rsidTr="00E03F9D">
        <w:trPr>
          <w:trHeight w:hRule="exact" w:val="542"/>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687CCEE" w14:textId="77777777" w:rsidR="00884A03" w:rsidRPr="00EF46A5" w:rsidRDefault="00884A03" w:rsidP="00856F07">
            <w:pPr>
              <w:contextualSpacing/>
              <w:textAlignment w:val="baseline"/>
              <w:rPr>
                <w:b/>
                <w:color w:val="000000"/>
                <w:sz w:val="20"/>
                <w:lang w:eastAsia="en-CA"/>
              </w:rPr>
            </w:pPr>
            <w:r w:rsidRPr="00EF46A5">
              <w:rPr>
                <w:b/>
                <w:color w:val="000000"/>
                <w:sz w:val="20"/>
                <w:lang w:eastAsia="en-CA"/>
              </w:rPr>
              <w:t>Douching or washing after sex reduces the likelihood of pregnancy</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2CD9B82" w14:textId="77777777" w:rsidR="00884A03" w:rsidRPr="00295306" w:rsidRDefault="00884A03"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4D383EB" w14:textId="77777777" w:rsidR="00884A03" w:rsidRPr="00295306" w:rsidRDefault="00884A03"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178C953" w14:textId="77777777" w:rsidR="00884A03" w:rsidRPr="00295306" w:rsidRDefault="00F03E2B" w:rsidP="00856F07">
            <w:pPr>
              <w:jc w:val="right"/>
              <w:rPr>
                <w:rFonts w:cs="Times New Roman"/>
                <w:sz w:val="20"/>
              </w:rPr>
            </w:pPr>
            <w:r w:rsidRPr="00F03E2B">
              <w:rPr>
                <w:rFonts w:cs="Times New Roman"/>
                <w:sz w:val="20"/>
              </w:rPr>
              <w:t>0.5114</w:t>
            </w:r>
          </w:p>
        </w:tc>
      </w:tr>
      <w:tr w:rsidR="00884A03" w:rsidRPr="0070176B" w14:paraId="06303411"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5A030E3" w14:textId="77777777" w:rsidR="00884A03" w:rsidRPr="00295306" w:rsidRDefault="00884A03" w:rsidP="00856F07">
            <w:pPr>
              <w:ind w:left="142"/>
              <w:rPr>
                <w:sz w:val="20"/>
              </w:rPr>
            </w:pPr>
            <w:r w:rsidRPr="00295306">
              <w:rPr>
                <w:sz w:val="20"/>
              </w:rPr>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D80780B" w14:textId="77777777" w:rsidR="00884A03" w:rsidRPr="00295306" w:rsidRDefault="00884A03" w:rsidP="00856F07">
            <w:pPr>
              <w:jc w:val="right"/>
              <w:rPr>
                <w:sz w:val="20"/>
              </w:rPr>
            </w:pPr>
            <w:r w:rsidRPr="00295306">
              <w:rPr>
                <w:sz w:val="20"/>
              </w:rPr>
              <w:t>13 (</w:t>
            </w:r>
            <w:r w:rsidRPr="00295306">
              <w:rPr>
                <w:rFonts w:eastAsia="Times New Roman" w:cs="Times New Roman"/>
                <w:color w:val="000000"/>
                <w:sz w:val="20"/>
                <w:lang w:eastAsia="en-GB"/>
              </w:rPr>
              <w:t>2.0%</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489EFF9" w14:textId="77777777" w:rsidR="00884A03" w:rsidRPr="00295306" w:rsidRDefault="00884A03" w:rsidP="00856F07">
            <w:pPr>
              <w:jc w:val="right"/>
              <w:rPr>
                <w:sz w:val="20"/>
              </w:rPr>
            </w:pPr>
            <w:r w:rsidRPr="00295306">
              <w:rPr>
                <w:sz w:val="20"/>
              </w:rPr>
              <w:t>5 (</w:t>
            </w:r>
            <w:r w:rsidRPr="00295306">
              <w:rPr>
                <w:rFonts w:eastAsia="Times New Roman" w:cs="Times New Roman"/>
                <w:color w:val="000000"/>
                <w:sz w:val="20"/>
                <w:lang w:eastAsia="en-GB"/>
              </w:rPr>
              <w:t>0.9%</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AC80338" w14:textId="77777777" w:rsidR="00884A03" w:rsidRPr="00295306" w:rsidRDefault="00884A03" w:rsidP="00856F07">
            <w:pPr>
              <w:jc w:val="right"/>
              <w:rPr>
                <w:rFonts w:cs="Times New Roman"/>
                <w:sz w:val="20"/>
              </w:rPr>
            </w:pPr>
          </w:p>
        </w:tc>
      </w:tr>
      <w:tr w:rsidR="00884A03" w:rsidRPr="0070176B" w14:paraId="6E81291C"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24A36EA" w14:textId="77777777" w:rsidR="00884A03" w:rsidRPr="00295306" w:rsidRDefault="00884A03" w:rsidP="00856F07">
            <w:pPr>
              <w:tabs>
                <w:tab w:val="left" w:pos="3810"/>
              </w:tabs>
              <w:ind w:left="142"/>
              <w:rPr>
                <w:sz w:val="20"/>
              </w:rPr>
            </w:pPr>
            <w:r w:rsidRPr="00295306">
              <w:rPr>
                <w:sz w:val="20"/>
              </w:rPr>
              <w:t>Agree</w:t>
            </w:r>
            <w:r w:rsidR="008B0B0F">
              <w:rPr>
                <w:sz w:val="20"/>
              </w:rPr>
              <w:tab/>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4294E1A" w14:textId="77777777" w:rsidR="00884A03" w:rsidRPr="00295306" w:rsidRDefault="00884A03" w:rsidP="00856F07">
            <w:pPr>
              <w:jc w:val="right"/>
              <w:rPr>
                <w:sz w:val="20"/>
              </w:rPr>
            </w:pPr>
            <w:r w:rsidRPr="00295306">
              <w:rPr>
                <w:sz w:val="20"/>
              </w:rPr>
              <w:t>23 (</w:t>
            </w:r>
            <w:r w:rsidRPr="00295306">
              <w:rPr>
                <w:rFonts w:eastAsia="Times New Roman" w:cs="Times New Roman"/>
                <w:color w:val="000000"/>
                <w:sz w:val="20"/>
                <w:lang w:eastAsia="en-GB"/>
              </w:rPr>
              <w:t>3.5%</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FA623E5" w14:textId="77777777" w:rsidR="00884A03" w:rsidRPr="00295306" w:rsidRDefault="00884A03" w:rsidP="00856F07">
            <w:pPr>
              <w:jc w:val="right"/>
              <w:rPr>
                <w:sz w:val="20"/>
              </w:rPr>
            </w:pPr>
            <w:r w:rsidRPr="00295306">
              <w:rPr>
                <w:sz w:val="20"/>
              </w:rPr>
              <w:t>15 (</w:t>
            </w:r>
            <w:r w:rsidRPr="00295306">
              <w:rPr>
                <w:rFonts w:eastAsia="Times New Roman" w:cs="Times New Roman"/>
                <w:color w:val="000000"/>
                <w:sz w:val="20"/>
                <w:lang w:eastAsia="en-GB"/>
              </w:rPr>
              <w:t>2.7%</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3BC010D" w14:textId="77777777" w:rsidR="00884A03" w:rsidRPr="00295306" w:rsidRDefault="00884A03" w:rsidP="00856F07">
            <w:pPr>
              <w:jc w:val="right"/>
              <w:rPr>
                <w:rFonts w:cs="Times New Roman"/>
                <w:sz w:val="20"/>
              </w:rPr>
            </w:pPr>
          </w:p>
        </w:tc>
      </w:tr>
      <w:tr w:rsidR="00884A03" w:rsidRPr="0070176B" w14:paraId="113607C6"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C130BC2" w14:textId="77777777" w:rsidR="00884A03" w:rsidRPr="00295306" w:rsidRDefault="00884A03" w:rsidP="00856F07">
            <w:pPr>
              <w:ind w:left="142"/>
              <w:rPr>
                <w:sz w:val="20"/>
              </w:rPr>
            </w:pPr>
            <w:r w:rsidRPr="00295306">
              <w:rPr>
                <w:sz w:val="20"/>
              </w:rPr>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1B70398" w14:textId="77777777" w:rsidR="00884A03" w:rsidRPr="00295306" w:rsidRDefault="00884A03" w:rsidP="00856F07">
            <w:pPr>
              <w:jc w:val="right"/>
              <w:rPr>
                <w:sz w:val="20"/>
              </w:rPr>
            </w:pPr>
            <w:r w:rsidRPr="00295306">
              <w:rPr>
                <w:sz w:val="20"/>
              </w:rPr>
              <w:t>626 (</w:t>
            </w:r>
            <w:r w:rsidRPr="00295306">
              <w:rPr>
                <w:rFonts w:eastAsia="Times New Roman" w:cs="Times New Roman"/>
                <w:color w:val="000000"/>
                <w:sz w:val="20"/>
                <w:lang w:eastAsia="en-GB"/>
              </w:rPr>
              <w:t>94.6%</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511AA45" w14:textId="77777777" w:rsidR="00884A03" w:rsidRPr="00295306" w:rsidRDefault="00884A03" w:rsidP="00856F07">
            <w:pPr>
              <w:jc w:val="right"/>
              <w:rPr>
                <w:sz w:val="20"/>
              </w:rPr>
            </w:pPr>
            <w:r w:rsidRPr="00295306">
              <w:rPr>
                <w:sz w:val="20"/>
              </w:rPr>
              <w:t>539 (</w:t>
            </w:r>
            <w:r w:rsidRPr="00295306">
              <w:rPr>
                <w:rFonts w:eastAsia="Times New Roman" w:cs="Times New Roman"/>
                <w:color w:val="000000"/>
                <w:sz w:val="20"/>
                <w:lang w:eastAsia="en-GB"/>
              </w:rPr>
              <w:t>96.4%</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1BE00EB" w14:textId="77777777" w:rsidR="00884A03" w:rsidRPr="00295306" w:rsidRDefault="00884A03" w:rsidP="00856F07">
            <w:pPr>
              <w:jc w:val="right"/>
              <w:rPr>
                <w:rFonts w:cs="Times New Roman"/>
                <w:sz w:val="20"/>
              </w:rPr>
            </w:pPr>
          </w:p>
        </w:tc>
      </w:tr>
      <w:tr w:rsidR="00884A03" w:rsidRPr="0070176B" w14:paraId="476C9DC9" w14:textId="77777777" w:rsidTr="00E03F9D">
        <w:trPr>
          <w:trHeight w:hRule="exact" w:val="671"/>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0D4E695" w14:textId="77777777" w:rsidR="00884A03" w:rsidRPr="00EF46A5" w:rsidRDefault="00884A03" w:rsidP="00856F07">
            <w:pPr>
              <w:contextualSpacing/>
              <w:textAlignment w:val="baseline"/>
              <w:rPr>
                <w:b/>
                <w:color w:val="000000"/>
                <w:sz w:val="20"/>
                <w:lang w:eastAsia="en-CA"/>
              </w:rPr>
            </w:pPr>
            <w:r w:rsidRPr="00EF46A5">
              <w:rPr>
                <w:b/>
                <w:color w:val="000000"/>
                <w:sz w:val="20"/>
                <w:lang w:eastAsia="en-CA"/>
              </w:rPr>
              <w:t xml:space="preserve">Children born to adolescent girls are more likely to be born weaker and have a higher risk of illness and congenital defects. </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29ED00C" w14:textId="77777777" w:rsidR="00884A03" w:rsidRPr="00295306" w:rsidRDefault="00884A03"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1A0481C" w14:textId="77777777" w:rsidR="00884A03" w:rsidRPr="00295306" w:rsidRDefault="00884A03"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CFB1549" w14:textId="77777777" w:rsidR="00884A03" w:rsidRPr="00295306" w:rsidRDefault="00F03E2B" w:rsidP="00856F07">
            <w:pPr>
              <w:jc w:val="right"/>
              <w:rPr>
                <w:rFonts w:cs="Times New Roman"/>
                <w:sz w:val="20"/>
              </w:rPr>
            </w:pPr>
            <w:r w:rsidRPr="00F03E2B">
              <w:rPr>
                <w:rFonts w:cs="Times New Roman"/>
                <w:sz w:val="20"/>
              </w:rPr>
              <w:t>0.1502</w:t>
            </w:r>
          </w:p>
        </w:tc>
      </w:tr>
      <w:tr w:rsidR="00884A03" w:rsidRPr="0070176B" w14:paraId="41B25C09"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CEE0E99" w14:textId="77777777" w:rsidR="00884A03" w:rsidRPr="00295306" w:rsidRDefault="00884A03" w:rsidP="00856F07">
            <w:pPr>
              <w:ind w:left="142"/>
              <w:rPr>
                <w:sz w:val="20"/>
              </w:rPr>
            </w:pPr>
            <w:r w:rsidRPr="00295306">
              <w:rPr>
                <w:sz w:val="20"/>
              </w:rPr>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3B2D09C" w14:textId="77777777" w:rsidR="00884A03" w:rsidRPr="00295306" w:rsidRDefault="00884A03" w:rsidP="00856F07">
            <w:pPr>
              <w:jc w:val="right"/>
              <w:rPr>
                <w:sz w:val="20"/>
              </w:rPr>
            </w:pPr>
            <w:r w:rsidRPr="00295306">
              <w:rPr>
                <w:sz w:val="20"/>
              </w:rPr>
              <w:t>51 (</w:t>
            </w:r>
            <w:r w:rsidRPr="00295306">
              <w:rPr>
                <w:rFonts w:eastAsia="Times New Roman" w:cs="Times New Roman"/>
                <w:color w:val="000000"/>
                <w:sz w:val="20"/>
                <w:lang w:eastAsia="en-GB"/>
              </w:rPr>
              <w:t>7.7%</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DF9C005" w14:textId="77777777" w:rsidR="00884A03" w:rsidRPr="00295306" w:rsidRDefault="00884A03" w:rsidP="00856F07">
            <w:pPr>
              <w:jc w:val="right"/>
              <w:rPr>
                <w:sz w:val="20"/>
              </w:rPr>
            </w:pPr>
            <w:r w:rsidRPr="00295306">
              <w:rPr>
                <w:sz w:val="20"/>
              </w:rPr>
              <w:t>25 (</w:t>
            </w:r>
            <w:r w:rsidRPr="00295306">
              <w:rPr>
                <w:rFonts w:eastAsia="Times New Roman" w:cs="Times New Roman"/>
                <w:color w:val="000000"/>
                <w:sz w:val="20"/>
                <w:lang w:eastAsia="en-GB"/>
              </w:rPr>
              <w:t>4.5%</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148675E" w14:textId="77777777" w:rsidR="00884A03" w:rsidRPr="00295306" w:rsidRDefault="00884A03" w:rsidP="00856F07">
            <w:pPr>
              <w:jc w:val="right"/>
              <w:rPr>
                <w:rFonts w:cs="Times New Roman"/>
                <w:sz w:val="20"/>
              </w:rPr>
            </w:pPr>
          </w:p>
        </w:tc>
      </w:tr>
      <w:tr w:rsidR="00884A03" w:rsidRPr="0070176B" w14:paraId="2322EFC1"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281ABC5" w14:textId="77777777" w:rsidR="00884A03" w:rsidRPr="00295306" w:rsidRDefault="00884A03" w:rsidP="00856F07">
            <w:pPr>
              <w:ind w:left="142"/>
              <w:rPr>
                <w:sz w:val="20"/>
              </w:rPr>
            </w:pPr>
            <w:r w:rsidRPr="00295306">
              <w:rPr>
                <w:sz w:val="20"/>
              </w:rPr>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3A790FC" w14:textId="77777777" w:rsidR="00884A03" w:rsidRPr="00295306" w:rsidRDefault="00884A03" w:rsidP="00856F07">
            <w:pPr>
              <w:jc w:val="right"/>
              <w:rPr>
                <w:sz w:val="20"/>
              </w:rPr>
            </w:pPr>
            <w:r w:rsidRPr="00295306">
              <w:rPr>
                <w:sz w:val="20"/>
              </w:rPr>
              <w:t>297 (</w:t>
            </w:r>
            <w:r w:rsidRPr="00295306">
              <w:rPr>
                <w:rFonts w:eastAsia="Times New Roman" w:cs="Times New Roman"/>
                <w:color w:val="000000"/>
                <w:sz w:val="20"/>
                <w:lang w:eastAsia="en-GB"/>
              </w:rPr>
              <w:t>44.9%</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E720D74" w14:textId="77777777" w:rsidR="00884A03" w:rsidRPr="00295306" w:rsidRDefault="00884A03" w:rsidP="00856F07">
            <w:pPr>
              <w:jc w:val="right"/>
              <w:rPr>
                <w:sz w:val="20"/>
              </w:rPr>
            </w:pPr>
            <w:r w:rsidRPr="00295306">
              <w:rPr>
                <w:sz w:val="20"/>
              </w:rPr>
              <w:t>218 (</w:t>
            </w:r>
            <w:r w:rsidRPr="00295306">
              <w:rPr>
                <w:rFonts w:eastAsia="Times New Roman" w:cs="Times New Roman"/>
                <w:color w:val="000000"/>
                <w:sz w:val="20"/>
                <w:lang w:eastAsia="en-GB"/>
              </w:rPr>
              <w:t>39.0%</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87B095B" w14:textId="77777777" w:rsidR="00884A03" w:rsidRPr="00295306" w:rsidRDefault="00884A03" w:rsidP="00856F07">
            <w:pPr>
              <w:jc w:val="right"/>
              <w:rPr>
                <w:rFonts w:cs="Times New Roman"/>
                <w:sz w:val="20"/>
              </w:rPr>
            </w:pPr>
          </w:p>
        </w:tc>
      </w:tr>
      <w:tr w:rsidR="00884A03" w:rsidRPr="0070176B" w14:paraId="365B290C"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E549728" w14:textId="77777777" w:rsidR="00884A03" w:rsidRPr="00295306" w:rsidRDefault="00884A03" w:rsidP="00856F07">
            <w:pPr>
              <w:ind w:left="142"/>
              <w:rPr>
                <w:sz w:val="20"/>
              </w:rPr>
            </w:pPr>
            <w:r w:rsidRPr="00295306">
              <w:rPr>
                <w:sz w:val="20"/>
              </w:rPr>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E379D6A" w14:textId="77777777" w:rsidR="00884A03" w:rsidRPr="00295306" w:rsidRDefault="00884A03" w:rsidP="00856F07">
            <w:pPr>
              <w:jc w:val="right"/>
              <w:rPr>
                <w:sz w:val="20"/>
              </w:rPr>
            </w:pPr>
            <w:r w:rsidRPr="00295306">
              <w:rPr>
                <w:sz w:val="20"/>
              </w:rPr>
              <w:t>314 (</w:t>
            </w:r>
            <w:r w:rsidRPr="00295306">
              <w:rPr>
                <w:rFonts w:eastAsia="Times New Roman" w:cs="Times New Roman"/>
                <w:color w:val="000000"/>
                <w:sz w:val="20"/>
                <w:lang w:eastAsia="en-GB"/>
              </w:rPr>
              <w:t>47.4%</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69EDB14" w14:textId="77777777" w:rsidR="00884A03" w:rsidRPr="00295306" w:rsidRDefault="00884A03" w:rsidP="00856F07">
            <w:pPr>
              <w:jc w:val="right"/>
              <w:rPr>
                <w:sz w:val="20"/>
              </w:rPr>
            </w:pPr>
            <w:r w:rsidRPr="00295306">
              <w:rPr>
                <w:sz w:val="20"/>
              </w:rPr>
              <w:t>316 (</w:t>
            </w:r>
            <w:r w:rsidRPr="00295306">
              <w:rPr>
                <w:rFonts w:eastAsia="Times New Roman" w:cs="Times New Roman"/>
                <w:color w:val="000000"/>
                <w:sz w:val="20"/>
                <w:lang w:eastAsia="en-GB"/>
              </w:rPr>
              <w:t>56.5%</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747537F" w14:textId="77777777" w:rsidR="00884A03" w:rsidRPr="00295306" w:rsidRDefault="00884A03" w:rsidP="00856F07">
            <w:pPr>
              <w:jc w:val="right"/>
              <w:rPr>
                <w:rFonts w:cs="Times New Roman"/>
                <w:sz w:val="20"/>
              </w:rPr>
            </w:pPr>
          </w:p>
        </w:tc>
      </w:tr>
      <w:tr w:rsidR="00884A03" w:rsidRPr="0070176B" w14:paraId="291EB869" w14:textId="77777777" w:rsidTr="00E03F9D">
        <w:trPr>
          <w:trHeight w:hRule="exact" w:val="659"/>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2427924" w14:textId="77777777" w:rsidR="00884A03" w:rsidRPr="00EF46A5" w:rsidRDefault="00884A03" w:rsidP="00856F07">
            <w:pPr>
              <w:contextualSpacing/>
              <w:textAlignment w:val="baseline"/>
              <w:rPr>
                <w:b/>
                <w:color w:val="000000"/>
                <w:sz w:val="20"/>
                <w:lang w:eastAsia="en-CA"/>
              </w:rPr>
            </w:pPr>
            <w:r w:rsidRPr="00EF46A5">
              <w:rPr>
                <w:b/>
                <w:color w:val="000000"/>
                <w:sz w:val="20"/>
                <w:lang w:eastAsia="en-CA"/>
              </w:rPr>
              <w:t xml:space="preserve">Teenage pregnancy carries risks to the mother such as miscarriage, complications during and after delivery, and maternal death. </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B2E345E" w14:textId="77777777" w:rsidR="00884A03" w:rsidRPr="00295306" w:rsidRDefault="00884A03"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69BCF45" w14:textId="77777777" w:rsidR="00884A03" w:rsidRPr="00295306" w:rsidRDefault="00884A03"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26B4ABB" w14:textId="77777777" w:rsidR="00884A03" w:rsidRPr="00295306" w:rsidRDefault="00B0154C" w:rsidP="00856F07">
            <w:pPr>
              <w:jc w:val="right"/>
              <w:rPr>
                <w:rFonts w:cs="Times New Roman"/>
                <w:sz w:val="20"/>
              </w:rPr>
            </w:pPr>
            <w:r w:rsidRPr="00B0154C">
              <w:rPr>
                <w:rFonts w:cs="Times New Roman"/>
                <w:sz w:val="20"/>
              </w:rPr>
              <w:t>0.6956</w:t>
            </w:r>
          </w:p>
        </w:tc>
      </w:tr>
      <w:tr w:rsidR="00884A03" w:rsidRPr="0070176B" w14:paraId="25CAF5E0"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A954AC5" w14:textId="77777777" w:rsidR="00884A03" w:rsidRPr="00295306" w:rsidRDefault="00884A03" w:rsidP="00856F07">
            <w:pPr>
              <w:ind w:left="142"/>
              <w:rPr>
                <w:sz w:val="20"/>
              </w:rPr>
            </w:pPr>
            <w:r w:rsidRPr="00295306">
              <w:rPr>
                <w:sz w:val="20"/>
              </w:rPr>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C622B00" w14:textId="77777777" w:rsidR="00884A03" w:rsidRPr="00295306" w:rsidRDefault="00884A03" w:rsidP="00856F07">
            <w:pPr>
              <w:jc w:val="right"/>
              <w:rPr>
                <w:sz w:val="20"/>
              </w:rPr>
            </w:pPr>
            <w:r w:rsidRPr="00295306">
              <w:rPr>
                <w:sz w:val="20"/>
              </w:rPr>
              <w:t>32 (</w:t>
            </w:r>
            <w:r w:rsidRPr="00295306">
              <w:rPr>
                <w:rFonts w:eastAsia="Times New Roman" w:cs="Times New Roman"/>
                <w:color w:val="000000"/>
                <w:sz w:val="20"/>
                <w:lang w:eastAsia="en-GB"/>
              </w:rPr>
              <w:t>4.8%</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D188B20" w14:textId="77777777" w:rsidR="00884A03" w:rsidRPr="00295306" w:rsidRDefault="00884A03" w:rsidP="00856F07">
            <w:pPr>
              <w:jc w:val="right"/>
              <w:rPr>
                <w:sz w:val="20"/>
              </w:rPr>
            </w:pPr>
            <w:r w:rsidRPr="00295306">
              <w:rPr>
                <w:sz w:val="20"/>
              </w:rPr>
              <w:t>20 (</w:t>
            </w:r>
            <w:r w:rsidRPr="00295306">
              <w:rPr>
                <w:rFonts w:eastAsia="Times New Roman" w:cs="Times New Roman"/>
                <w:color w:val="000000"/>
                <w:sz w:val="20"/>
                <w:lang w:eastAsia="en-GB"/>
              </w:rPr>
              <w:t>3.6%</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19E024D" w14:textId="77777777" w:rsidR="00884A03" w:rsidRPr="00295306" w:rsidRDefault="00884A03" w:rsidP="00856F07">
            <w:pPr>
              <w:jc w:val="right"/>
              <w:rPr>
                <w:rFonts w:cs="Times New Roman"/>
                <w:sz w:val="20"/>
              </w:rPr>
            </w:pPr>
          </w:p>
        </w:tc>
      </w:tr>
      <w:tr w:rsidR="00884A03" w:rsidRPr="0070176B" w14:paraId="4C274D81"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6476B2A" w14:textId="77777777" w:rsidR="00884A03" w:rsidRPr="00295306" w:rsidRDefault="00884A03" w:rsidP="00856F07">
            <w:pPr>
              <w:ind w:left="142"/>
              <w:rPr>
                <w:sz w:val="20"/>
              </w:rPr>
            </w:pPr>
            <w:r w:rsidRPr="00295306">
              <w:rPr>
                <w:sz w:val="20"/>
              </w:rPr>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CE718F7" w14:textId="77777777" w:rsidR="00884A03" w:rsidRPr="00295306" w:rsidRDefault="00884A03" w:rsidP="00856F07">
            <w:pPr>
              <w:jc w:val="right"/>
              <w:rPr>
                <w:sz w:val="20"/>
              </w:rPr>
            </w:pPr>
            <w:r w:rsidRPr="00295306">
              <w:rPr>
                <w:sz w:val="20"/>
              </w:rPr>
              <w:t>295 (</w:t>
            </w:r>
            <w:r w:rsidRPr="00295306">
              <w:rPr>
                <w:rFonts w:eastAsia="Times New Roman" w:cs="Times New Roman"/>
                <w:color w:val="000000"/>
                <w:sz w:val="20"/>
                <w:lang w:eastAsia="en-GB"/>
              </w:rPr>
              <w:t>44.6%</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8B590C6" w14:textId="77777777" w:rsidR="00884A03" w:rsidRPr="00295306" w:rsidRDefault="00884A03" w:rsidP="00856F07">
            <w:pPr>
              <w:jc w:val="right"/>
              <w:rPr>
                <w:sz w:val="20"/>
              </w:rPr>
            </w:pPr>
            <w:r w:rsidRPr="00295306">
              <w:rPr>
                <w:sz w:val="20"/>
              </w:rPr>
              <w:t>233 (</w:t>
            </w:r>
            <w:r w:rsidRPr="00295306">
              <w:rPr>
                <w:rFonts w:eastAsia="Times New Roman" w:cs="Times New Roman"/>
                <w:color w:val="000000"/>
                <w:sz w:val="20"/>
                <w:lang w:eastAsia="en-GB"/>
              </w:rPr>
              <w:t>41.7%</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87FDBFD" w14:textId="77777777" w:rsidR="00884A03" w:rsidRPr="00295306" w:rsidRDefault="00884A03" w:rsidP="00856F07">
            <w:pPr>
              <w:jc w:val="right"/>
              <w:rPr>
                <w:rFonts w:cs="Times New Roman"/>
                <w:sz w:val="20"/>
              </w:rPr>
            </w:pPr>
          </w:p>
        </w:tc>
      </w:tr>
      <w:tr w:rsidR="00884A03" w:rsidRPr="0070176B" w14:paraId="7118050B" w14:textId="77777777" w:rsidTr="00EF46A5">
        <w:trPr>
          <w:trHeight w:hRule="exact" w:val="28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AD52A7A" w14:textId="77777777" w:rsidR="00884A03" w:rsidRPr="00295306" w:rsidRDefault="00884A03" w:rsidP="00856F07">
            <w:pPr>
              <w:ind w:left="142"/>
              <w:rPr>
                <w:sz w:val="20"/>
              </w:rPr>
            </w:pPr>
            <w:r w:rsidRPr="00295306">
              <w:rPr>
                <w:sz w:val="20"/>
              </w:rPr>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ECB5146" w14:textId="77777777" w:rsidR="00884A03" w:rsidRPr="00295306" w:rsidRDefault="00884A03" w:rsidP="00856F07">
            <w:pPr>
              <w:jc w:val="right"/>
              <w:rPr>
                <w:sz w:val="20"/>
              </w:rPr>
            </w:pPr>
            <w:r w:rsidRPr="00295306">
              <w:rPr>
                <w:sz w:val="20"/>
              </w:rPr>
              <w:t>335 (</w:t>
            </w:r>
            <w:r w:rsidRPr="00295306">
              <w:rPr>
                <w:rFonts w:eastAsia="Times New Roman" w:cs="Times New Roman"/>
                <w:color w:val="000000"/>
                <w:sz w:val="20"/>
                <w:lang w:eastAsia="en-GB"/>
              </w:rPr>
              <w:t>50.6%</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8F9EB28" w14:textId="77777777" w:rsidR="00884A03" w:rsidRPr="00295306" w:rsidRDefault="00884A03" w:rsidP="00856F07">
            <w:pPr>
              <w:jc w:val="right"/>
              <w:rPr>
                <w:sz w:val="20"/>
              </w:rPr>
            </w:pPr>
            <w:r w:rsidRPr="00295306">
              <w:rPr>
                <w:sz w:val="20"/>
              </w:rPr>
              <w:t>306 (</w:t>
            </w:r>
            <w:r w:rsidRPr="00295306">
              <w:rPr>
                <w:rFonts w:eastAsia="Times New Roman" w:cs="Times New Roman"/>
                <w:color w:val="000000"/>
                <w:sz w:val="20"/>
                <w:lang w:eastAsia="en-GB"/>
              </w:rPr>
              <w:t>54.7%</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6BF39C6" w14:textId="77777777" w:rsidR="00884A03" w:rsidRPr="00295306" w:rsidRDefault="00884A03" w:rsidP="00856F07">
            <w:pPr>
              <w:jc w:val="right"/>
              <w:rPr>
                <w:rFonts w:cs="Times New Roman"/>
                <w:sz w:val="20"/>
              </w:rPr>
            </w:pPr>
          </w:p>
        </w:tc>
      </w:tr>
    </w:tbl>
    <w:p w14:paraId="418665F7" w14:textId="77777777" w:rsidR="005E04BA" w:rsidRDefault="005E04BA" w:rsidP="00883520">
      <w:pPr>
        <w:pStyle w:val="Caption"/>
      </w:pPr>
    </w:p>
    <w:p w14:paraId="5C028F05" w14:textId="77777777" w:rsidR="00C8533D" w:rsidRPr="00914E11" w:rsidRDefault="005E04BA" w:rsidP="0009742D">
      <w:pPr>
        <w:pStyle w:val="Caption"/>
        <w:rPr>
          <w:sz w:val="16"/>
          <w:szCs w:val="16"/>
        </w:rPr>
      </w:pPr>
      <w:r>
        <w:br w:type="page"/>
      </w:r>
      <w:bookmarkStart w:id="25" w:name="_Ref354306556"/>
      <w:bookmarkStart w:id="26" w:name="_Toc356564634"/>
      <w:r w:rsidR="00883520">
        <w:lastRenderedPageBreak/>
        <w:t xml:space="preserve">Table </w:t>
      </w:r>
      <w:r w:rsidR="00223BD1">
        <w:rPr>
          <w:noProof/>
        </w:rPr>
        <w:fldChar w:fldCharType="begin"/>
      </w:r>
      <w:r w:rsidR="00223BD1">
        <w:rPr>
          <w:noProof/>
        </w:rPr>
        <w:instrText xml:space="preserve"> SEQ Table \* ARABIC </w:instrText>
      </w:r>
      <w:r w:rsidR="00223BD1">
        <w:rPr>
          <w:noProof/>
        </w:rPr>
        <w:fldChar w:fldCharType="separate"/>
      </w:r>
      <w:r w:rsidR="00693CD2">
        <w:rPr>
          <w:noProof/>
        </w:rPr>
        <w:t>8</w:t>
      </w:r>
      <w:r w:rsidR="00223BD1">
        <w:rPr>
          <w:noProof/>
        </w:rPr>
        <w:fldChar w:fldCharType="end"/>
      </w:r>
      <w:bookmarkEnd w:id="25"/>
      <w:r w:rsidR="00883520">
        <w:t xml:space="preserve"> </w:t>
      </w:r>
      <w:r w:rsidR="00C8533D">
        <w:t xml:space="preserve">Comparison of cases and controls: </w:t>
      </w:r>
      <w:r w:rsidR="00C8533D" w:rsidRPr="0070176B">
        <w:t>Health knowledge</w:t>
      </w:r>
      <w:r w:rsidR="00C8533D">
        <w:t xml:space="preserve"> in STDs and HIV/AIDS</w:t>
      </w:r>
      <w:bookmarkEnd w:id="26"/>
    </w:p>
    <w:tbl>
      <w:tblPr>
        <w:tblW w:w="10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786"/>
        <w:gridCol w:w="2126"/>
        <w:gridCol w:w="1985"/>
        <w:gridCol w:w="1985"/>
      </w:tblGrid>
      <w:tr w:rsidR="00226D06" w:rsidRPr="00226D06" w14:paraId="0840156F" w14:textId="77777777" w:rsidTr="004D22E2">
        <w:trPr>
          <w:cantSplit/>
          <w:tblHeader/>
        </w:trPr>
        <w:tc>
          <w:tcPr>
            <w:tcW w:w="4786" w:type="dxa"/>
            <w:tcBorders>
              <w:top w:val="single" w:sz="4" w:space="0" w:color="auto"/>
              <w:left w:val="single" w:sz="4" w:space="0" w:color="auto"/>
              <w:bottom w:val="single" w:sz="4" w:space="0" w:color="auto"/>
              <w:right w:val="single" w:sz="4" w:space="0" w:color="auto"/>
            </w:tcBorders>
            <w:shd w:val="clear" w:color="auto" w:fill="000000" w:themeFill="text1"/>
          </w:tcPr>
          <w:p w14:paraId="45ACC2DA" w14:textId="77777777" w:rsidR="00226D06" w:rsidRPr="00CE19AE" w:rsidRDefault="00226D06" w:rsidP="00856F07">
            <w:pPr>
              <w:contextualSpacing/>
              <w:textAlignment w:val="baseline"/>
              <w:rPr>
                <w:b/>
                <w:color w:val="FFFFFF" w:themeColor="background1"/>
                <w:sz w:val="20"/>
                <w:lang w:eastAsia="en-CA"/>
              </w:rPr>
            </w:pPr>
            <w:r w:rsidRPr="00CE19AE">
              <w:rPr>
                <w:b/>
                <w:color w:val="FFFFFF" w:themeColor="background1"/>
                <w:sz w:val="20"/>
                <w:lang w:eastAsia="en-CA"/>
              </w:rPr>
              <w:lastRenderedPageBreak/>
              <w:t>Health knowledge: STDs and HIV/AIDS</w:t>
            </w:r>
          </w:p>
        </w:tc>
        <w:tc>
          <w:tcPr>
            <w:tcW w:w="2126" w:type="dxa"/>
            <w:tcBorders>
              <w:top w:val="single" w:sz="4" w:space="0" w:color="auto"/>
              <w:left w:val="single" w:sz="4" w:space="0" w:color="auto"/>
              <w:bottom w:val="single" w:sz="4" w:space="0" w:color="auto"/>
              <w:right w:val="single" w:sz="4" w:space="0" w:color="auto"/>
            </w:tcBorders>
            <w:shd w:val="clear" w:color="auto" w:fill="000000" w:themeFill="text1"/>
          </w:tcPr>
          <w:p w14:paraId="0FBBF5AC" w14:textId="77777777" w:rsidR="00226D06" w:rsidRPr="00CE19AE" w:rsidRDefault="00226D06" w:rsidP="00856F07">
            <w:pPr>
              <w:jc w:val="right"/>
              <w:rPr>
                <w:rFonts w:cs="Times New Roman"/>
                <w:b/>
                <w:color w:val="FFFFFF" w:themeColor="background1"/>
                <w:sz w:val="20"/>
              </w:rPr>
            </w:pPr>
            <w:r w:rsidRPr="00CE19AE">
              <w:rPr>
                <w:rFonts w:cs="Times New Roman"/>
                <w:b/>
                <w:color w:val="FFFFFF" w:themeColor="background1"/>
                <w:sz w:val="20"/>
              </w:rPr>
              <w:t>Cases</w:t>
            </w:r>
          </w:p>
        </w:tc>
        <w:tc>
          <w:tcPr>
            <w:tcW w:w="1985" w:type="dxa"/>
            <w:tcBorders>
              <w:top w:val="single" w:sz="4" w:space="0" w:color="auto"/>
              <w:left w:val="single" w:sz="4" w:space="0" w:color="auto"/>
              <w:bottom w:val="single" w:sz="4" w:space="0" w:color="auto"/>
              <w:right w:val="single" w:sz="4" w:space="0" w:color="auto"/>
            </w:tcBorders>
            <w:shd w:val="clear" w:color="auto" w:fill="000000" w:themeFill="text1"/>
          </w:tcPr>
          <w:p w14:paraId="38CC7E1C" w14:textId="77777777" w:rsidR="00226D06" w:rsidRPr="00CE19AE" w:rsidRDefault="00226D06" w:rsidP="00856F07">
            <w:pPr>
              <w:jc w:val="right"/>
              <w:rPr>
                <w:rFonts w:cs="Times New Roman"/>
                <w:b/>
                <w:color w:val="FFFFFF" w:themeColor="background1"/>
                <w:sz w:val="20"/>
              </w:rPr>
            </w:pPr>
            <w:r w:rsidRPr="00CE19AE">
              <w:rPr>
                <w:rFonts w:cs="Times New Roman"/>
                <w:b/>
                <w:color w:val="FFFFFF" w:themeColor="background1"/>
                <w:sz w:val="20"/>
              </w:rPr>
              <w:t>Control</w:t>
            </w:r>
          </w:p>
        </w:tc>
        <w:tc>
          <w:tcPr>
            <w:tcW w:w="1985" w:type="dxa"/>
            <w:tcBorders>
              <w:top w:val="single" w:sz="4" w:space="0" w:color="auto"/>
              <w:left w:val="single" w:sz="4" w:space="0" w:color="auto"/>
              <w:bottom w:val="single" w:sz="4" w:space="0" w:color="auto"/>
              <w:right w:val="single" w:sz="4" w:space="0" w:color="auto"/>
            </w:tcBorders>
            <w:shd w:val="clear" w:color="auto" w:fill="000000" w:themeFill="text1"/>
          </w:tcPr>
          <w:p w14:paraId="180EBB9C" w14:textId="77777777" w:rsidR="00226D06" w:rsidRPr="00226D06" w:rsidRDefault="004D22E2" w:rsidP="00856F07">
            <w:pPr>
              <w:jc w:val="right"/>
              <w:rPr>
                <w:rFonts w:cs="Times New Roman"/>
                <w:color w:val="FFFFFF" w:themeColor="background1"/>
                <w:sz w:val="20"/>
              </w:rPr>
            </w:pPr>
            <w:r>
              <w:rPr>
                <w:rFonts w:cs="Times New Roman"/>
                <w:b/>
                <w:sz w:val="20"/>
              </w:rPr>
              <w:t>P-value</w:t>
            </w:r>
          </w:p>
        </w:tc>
      </w:tr>
      <w:tr w:rsidR="00C26DF1" w:rsidRPr="0070176B" w14:paraId="4E3A8C5B"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D82FAEC" w14:textId="77777777" w:rsidR="00C26DF1" w:rsidRPr="00616EBF" w:rsidRDefault="00C26DF1" w:rsidP="00856F07">
            <w:pPr>
              <w:contextualSpacing/>
              <w:textAlignment w:val="baseline"/>
              <w:rPr>
                <w:b/>
                <w:color w:val="000000"/>
                <w:sz w:val="20"/>
                <w:lang w:eastAsia="en-CA"/>
              </w:rPr>
            </w:pPr>
            <w:r w:rsidRPr="00616EBF">
              <w:rPr>
                <w:b/>
                <w:color w:val="000000"/>
                <w:sz w:val="20"/>
                <w:lang w:eastAsia="en-CA"/>
              </w:rPr>
              <w:t>Have you heard of diseases that can be transmitted through sexual relations?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4E10108" w14:textId="77777777" w:rsidR="00C26DF1" w:rsidRPr="00295306" w:rsidRDefault="00C26DF1"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6F16CD2" w14:textId="77777777" w:rsidR="00C26DF1" w:rsidRPr="00295306" w:rsidRDefault="00C26DF1"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6E870C1" w14:textId="77777777" w:rsidR="00C26DF1" w:rsidRPr="00295306" w:rsidRDefault="00B0154C" w:rsidP="00856F07">
            <w:pPr>
              <w:jc w:val="right"/>
              <w:rPr>
                <w:rFonts w:cs="Times New Roman"/>
                <w:sz w:val="20"/>
              </w:rPr>
            </w:pPr>
            <w:r w:rsidRPr="00B0154C">
              <w:rPr>
                <w:rFonts w:cs="Times New Roman"/>
                <w:sz w:val="20"/>
              </w:rPr>
              <w:t>0.6551</w:t>
            </w:r>
          </w:p>
        </w:tc>
      </w:tr>
      <w:tr w:rsidR="00C26DF1" w:rsidRPr="0070176B" w14:paraId="74A70B87"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7275CCB" w14:textId="77777777" w:rsidR="00C26DF1" w:rsidRPr="00295306" w:rsidRDefault="00B92B9F" w:rsidP="00856F07">
            <w:pPr>
              <w:ind w:left="142"/>
              <w:rPr>
                <w:sz w:val="20"/>
              </w:rPr>
            </w:pPr>
            <w:r>
              <w:rPr>
                <w:sz w:val="20"/>
              </w:rPr>
              <w:t>No</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C1FBA80" w14:textId="77777777" w:rsidR="00C26DF1" w:rsidRPr="00295306" w:rsidRDefault="00C26DF1" w:rsidP="00856F07">
            <w:pPr>
              <w:jc w:val="right"/>
              <w:rPr>
                <w:sz w:val="20"/>
              </w:rPr>
            </w:pPr>
            <w:r w:rsidRPr="00295306">
              <w:rPr>
                <w:sz w:val="20"/>
              </w:rPr>
              <w:t>602 (</w:t>
            </w:r>
            <w:r w:rsidRPr="00295306">
              <w:rPr>
                <w:rFonts w:eastAsia="Times New Roman" w:cs="Times New Roman"/>
                <w:color w:val="000000"/>
                <w:sz w:val="20"/>
                <w:lang w:eastAsia="en-GB"/>
              </w:rPr>
              <w:t>90.9%</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842A9C6" w14:textId="77777777" w:rsidR="00C26DF1" w:rsidRPr="00295306" w:rsidRDefault="00C26DF1" w:rsidP="00856F07">
            <w:pPr>
              <w:jc w:val="right"/>
              <w:rPr>
                <w:sz w:val="20"/>
              </w:rPr>
            </w:pPr>
            <w:r w:rsidRPr="00295306">
              <w:rPr>
                <w:sz w:val="20"/>
              </w:rPr>
              <w:t>494 (</w:t>
            </w:r>
            <w:r w:rsidRPr="00295306">
              <w:rPr>
                <w:rFonts w:eastAsia="Times New Roman" w:cs="Times New Roman"/>
                <w:color w:val="000000"/>
                <w:sz w:val="20"/>
                <w:lang w:eastAsia="en-GB"/>
              </w:rPr>
              <w:t>88.4%</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077F2B6" w14:textId="77777777" w:rsidR="00C26DF1" w:rsidRPr="00295306" w:rsidRDefault="00C26DF1" w:rsidP="00856F07">
            <w:pPr>
              <w:jc w:val="right"/>
              <w:rPr>
                <w:rFonts w:cs="Times New Roman"/>
                <w:sz w:val="20"/>
              </w:rPr>
            </w:pPr>
          </w:p>
        </w:tc>
      </w:tr>
      <w:tr w:rsidR="00C26DF1" w:rsidRPr="0070176B" w14:paraId="7485FD0F"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7722AF6" w14:textId="77777777" w:rsidR="00C26DF1" w:rsidRPr="00295306" w:rsidRDefault="00B92B9F" w:rsidP="00856F07">
            <w:pPr>
              <w:ind w:left="142"/>
              <w:rPr>
                <w:sz w:val="20"/>
              </w:rPr>
            </w:pPr>
            <w:r>
              <w:rPr>
                <w:sz w:val="20"/>
              </w:rPr>
              <w:t>Yes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1E6EF05" w14:textId="77777777" w:rsidR="00C26DF1" w:rsidRPr="00295306" w:rsidRDefault="00C26DF1" w:rsidP="00856F07">
            <w:pPr>
              <w:jc w:val="right"/>
              <w:rPr>
                <w:sz w:val="20"/>
              </w:rPr>
            </w:pPr>
            <w:r w:rsidRPr="00295306">
              <w:rPr>
                <w:sz w:val="20"/>
              </w:rPr>
              <w:t>42 (</w:t>
            </w:r>
            <w:r w:rsidRPr="00295306">
              <w:rPr>
                <w:rFonts w:eastAsia="Times New Roman" w:cs="Times New Roman"/>
                <w:color w:val="000000"/>
                <w:sz w:val="20"/>
                <w:lang w:eastAsia="en-GB"/>
              </w:rPr>
              <w:t>6.3%</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36C4984" w14:textId="77777777" w:rsidR="00C26DF1" w:rsidRPr="00295306" w:rsidRDefault="00C26DF1" w:rsidP="00856F07">
            <w:pPr>
              <w:jc w:val="right"/>
              <w:rPr>
                <w:sz w:val="20"/>
              </w:rPr>
            </w:pPr>
            <w:r w:rsidRPr="00295306">
              <w:rPr>
                <w:sz w:val="20"/>
              </w:rPr>
              <w:t>43 (</w:t>
            </w:r>
            <w:r w:rsidRPr="00295306">
              <w:rPr>
                <w:rFonts w:eastAsia="Times New Roman" w:cs="Times New Roman"/>
                <w:color w:val="000000"/>
                <w:sz w:val="20"/>
                <w:lang w:eastAsia="en-GB"/>
              </w:rPr>
              <w:t>7.7%</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C4D175C" w14:textId="77777777" w:rsidR="00C26DF1" w:rsidRPr="00295306" w:rsidRDefault="00C26DF1" w:rsidP="00856F07">
            <w:pPr>
              <w:jc w:val="right"/>
              <w:rPr>
                <w:rFonts w:cs="Times New Roman"/>
                <w:sz w:val="20"/>
              </w:rPr>
            </w:pPr>
          </w:p>
        </w:tc>
      </w:tr>
      <w:tr w:rsidR="00C26DF1" w:rsidRPr="0070176B" w14:paraId="78DFFEEE"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34A2414" w14:textId="77777777" w:rsidR="00C26DF1" w:rsidRPr="00295306" w:rsidRDefault="00C26DF1" w:rsidP="00856F07">
            <w:pPr>
              <w:ind w:left="142"/>
              <w:rPr>
                <w:sz w:val="20"/>
              </w:rPr>
            </w:pPr>
            <w:r w:rsidRPr="00295306">
              <w:rPr>
                <w:sz w:val="20"/>
              </w:rPr>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E570861" w14:textId="77777777" w:rsidR="00C26DF1" w:rsidRPr="00295306" w:rsidRDefault="00C26DF1" w:rsidP="00856F07">
            <w:pPr>
              <w:jc w:val="right"/>
              <w:rPr>
                <w:sz w:val="20"/>
              </w:rPr>
            </w:pPr>
            <w:r w:rsidRPr="00295306">
              <w:rPr>
                <w:sz w:val="20"/>
              </w:rPr>
              <w:t>18 (</w:t>
            </w:r>
            <w:r w:rsidRPr="00295306">
              <w:rPr>
                <w:rFonts w:eastAsia="Times New Roman" w:cs="Times New Roman"/>
                <w:color w:val="000000"/>
                <w:sz w:val="20"/>
                <w:lang w:eastAsia="en-GB"/>
              </w:rPr>
              <w:t>2.7%</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BE94768" w14:textId="77777777" w:rsidR="00C26DF1" w:rsidRPr="00295306" w:rsidRDefault="00C26DF1" w:rsidP="00856F07">
            <w:pPr>
              <w:jc w:val="right"/>
              <w:rPr>
                <w:sz w:val="20"/>
              </w:rPr>
            </w:pPr>
            <w:r w:rsidRPr="00295306">
              <w:rPr>
                <w:sz w:val="20"/>
              </w:rPr>
              <w:t>22 (</w:t>
            </w:r>
            <w:r w:rsidRPr="00295306">
              <w:rPr>
                <w:rFonts w:eastAsia="Times New Roman" w:cs="Times New Roman"/>
                <w:color w:val="000000"/>
                <w:sz w:val="20"/>
                <w:lang w:eastAsia="en-GB"/>
              </w:rPr>
              <w:t>3.9%</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F653646" w14:textId="77777777" w:rsidR="00C26DF1" w:rsidRPr="00295306" w:rsidRDefault="00C26DF1" w:rsidP="00856F07">
            <w:pPr>
              <w:jc w:val="right"/>
              <w:rPr>
                <w:rFonts w:cs="Times New Roman"/>
                <w:sz w:val="20"/>
              </w:rPr>
            </w:pPr>
          </w:p>
        </w:tc>
      </w:tr>
      <w:tr w:rsidR="00C26DF1" w:rsidRPr="0070176B" w14:paraId="42758B36"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443F90E" w14:textId="77777777" w:rsidR="00C26DF1" w:rsidRPr="00616EBF" w:rsidRDefault="00C26DF1" w:rsidP="00856F07">
            <w:pPr>
              <w:contextualSpacing/>
              <w:textAlignment w:val="baseline"/>
              <w:rPr>
                <w:b/>
                <w:color w:val="000000"/>
                <w:sz w:val="20"/>
                <w:lang w:eastAsia="en-CA"/>
              </w:rPr>
            </w:pPr>
            <w:r w:rsidRPr="00616EBF">
              <w:rPr>
                <w:b/>
                <w:color w:val="000000"/>
                <w:sz w:val="20"/>
                <w:lang w:eastAsia="en-CA"/>
              </w:rPr>
              <w:t>Many sexually transmitted infections are curable</w:t>
            </w:r>
          </w:p>
          <w:p w14:paraId="7EB66D04" w14:textId="77777777" w:rsidR="00C26DF1" w:rsidRPr="00295306" w:rsidRDefault="00C26DF1" w:rsidP="00856F07">
            <w:pPr>
              <w:contextualSpacing/>
              <w:textAlignment w:val="baseline"/>
              <w:rPr>
                <w:color w:val="000000"/>
                <w:sz w:val="20"/>
                <w:lang w:eastAsia="en-CA"/>
              </w:rPr>
            </w:pP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78137FA" w14:textId="77777777" w:rsidR="00C26DF1" w:rsidRPr="00295306" w:rsidRDefault="00C26DF1" w:rsidP="00856F07">
            <w:pPr>
              <w:jc w:val="right"/>
              <w:rPr>
                <w:sz w:val="20"/>
              </w:rPr>
            </w:pPr>
            <w:r w:rsidRPr="00295306">
              <w:rPr>
                <w:sz w:val="20"/>
              </w:rPr>
              <w:t>12 (</w:t>
            </w:r>
            <w:r w:rsidRPr="00295306">
              <w:rPr>
                <w:rFonts w:eastAsia="Times New Roman" w:cs="Times New Roman"/>
                <w:color w:val="000000"/>
                <w:sz w:val="20"/>
                <w:lang w:eastAsia="en-GB"/>
              </w:rPr>
              <w:t>1.8%</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34D3FAB" w14:textId="77777777" w:rsidR="00C26DF1" w:rsidRPr="00295306" w:rsidRDefault="00C26DF1" w:rsidP="00856F07">
            <w:pPr>
              <w:jc w:val="right"/>
              <w:rPr>
                <w:sz w:val="20"/>
              </w:rPr>
            </w:pPr>
            <w:r w:rsidRPr="00295306">
              <w:rPr>
                <w:sz w:val="20"/>
              </w:rPr>
              <w:t>22 (</w:t>
            </w:r>
            <w:r w:rsidRPr="00295306">
              <w:rPr>
                <w:rFonts w:eastAsia="Times New Roman" w:cs="Times New Roman"/>
                <w:color w:val="000000"/>
                <w:sz w:val="20"/>
                <w:lang w:eastAsia="en-GB"/>
              </w:rPr>
              <w:t>3.9%</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59078C1" w14:textId="77777777" w:rsidR="00C26DF1" w:rsidRPr="00295306" w:rsidRDefault="00B0154C" w:rsidP="00856F07">
            <w:pPr>
              <w:jc w:val="right"/>
              <w:rPr>
                <w:rFonts w:cs="Times New Roman"/>
                <w:sz w:val="20"/>
              </w:rPr>
            </w:pPr>
            <w:r w:rsidRPr="00B0154C">
              <w:rPr>
                <w:rFonts w:cs="Times New Roman"/>
                <w:sz w:val="20"/>
              </w:rPr>
              <w:t>0.2385</w:t>
            </w:r>
          </w:p>
        </w:tc>
      </w:tr>
      <w:tr w:rsidR="00C26DF1" w:rsidRPr="0070176B" w14:paraId="3CC1D2C1"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26A5D47" w14:textId="77777777" w:rsidR="00C26DF1" w:rsidRPr="00295306" w:rsidRDefault="00C26DF1" w:rsidP="00856F07">
            <w:pPr>
              <w:ind w:left="142"/>
              <w:rPr>
                <w:sz w:val="20"/>
              </w:rPr>
            </w:pPr>
            <w:r w:rsidRPr="00295306">
              <w:rPr>
                <w:sz w:val="20"/>
              </w:rPr>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5892B49" w14:textId="77777777" w:rsidR="00C26DF1" w:rsidRPr="00295306" w:rsidRDefault="00C26DF1" w:rsidP="00856F07">
            <w:pPr>
              <w:jc w:val="right"/>
              <w:rPr>
                <w:sz w:val="20"/>
              </w:rPr>
            </w:pPr>
            <w:r w:rsidRPr="00295306">
              <w:rPr>
                <w:sz w:val="20"/>
              </w:rPr>
              <w:t>20 (</w:t>
            </w:r>
            <w:r w:rsidRPr="00295306">
              <w:rPr>
                <w:rFonts w:eastAsia="Times New Roman" w:cs="Times New Roman"/>
                <w:color w:val="000000"/>
                <w:sz w:val="20"/>
                <w:lang w:eastAsia="en-GB"/>
              </w:rPr>
              <w:t>3.0%</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A4E55BA" w14:textId="77777777" w:rsidR="00C26DF1" w:rsidRPr="00295306" w:rsidRDefault="00C26DF1" w:rsidP="00856F07">
            <w:pPr>
              <w:jc w:val="right"/>
              <w:rPr>
                <w:sz w:val="20"/>
              </w:rPr>
            </w:pPr>
            <w:r w:rsidRPr="00295306">
              <w:rPr>
                <w:sz w:val="20"/>
              </w:rPr>
              <w:t>12 (</w:t>
            </w:r>
            <w:r w:rsidRPr="00295306">
              <w:rPr>
                <w:rFonts w:eastAsia="Times New Roman" w:cs="Times New Roman"/>
                <w:color w:val="000000"/>
                <w:sz w:val="20"/>
                <w:lang w:eastAsia="en-GB"/>
              </w:rPr>
              <w:t>2.2%</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A3BA1FA" w14:textId="77777777" w:rsidR="00C26DF1" w:rsidRPr="00295306" w:rsidRDefault="00C26DF1" w:rsidP="00856F07">
            <w:pPr>
              <w:jc w:val="right"/>
              <w:rPr>
                <w:rFonts w:cs="Times New Roman"/>
                <w:sz w:val="20"/>
              </w:rPr>
            </w:pPr>
          </w:p>
        </w:tc>
      </w:tr>
      <w:tr w:rsidR="00C26DF1" w:rsidRPr="0070176B" w14:paraId="4B1DA5FD"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2BF1545" w14:textId="77777777" w:rsidR="00C26DF1" w:rsidRPr="00295306" w:rsidRDefault="00C26DF1" w:rsidP="00856F07">
            <w:pPr>
              <w:ind w:left="142"/>
              <w:rPr>
                <w:sz w:val="20"/>
              </w:rPr>
            </w:pPr>
            <w:r w:rsidRPr="00295306">
              <w:rPr>
                <w:sz w:val="20"/>
              </w:rPr>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79FEC22" w14:textId="77777777" w:rsidR="00C26DF1" w:rsidRPr="00295306" w:rsidRDefault="00C26DF1" w:rsidP="00856F07">
            <w:pPr>
              <w:jc w:val="right"/>
              <w:rPr>
                <w:sz w:val="20"/>
              </w:rPr>
            </w:pPr>
            <w:r w:rsidRPr="00295306">
              <w:rPr>
                <w:sz w:val="20"/>
              </w:rPr>
              <w:t>630 (</w:t>
            </w:r>
            <w:r w:rsidRPr="00295306">
              <w:rPr>
                <w:rFonts w:eastAsia="Times New Roman" w:cs="Times New Roman"/>
                <w:color w:val="000000"/>
                <w:sz w:val="20"/>
                <w:lang w:eastAsia="en-GB"/>
              </w:rPr>
              <w:t>95.2%</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D3295C4" w14:textId="77777777" w:rsidR="00C26DF1" w:rsidRPr="00295306" w:rsidRDefault="00C26DF1" w:rsidP="00856F07">
            <w:pPr>
              <w:jc w:val="right"/>
              <w:rPr>
                <w:sz w:val="20"/>
              </w:rPr>
            </w:pPr>
            <w:r w:rsidRPr="00295306">
              <w:rPr>
                <w:sz w:val="20"/>
              </w:rPr>
              <w:t>525 (</w:t>
            </w:r>
            <w:r w:rsidRPr="00295306">
              <w:rPr>
                <w:rFonts w:eastAsia="Times New Roman" w:cs="Times New Roman"/>
                <w:color w:val="000000"/>
                <w:sz w:val="20"/>
                <w:lang w:eastAsia="en-GB"/>
              </w:rPr>
              <w:t>93.9%</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8A849A2" w14:textId="77777777" w:rsidR="00C26DF1" w:rsidRPr="00295306" w:rsidRDefault="00C26DF1" w:rsidP="00856F07">
            <w:pPr>
              <w:jc w:val="right"/>
              <w:rPr>
                <w:rFonts w:cs="Times New Roman"/>
                <w:sz w:val="20"/>
              </w:rPr>
            </w:pPr>
          </w:p>
        </w:tc>
      </w:tr>
      <w:tr w:rsidR="00C26DF1" w:rsidRPr="0070176B" w14:paraId="5E636CF5"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B75C874" w14:textId="77777777" w:rsidR="00C26DF1" w:rsidRPr="00295306" w:rsidRDefault="00C26DF1" w:rsidP="00856F07">
            <w:pPr>
              <w:ind w:left="142"/>
              <w:rPr>
                <w:sz w:val="20"/>
              </w:rPr>
            </w:pPr>
            <w:r w:rsidRPr="00295306">
              <w:rPr>
                <w:sz w:val="20"/>
              </w:rPr>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097F96A" w14:textId="77777777" w:rsidR="00C26DF1" w:rsidRPr="00295306" w:rsidRDefault="00C26DF1"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14800DE" w14:textId="77777777" w:rsidR="00C26DF1" w:rsidRPr="00295306" w:rsidRDefault="00C26DF1"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25628AE" w14:textId="77777777" w:rsidR="00C26DF1" w:rsidRPr="00295306" w:rsidRDefault="00C26DF1" w:rsidP="00856F07">
            <w:pPr>
              <w:jc w:val="right"/>
              <w:rPr>
                <w:rFonts w:cs="Times New Roman"/>
                <w:sz w:val="20"/>
              </w:rPr>
            </w:pPr>
          </w:p>
        </w:tc>
      </w:tr>
      <w:tr w:rsidR="00C26DF1" w:rsidRPr="0070176B" w14:paraId="1A16A426"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757D35D" w14:textId="77777777" w:rsidR="00C26DF1" w:rsidRPr="00616EBF" w:rsidRDefault="00C26DF1" w:rsidP="00856F07">
            <w:pPr>
              <w:contextualSpacing/>
              <w:textAlignment w:val="baseline"/>
              <w:rPr>
                <w:b/>
                <w:color w:val="000000"/>
                <w:sz w:val="20"/>
                <w:lang w:eastAsia="en-CA"/>
              </w:rPr>
            </w:pPr>
            <w:r w:rsidRPr="00616EBF">
              <w:rPr>
                <w:b/>
                <w:color w:val="000000"/>
                <w:sz w:val="20"/>
                <w:lang w:eastAsia="en-CA"/>
              </w:rPr>
              <w:t>Your doctor prescribed medicine for a sexually transmitted disease to be taken for 10 days. If after 5 days your symptoms  have disappeared, you can stop taking the medication</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F5460E3" w14:textId="77777777" w:rsidR="00C26DF1" w:rsidRPr="00295306" w:rsidRDefault="00C26DF1"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315D6F5" w14:textId="77777777" w:rsidR="00C26DF1" w:rsidRPr="00295306" w:rsidRDefault="00C26DF1"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7E43D76" w14:textId="77777777" w:rsidR="00C26DF1" w:rsidRPr="00295306" w:rsidRDefault="00B0154C" w:rsidP="00856F07">
            <w:pPr>
              <w:jc w:val="right"/>
              <w:rPr>
                <w:rFonts w:cs="Times New Roman"/>
                <w:sz w:val="20"/>
              </w:rPr>
            </w:pPr>
            <w:r w:rsidRPr="00B0154C">
              <w:rPr>
                <w:rFonts w:cs="Times New Roman"/>
                <w:sz w:val="20"/>
              </w:rPr>
              <w:t>0.9370</w:t>
            </w:r>
          </w:p>
        </w:tc>
      </w:tr>
      <w:tr w:rsidR="003808D6" w:rsidRPr="0070176B" w14:paraId="3C981781"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1A3F5D5" w14:textId="77777777" w:rsidR="003808D6" w:rsidRPr="00295306" w:rsidRDefault="003808D6" w:rsidP="00856F07">
            <w:pPr>
              <w:ind w:left="142"/>
              <w:rPr>
                <w:sz w:val="20"/>
              </w:rPr>
            </w:pPr>
            <w:r w:rsidRPr="00295306">
              <w:rPr>
                <w:sz w:val="20"/>
              </w:rPr>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A1AD6C7" w14:textId="77777777" w:rsidR="003808D6" w:rsidRPr="00295306" w:rsidRDefault="003808D6" w:rsidP="00856F07">
            <w:pPr>
              <w:jc w:val="right"/>
              <w:rPr>
                <w:sz w:val="20"/>
              </w:rPr>
            </w:pPr>
            <w:r w:rsidRPr="00295306">
              <w:rPr>
                <w:sz w:val="20"/>
              </w:rPr>
              <w:t>33 (</w:t>
            </w:r>
            <w:r w:rsidRPr="00295306">
              <w:rPr>
                <w:rFonts w:eastAsia="Times New Roman" w:cs="Times New Roman"/>
                <w:color w:val="000000"/>
                <w:sz w:val="20"/>
                <w:lang w:eastAsia="en-GB"/>
              </w:rPr>
              <w:t>5.0%</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2AE6770" w14:textId="77777777" w:rsidR="003808D6" w:rsidRPr="00295306" w:rsidRDefault="003808D6" w:rsidP="00856F07">
            <w:pPr>
              <w:jc w:val="right"/>
              <w:rPr>
                <w:sz w:val="20"/>
              </w:rPr>
            </w:pPr>
            <w:r w:rsidRPr="00295306">
              <w:rPr>
                <w:sz w:val="20"/>
              </w:rPr>
              <w:t>25 (</w:t>
            </w:r>
            <w:r w:rsidRPr="00295306">
              <w:rPr>
                <w:rFonts w:eastAsia="Times New Roman" w:cs="Times New Roman"/>
                <w:color w:val="000000"/>
                <w:sz w:val="20"/>
                <w:lang w:eastAsia="en-GB"/>
              </w:rPr>
              <w:t>4.5%</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7C2F0AD" w14:textId="77777777" w:rsidR="003808D6" w:rsidRPr="00295306" w:rsidRDefault="003808D6" w:rsidP="00856F07">
            <w:pPr>
              <w:jc w:val="right"/>
              <w:rPr>
                <w:sz w:val="20"/>
              </w:rPr>
            </w:pPr>
          </w:p>
        </w:tc>
      </w:tr>
      <w:tr w:rsidR="003808D6" w:rsidRPr="0070176B" w14:paraId="49CB0F0A"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1CA96F7" w14:textId="77777777" w:rsidR="003808D6" w:rsidRPr="00295306" w:rsidRDefault="003808D6" w:rsidP="00856F07">
            <w:pPr>
              <w:ind w:left="142"/>
              <w:rPr>
                <w:sz w:val="20"/>
              </w:rPr>
            </w:pPr>
            <w:r w:rsidRPr="00295306">
              <w:rPr>
                <w:sz w:val="20"/>
              </w:rPr>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40E592C" w14:textId="77777777" w:rsidR="003808D6" w:rsidRPr="00295306" w:rsidRDefault="003808D6" w:rsidP="00856F07">
            <w:pPr>
              <w:jc w:val="right"/>
              <w:rPr>
                <w:sz w:val="20"/>
              </w:rPr>
            </w:pPr>
            <w:r w:rsidRPr="00295306">
              <w:rPr>
                <w:sz w:val="20"/>
              </w:rPr>
              <w:t>10 (</w:t>
            </w:r>
            <w:r w:rsidRPr="00295306">
              <w:rPr>
                <w:rFonts w:eastAsia="Times New Roman" w:cs="Times New Roman"/>
                <w:color w:val="000000"/>
                <w:sz w:val="20"/>
                <w:lang w:eastAsia="en-GB"/>
              </w:rPr>
              <w:t>1.5%</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57FC5D9" w14:textId="77777777" w:rsidR="003808D6" w:rsidRPr="00295306" w:rsidRDefault="003808D6" w:rsidP="00856F07">
            <w:pPr>
              <w:jc w:val="right"/>
              <w:rPr>
                <w:sz w:val="20"/>
              </w:rPr>
            </w:pPr>
            <w:r w:rsidRPr="00295306">
              <w:rPr>
                <w:sz w:val="20"/>
              </w:rPr>
              <w:t>7 (</w:t>
            </w:r>
            <w:r w:rsidRPr="00295306">
              <w:rPr>
                <w:rFonts w:eastAsia="Times New Roman" w:cs="Times New Roman"/>
                <w:color w:val="000000"/>
                <w:sz w:val="20"/>
                <w:lang w:eastAsia="en-GB"/>
              </w:rPr>
              <w:t>1.3%</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1D60001" w14:textId="77777777" w:rsidR="003808D6" w:rsidRPr="00295306" w:rsidRDefault="003808D6" w:rsidP="00856F07">
            <w:pPr>
              <w:jc w:val="right"/>
              <w:rPr>
                <w:sz w:val="20"/>
              </w:rPr>
            </w:pPr>
          </w:p>
        </w:tc>
      </w:tr>
      <w:tr w:rsidR="003808D6" w:rsidRPr="0070176B" w14:paraId="18E114A0"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E0CC2F6" w14:textId="77777777" w:rsidR="003808D6" w:rsidRPr="00295306" w:rsidRDefault="003808D6" w:rsidP="00856F07">
            <w:pPr>
              <w:ind w:left="142"/>
              <w:rPr>
                <w:sz w:val="20"/>
              </w:rPr>
            </w:pPr>
            <w:r w:rsidRPr="00295306">
              <w:rPr>
                <w:sz w:val="20"/>
              </w:rPr>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AA0000E" w14:textId="77777777" w:rsidR="003808D6" w:rsidRPr="00295306" w:rsidRDefault="003808D6" w:rsidP="00856F07">
            <w:pPr>
              <w:jc w:val="right"/>
              <w:rPr>
                <w:sz w:val="20"/>
              </w:rPr>
            </w:pPr>
            <w:r w:rsidRPr="00295306">
              <w:rPr>
                <w:sz w:val="20"/>
              </w:rPr>
              <w:t>619 (</w:t>
            </w:r>
            <w:r w:rsidRPr="00295306">
              <w:rPr>
                <w:rFonts w:eastAsia="Times New Roman" w:cs="Times New Roman"/>
                <w:color w:val="000000"/>
                <w:sz w:val="20"/>
                <w:lang w:eastAsia="en-GB"/>
              </w:rPr>
              <w:t>93.5%</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72EE4C4" w14:textId="77777777" w:rsidR="003808D6" w:rsidRPr="00295306" w:rsidRDefault="003808D6" w:rsidP="00856F07">
            <w:pPr>
              <w:jc w:val="right"/>
              <w:rPr>
                <w:sz w:val="20"/>
              </w:rPr>
            </w:pPr>
            <w:r w:rsidRPr="00295306">
              <w:rPr>
                <w:sz w:val="20"/>
              </w:rPr>
              <w:t>527 (</w:t>
            </w:r>
            <w:r w:rsidRPr="00295306">
              <w:rPr>
                <w:rFonts w:eastAsia="Times New Roman" w:cs="Times New Roman"/>
                <w:color w:val="000000"/>
                <w:sz w:val="20"/>
                <w:lang w:eastAsia="en-GB"/>
              </w:rPr>
              <w:t>94.3%</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D0AF837" w14:textId="77777777" w:rsidR="003808D6" w:rsidRPr="00295306" w:rsidRDefault="003808D6" w:rsidP="00856F07">
            <w:pPr>
              <w:jc w:val="right"/>
              <w:rPr>
                <w:sz w:val="20"/>
              </w:rPr>
            </w:pPr>
          </w:p>
        </w:tc>
      </w:tr>
      <w:tr w:rsidR="003808D6" w:rsidRPr="0070176B" w14:paraId="6EAE9361"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DE0EBE9" w14:textId="77777777" w:rsidR="003808D6" w:rsidRPr="00616EBF" w:rsidRDefault="00616EBF" w:rsidP="00856F07">
            <w:pPr>
              <w:contextualSpacing/>
              <w:textAlignment w:val="baseline"/>
              <w:rPr>
                <w:b/>
                <w:color w:val="000000"/>
                <w:sz w:val="20"/>
                <w:lang w:eastAsia="en-CA"/>
              </w:rPr>
            </w:pPr>
            <w:r>
              <w:rPr>
                <w:b/>
                <w:color w:val="000000"/>
                <w:sz w:val="20"/>
                <w:lang w:eastAsia="en-CA"/>
              </w:rPr>
              <w:t>Have you</w:t>
            </w:r>
            <w:r w:rsidR="003808D6" w:rsidRPr="00616EBF">
              <w:rPr>
                <w:b/>
                <w:color w:val="000000"/>
                <w:sz w:val="20"/>
                <w:lang w:eastAsia="en-CA"/>
              </w:rPr>
              <w:t xml:space="preserve"> heard of HIV?</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8C6FC73" w14:textId="77777777" w:rsidR="003808D6" w:rsidRPr="00295306" w:rsidRDefault="003808D6"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4CF8119" w14:textId="77777777" w:rsidR="003808D6" w:rsidRPr="00295306" w:rsidRDefault="003808D6" w:rsidP="00856F07">
            <w:pPr>
              <w:jc w:val="right"/>
              <w:rPr>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7987433" w14:textId="77777777" w:rsidR="003808D6" w:rsidRPr="00295306" w:rsidRDefault="00B0154C" w:rsidP="00856F07">
            <w:pPr>
              <w:jc w:val="right"/>
              <w:rPr>
                <w:sz w:val="20"/>
              </w:rPr>
            </w:pPr>
            <w:r w:rsidRPr="00B0154C">
              <w:rPr>
                <w:sz w:val="20"/>
              </w:rPr>
              <w:t>0.3082</w:t>
            </w:r>
          </w:p>
        </w:tc>
      </w:tr>
      <w:tr w:rsidR="003808D6" w:rsidRPr="0070176B" w14:paraId="44E368E3"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A58DBB0" w14:textId="77777777" w:rsidR="003808D6" w:rsidRPr="007A6AF8" w:rsidRDefault="007A6AF8" w:rsidP="00856F07">
            <w:pPr>
              <w:ind w:left="142"/>
              <w:rPr>
                <w:sz w:val="20"/>
              </w:rPr>
            </w:pPr>
            <w:r w:rsidRPr="007A6AF8">
              <w:rPr>
                <w:sz w:val="20"/>
              </w:rPr>
              <w:t>No</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DF0B4B1" w14:textId="77777777" w:rsidR="003808D6" w:rsidRPr="00295306" w:rsidRDefault="003808D6" w:rsidP="00856F07">
            <w:pPr>
              <w:jc w:val="right"/>
              <w:rPr>
                <w:sz w:val="20"/>
              </w:rPr>
            </w:pPr>
            <w:r w:rsidRPr="00295306">
              <w:rPr>
                <w:sz w:val="20"/>
              </w:rPr>
              <w:t>579 (</w:t>
            </w:r>
            <w:r w:rsidRPr="00295306">
              <w:rPr>
                <w:rFonts w:eastAsia="Times New Roman" w:cs="Times New Roman"/>
                <w:color w:val="000000"/>
                <w:sz w:val="20"/>
                <w:lang w:eastAsia="en-GB"/>
              </w:rPr>
              <w:t>87.5%</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650EEA1" w14:textId="77777777" w:rsidR="003808D6" w:rsidRPr="00295306" w:rsidRDefault="003808D6" w:rsidP="00856F07">
            <w:pPr>
              <w:jc w:val="right"/>
              <w:rPr>
                <w:sz w:val="20"/>
              </w:rPr>
            </w:pPr>
            <w:r w:rsidRPr="00295306">
              <w:rPr>
                <w:sz w:val="20"/>
              </w:rPr>
              <w:t>472 (</w:t>
            </w:r>
            <w:r w:rsidRPr="00295306">
              <w:rPr>
                <w:rFonts w:eastAsia="Times New Roman" w:cs="Times New Roman"/>
                <w:color w:val="000000"/>
                <w:sz w:val="20"/>
                <w:lang w:eastAsia="en-GB"/>
              </w:rPr>
              <w:t>84.4%</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9DF4193" w14:textId="77777777" w:rsidR="003808D6" w:rsidRPr="00295306" w:rsidRDefault="003808D6" w:rsidP="00856F07">
            <w:pPr>
              <w:jc w:val="right"/>
              <w:rPr>
                <w:sz w:val="20"/>
              </w:rPr>
            </w:pPr>
          </w:p>
        </w:tc>
      </w:tr>
      <w:tr w:rsidR="003808D6" w:rsidRPr="0070176B" w14:paraId="26F8F713"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33BA70D" w14:textId="77777777" w:rsidR="003808D6" w:rsidRPr="007A6AF8" w:rsidRDefault="007A6AF8" w:rsidP="00856F07">
            <w:pPr>
              <w:ind w:left="142"/>
              <w:rPr>
                <w:sz w:val="20"/>
              </w:rPr>
            </w:pPr>
            <w:r w:rsidRPr="007A6AF8">
              <w:rPr>
                <w:sz w:val="20"/>
              </w:rPr>
              <w:t>Yes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2848EB8" w14:textId="77777777" w:rsidR="003808D6" w:rsidRPr="00295306" w:rsidRDefault="003808D6" w:rsidP="00856F07">
            <w:pPr>
              <w:jc w:val="right"/>
              <w:rPr>
                <w:sz w:val="20"/>
              </w:rPr>
            </w:pPr>
            <w:r w:rsidRPr="00295306">
              <w:rPr>
                <w:sz w:val="20"/>
              </w:rPr>
              <w:t>79 (</w:t>
            </w:r>
            <w:r w:rsidRPr="00295306">
              <w:rPr>
                <w:rFonts w:eastAsia="Times New Roman" w:cs="Times New Roman"/>
                <w:color w:val="000000"/>
                <w:sz w:val="20"/>
                <w:lang w:eastAsia="en-GB"/>
              </w:rPr>
              <w:t>11.9%</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263D906" w14:textId="77777777" w:rsidR="003808D6" w:rsidRPr="00295306" w:rsidRDefault="003808D6" w:rsidP="00856F07">
            <w:pPr>
              <w:jc w:val="right"/>
              <w:rPr>
                <w:sz w:val="20"/>
              </w:rPr>
            </w:pPr>
            <w:r w:rsidRPr="00295306">
              <w:rPr>
                <w:sz w:val="20"/>
              </w:rPr>
              <w:t>78 (</w:t>
            </w:r>
            <w:r w:rsidRPr="00295306">
              <w:rPr>
                <w:rFonts w:eastAsia="Times New Roman" w:cs="Times New Roman"/>
                <w:color w:val="000000"/>
                <w:sz w:val="20"/>
                <w:lang w:eastAsia="en-GB"/>
              </w:rPr>
              <w:t>14.0%</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B898D27" w14:textId="77777777" w:rsidR="003808D6" w:rsidRPr="00295306" w:rsidRDefault="003808D6" w:rsidP="00856F07">
            <w:pPr>
              <w:jc w:val="right"/>
              <w:rPr>
                <w:sz w:val="20"/>
              </w:rPr>
            </w:pPr>
          </w:p>
        </w:tc>
      </w:tr>
      <w:tr w:rsidR="003808D6" w:rsidRPr="0070176B" w14:paraId="0411F1BE"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82B4894" w14:textId="77777777" w:rsidR="003808D6" w:rsidRPr="00295306" w:rsidRDefault="003808D6" w:rsidP="00856F07">
            <w:pPr>
              <w:ind w:left="142"/>
              <w:rPr>
                <w:sz w:val="20"/>
              </w:rPr>
            </w:pPr>
            <w:r w:rsidRPr="00295306">
              <w:rPr>
                <w:sz w:val="20"/>
              </w:rPr>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F8C23D7" w14:textId="77777777" w:rsidR="003808D6" w:rsidRPr="00295306" w:rsidRDefault="003808D6" w:rsidP="00856F07">
            <w:pPr>
              <w:jc w:val="right"/>
              <w:rPr>
                <w:sz w:val="20"/>
              </w:rPr>
            </w:pPr>
            <w:r w:rsidRPr="00295306">
              <w:rPr>
                <w:sz w:val="20"/>
              </w:rPr>
              <w:t>4 (</w:t>
            </w:r>
            <w:r w:rsidRPr="00295306">
              <w:rPr>
                <w:rFonts w:eastAsia="Times New Roman" w:cs="Times New Roman"/>
                <w:color w:val="000000"/>
                <w:sz w:val="20"/>
                <w:lang w:eastAsia="en-GB"/>
              </w:rPr>
              <w:t>0.6%</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E47D348" w14:textId="77777777" w:rsidR="003808D6" w:rsidRPr="00295306" w:rsidRDefault="003808D6" w:rsidP="00856F07">
            <w:pPr>
              <w:jc w:val="right"/>
              <w:rPr>
                <w:sz w:val="20"/>
              </w:rPr>
            </w:pPr>
            <w:r w:rsidRPr="00295306">
              <w:rPr>
                <w:sz w:val="20"/>
              </w:rPr>
              <w:t>9 (</w:t>
            </w:r>
            <w:r w:rsidRPr="00295306">
              <w:rPr>
                <w:rFonts w:eastAsia="Times New Roman" w:cs="Times New Roman"/>
                <w:color w:val="000000"/>
                <w:sz w:val="20"/>
                <w:lang w:eastAsia="en-GB"/>
              </w:rPr>
              <w:t>1.6%</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4816BD0" w14:textId="77777777" w:rsidR="003808D6" w:rsidRPr="00295306" w:rsidRDefault="003808D6" w:rsidP="00856F07">
            <w:pPr>
              <w:jc w:val="right"/>
              <w:rPr>
                <w:rFonts w:cs="Times New Roman"/>
                <w:sz w:val="20"/>
              </w:rPr>
            </w:pPr>
          </w:p>
        </w:tc>
      </w:tr>
      <w:tr w:rsidR="004D22E2" w:rsidRPr="00847A5D" w14:paraId="01C491B6" w14:textId="77777777" w:rsidTr="004D22E2">
        <w:trPr>
          <w:trHeight w:hRule="exact" w:val="345"/>
          <w:tblHeader/>
        </w:trPr>
        <w:tc>
          <w:tcPr>
            <w:tcW w:w="4786"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3F73BE12" w14:textId="77777777" w:rsidR="004D22E2" w:rsidRPr="00847A5D" w:rsidRDefault="004D22E2" w:rsidP="00856F07">
            <w:pPr>
              <w:contextualSpacing/>
              <w:textAlignment w:val="baseline"/>
              <w:rPr>
                <w:b/>
                <w:color w:val="FFFFFF" w:themeColor="background1"/>
                <w:sz w:val="20"/>
                <w:lang w:eastAsia="en-CA"/>
              </w:rPr>
            </w:pPr>
            <w:r w:rsidRPr="00847A5D">
              <w:rPr>
                <w:b/>
                <w:color w:val="FFFFFF" w:themeColor="background1"/>
                <w:sz w:val="20"/>
                <w:lang w:eastAsia="en-CA"/>
              </w:rPr>
              <w:t>Please tell me if you agree or disagree:</w:t>
            </w:r>
          </w:p>
        </w:tc>
        <w:tc>
          <w:tcPr>
            <w:tcW w:w="2126"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564F8D48" w14:textId="77777777" w:rsidR="004D22E2" w:rsidRPr="00CE19AE" w:rsidRDefault="004D22E2" w:rsidP="002972CE">
            <w:pPr>
              <w:jc w:val="right"/>
              <w:rPr>
                <w:rFonts w:cs="Times New Roman"/>
                <w:b/>
                <w:color w:val="FFFFFF" w:themeColor="background1"/>
                <w:sz w:val="20"/>
              </w:rPr>
            </w:pPr>
          </w:p>
        </w:tc>
        <w:tc>
          <w:tcPr>
            <w:tcW w:w="1985"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44EBEDB4" w14:textId="77777777" w:rsidR="004D22E2" w:rsidRPr="00CE19AE" w:rsidRDefault="004D22E2" w:rsidP="002972CE">
            <w:pPr>
              <w:jc w:val="right"/>
              <w:rPr>
                <w:rFonts w:cs="Times New Roman"/>
                <w:b/>
                <w:color w:val="FFFFFF" w:themeColor="background1"/>
                <w:sz w:val="20"/>
              </w:rPr>
            </w:pPr>
          </w:p>
        </w:tc>
        <w:tc>
          <w:tcPr>
            <w:tcW w:w="1985" w:type="dxa"/>
            <w:tcBorders>
              <w:top w:val="single" w:sz="4" w:space="0" w:color="auto"/>
              <w:left w:val="single" w:sz="4" w:space="0" w:color="auto"/>
              <w:bottom w:val="single" w:sz="4" w:space="0" w:color="auto"/>
              <w:right w:val="single" w:sz="4" w:space="0" w:color="auto"/>
            </w:tcBorders>
            <w:shd w:val="clear" w:color="auto" w:fill="595959" w:themeFill="text1" w:themeFillTint="A6"/>
          </w:tcPr>
          <w:p w14:paraId="2A0AF778" w14:textId="77777777" w:rsidR="004D22E2" w:rsidRPr="00847A5D" w:rsidRDefault="004D22E2" w:rsidP="00856F07">
            <w:pPr>
              <w:jc w:val="right"/>
              <w:rPr>
                <w:rFonts w:cs="Times New Roman"/>
                <w:color w:val="FFFFFF" w:themeColor="background1"/>
                <w:sz w:val="20"/>
              </w:rPr>
            </w:pPr>
            <w:r w:rsidRPr="0009742D">
              <w:rPr>
                <w:rFonts w:cs="Times New Roman"/>
                <w:b/>
                <w:color w:val="FFFFFF" w:themeColor="background1"/>
                <w:sz w:val="20"/>
              </w:rPr>
              <w:t>P-value</w:t>
            </w:r>
          </w:p>
        </w:tc>
      </w:tr>
      <w:tr w:rsidR="004D22E2" w:rsidRPr="0070176B" w14:paraId="305B0780"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D16A1CC" w14:textId="77777777" w:rsidR="004D22E2" w:rsidRPr="00616EBF" w:rsidRDefault="004D22E2" w:rsidP="00856F07">
            <w:pPr>
              <w:contextualSpacing/>
              <w:textAlignment w:val="baseline"/>
              <w:rPr>
                <w:b/>
                <w:color w:val="000000"/>
                <w:sz w:val="20"/>
                <w:lang w:eastAsia="en-CA"/>
              </w:rPr>
            </w:pPr>
            <w:r w:rsidRPr="00616EBF">
              <w:rPr>
                <w:b/>
                <w:color w:val="000000"/>
                <w:sz w:val="20"/>
                <w:lang w:eastAsia="en-CA"/>
              </w:rPr>
              <w:t xml:space="preserve">Even though there are treatments to slow the progression of HIV/AIDS, there is no cure. </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849EF2C"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769304A"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96E87C2" w14:textId="77777777" w:rsidR="004D22E2" w:rsidRPr="00295306" w:rsidRDefault="004D22E2" w:rsidP="00856F07">
            <w:pPr>
              <w:jc w:val="right"/>
              <w:rPr>
                <w:rFonts w:cs="Times New Roman"/>
                <w:sz w:val="20"/>
              </w:rPr>
            </w:pPr>
            <w:r w:rsidRPr="00B0154C">
              <w:rPr>
                <w:rFonts w:cs="Times New Roman"/>
                <w:sz w:val="20"/>
              </w:rPr>
              <w:t>0.3250</w:t>
            </w:r>
          </w:p>
        </w:tc>
      </w:tr>
      <w:tr w:rsidR="004D22E2" w:rsidRPr="0070176B" w14:paraId="2F88DAC9"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F3B942A" w14:textId="77777777" w:rsidR="004D22E2" w:rsidRPr="00295306" w:rsidRDefault="004D22E2" w:rsidP="00856F07">
            <w:pPr>
              <w:ind w:left="142"/>
              <w:rPr>
                <w:sz w:val="20"/>
              </w:rPr>
            </w:pPr>
            <w:r w:rsidRPr="00295306">
              <w:rPr>
                <w:sz w:val="20"/>
              </w:rPr>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BAFE0DB" w14:textId="77777777" w:rsidR="004D22E2" w:rsidRPr="00295306" w:rsidRDefault="004D22E2" w:rsidP="00856F07">
            <w:pPr>
              <w:jc w:val="right"/>
              <w:rPr>
                <w:sz w:val="20"/>
              </w:rPr>
            </w:pPr>
            <w:r w:rsidRPr="00295306">
              <w:rPr>
                <w:sz w:val="20"/>
              </w:rPr>
              <w:t>30 (</w:t>
            </w:r>
            <w:r w:rsidRPr="00295306">
              <w:rPr>
                <w:rFonts w:eastAsia="Times New Roman" w:cs="Times New Roman"/>
                <w:color w:val="000000"/>
                <w:sz w:val="20"/>
                <w:lang w:eastAsia="en-GB"/>
              </w:rPr>
              <w:t>4.5%</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55203FB" w14:textId="77777777" w:rsidR="004D22E2" w:rsidRPr="00295306" w:rsidRDefault="004D22E2" w:rsidP="00856F07">
            <w:pPr>
              <w:jc w:val="right"/>
              <w:rPr>
                <w:sz w:val="20"/>
              </w:rPr>
            </w:pPr>
            <w:r w:rsidRPr="00295306">
              <w:rPr>
                <w:sz w:val="20"/>
              </w:rPr>
              <w:t>32 (</w:t>
            </w:r>
            <w:r w:rsidRPr="00295306">
              <w:rPr>
                <w:rFonts w:eastAsia="Times New Roman" w:cs="Times New Roman"/>
                <w:color w:val="000000"/>
                <w:sz w:val="20"/>
                <w:lang w:eastAsia="en-GB"/>
              </w:rPr>
              <w:t>5.7%</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66F8687" w14:textId="77777777" w:rsidR="004D22E2" w:rsidRPr="00295306" w:rsidRDefault="004D22E2" w:rsidP="00856F07">
            <w:pPr>
              <w:jc w:val="right"/>
              <w:rPr>
                <w:rFonts w:cs="Times New Roman"/>
                <w:sz w:val="20"/>
              </w:rPr>
            </w:pPr>
          </w:p>
        </w:tc>
      </w:tr>
      <w:tr w:rsidR="004D22E2" w:rsidRPr="0070176B" w14:paraId="6A61661F"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03E20AB" w14:textId="77777777" w:rsidR="004D22E2" w:rsidRPr="00295306" w:rsidRDefault="004D22E2" w:rsidP="00856F07">
            <w:pPr>
              <w:ind w:left="142"/>
              <w:rPr>
                <w:sz w:val="20"/>
              </w:rPr>
            </w:pPr>
            <w:r w:rsidRPr="00295306">
              <w:rPr>
                <w:sz w:val="20"/>
              </w:rPr>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A781D2E" w14:textId="77777777" w:rsidR="004D22E2" w:rsidRPr="00295306" w:rsidRDefault="004D22E2" w:rsidP="00856F07">
            <w:pPr>
              <w:jc w:val="right"/>
              <w:rPr>
                <w:sz w:val="20"/>
              </w:rPr>
            </w:pPr>
            <w:r w:rsidRPr="00295306">
              <w:rPr>
                <w:sz w:val="20"/>
              </w:rPr>
              <w:t>25 (</w:t>
            </w:r>
            <w:r w:rsidRPr="00295306">
              <w:rPr>
                <w:rFonts w:eastAsia="Times New Roman" w:cs="Times New Roman"/>
                <w:color w:val="000000"/>
                <w:sz w:val="20"/>
                <w:lang w:eastAsia="en-GB"/>
              </w:rPr>
              <w:t>3.8%</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D045E7A" w14:textId="77777777" w:rsidR="004D22E2" w:rsidRPr="00295306" w:rsidRDefault="004D22E2" w:rsidP="00856F07">
            <w:pPr>
              <w:jc w:val="right"/>
              <w:rPr>
                <w:sz w:val="20"/>
              </w:rPr>
            </w:pPr>
            <w:r w:rsidRPr="00295306">
              <w:rPr>
                <w:sz w:val="20"/>
              </w:rPr>
              <w:t>38 (</w:t>
            </w:r>
            <w:r w:rsidRPr="00295306">
              <w:rPr>
                <w:rFonts w:eastAsia="Times New Roman" w:cs="Times New Roman"/>
                <w:color w:val="000000"/>
                <w:sz w:val="20"/>
                <w:lang w:eastAsia="en-GB"/>
              </w:rPr>
              <w:t>6.8%</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BA95652" w14:textId="77777777" w:rsidR="004D22E2" w:rsidRPr="00295306" w:rsidRDefault="004D22E2" w:rsidP="00856F07">
            <w:pPr>
              <w:jc w:val="right"/>
              <w:rPr>
                <w:rFonts w:cs="Times New Roman"/>
                <w:sz w:val="20"/>
              </w:rPr>
            </w:pPr>
          </w:p>
        </w:tc>
      </w:tr>
      <w:tr w:rsidR="004D22E2" w:rsidRPr="0070176B" w14:paraId="119B4172"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597A767" w14:textId="77777777" w:rsidR="004D22E2" w:rsidRPr="00295306" w:rsidRDefault="004D22E2" w:rsidP="00856F07">
            <w:pPr>
              <w:ind w:left="142"/>
              <w:rPr>
                <w:sz w:val="20"/>
              </w:rPr>
            </w:pPr>
            <w:r w:rsidRPr="00295306">
              <w:rPr>
                <w:sz w:val="20"/>
              </w:rPr>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5FDE2BA" w14:textId="77777777" w:rsidR="004D22E2" w:rsidRPr="00295306" w:rsidRDefault="004D22E2" w:rsidP="00856F07">
            <w:pPr>
              <w:jc w:val="right"/>
              <w:rPr>
                <w:sz w:val="20"/>
              </w:rPr>
            </w:pPr>
            <w:r w:rsidRPr="00295306">
              <w:rPr>
                <w:sz w:val="20"/>
              </w:rPr>
              <w:t>607 (</w:t>
            </w:r>
            <w:r w:rsidRPr="00295306">
              <w:rPr>
                <w:rFonts w:eastAsia="Times New Roman" w:cs="Times New Roman"/>
                <w:color w:val="000000"/>
                <w:sz w:val="20"/>
                <w:lang w:eastAsia="en-GB"/>
              </w:rPr>
              <w:t>91.7%</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7EFB7E9" w14:textId="77777777" w:rsidR="004D22E2" w:rsidRPr="00295306" w:rsidRDefault="004D22E2" w:rsidP="00856F07">
            <w:pPr>
              <w:jc w:val="right"/>
              <w:rPr>
                <w:sz w:val="20"/>
              </w:rPr>
            </w:pPr>
            <w:r w:rsidRPr="00295306">
              <w:rPr>
                <w:sz w:val="20"/>
              </w:rPr>
              <w:t>489 (</w:t>
            </w:r>
            <w:r w:rsidRPr="00295306">
              <w:rPr>
                <w:rFonts w:eastAsia="Times New Roman" w:cs="Times New Roman"/>
                <w:color w:val="000000"/>
                <w:sz w:val="20"/>
                <w:lang w:eastAsia="en-GB"/>
              </w:rPr>
              <w:t>87.5%</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26F4447" w14:textId="77777777" w:rsidR="004D22E2" w:rsidRPr="00295306" w:rsidRDefault="004D22E2" w:rsidP="00856F07">
            <w:pPr>
              <w:jc w:val="right"/>
              <w:rPr>
                <w:rFonts w:cs="Times New Roman"/>
                <w:sz w:val="20"/>
              </w:rPr>
            </w:pPr>
          </w:p>
        </w:tc>
      </w:tr>
      <w:tr w:rsidR="004D22E2" w:rsidRPr="0070176B" w14:paraId="2CE1053E"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C2A6A3D" w14:textId="77777777" w:rsidR="004D22E2" w:rsidRPr="00616EBF" w:rsidRDefault="004D22E2" w:rsidP="00856F07">
            <w:pPr>
              <w:contextualSpacing/>
              <w:textAlignment w:val="baseline"/>
              <w:rPr>
                <w:b/>
                <w:color w:val="000000"/>
                <w:sz w:val="20"/>
                <w:lang w:eastAsia="en-CA"/>
              </w:rPr>
            </w:pPr>
            <w:r w:rsidRPr="00616EBF">
              <w:rPr>
                <w:b/>
                <w:color w:val="000000"/>
                <w:sz w:val="20"/>
                <w:lang w:eastAsia="en-CA"/>
              </w:rPr>
              <w:t>HIV/AIDS can cause death</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23A6600"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567DE8D"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CD184D1" w14:textId="77777777" w:rsidR="004D22E2" w:rsidRPr="00295306" w:rsidRDefault="004D22E2" w:rsidP="00856F07">
            <w:pPr>
              <w:jc w:val="right"/>
              <w:rPr>
                <w:rFonts w:cs="Times New Roman"/>
                <w:sz w:val="20"/>
              </w:rPr>
            </w:pPr>
            <w:r w:rsidRPr="00B43C7A">
              <w:rPr>
                <w:rFonts w:cs="Times New Roman"/>
                <w:sz w:val="20"/>
              </w:rPr>
              <w:t>0.3308</w:t>
            </w:r>
          </w:p>
        </w:tc>
      </w:tr>
      <w:tr w:rsidR="004D22E2" w:rsidRPr="0070176B" w14:paraId="7AE9C893"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F92E1A8" w14:textId="77777777" w:rsidR="004D22E2" w:rsidRPr="00295306" w:rsidRDefault="004D22E2" w:rsidP="00856F07">
            <w:pPr>
              <w:ind w:left="142"/>
              <w:rPr>
                <w:sz w:val="20"/>
              </w:rPr>
            </w:pPr>
            <w:r w:rsidRPr="00295306">
              <w:rPr>
                <w:sz w:val="20"/>
              </w:rPr>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0E7C478" w14:textId="77777777" w:rsidR="004D22E2" w:rsidRPr="00295306" w:rsidRDefault="004D22E2" w:rsidP="00856F07">
            <w:pPr>
              <w:jc w:val="right"/>
              <w:rPr>
                <w:sz w:val="20"/>
              </w:rPr>
            </w:pPr>
            <w:r w:rsidRPr="00295306">
              <w:rPr>
                <w:sz w:val="20"/>
              </w:rPr>
              <w:t>2 (</w:t>
            </w:r>
            <w:r w:rsidRPr="00295306">
              <w:rPr>
                <w:rFonts w:eastAsia="Times New Roman" w:cs="Times New Roman"/>
                <w:color w:val="000000"/>
                <w:sz w:val="20"/>
                <w:lang w:eastAsia="en-GB"/>
              </w:rPr>
              <w:t>0.3%</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66912A6"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7FD4916" w14:textId="77777777" w:rsidR="004D22E2" w:rsidRPr="00295306" w:rsidRDefault="004D22E2" w:rsidP="00856F07">
            <w:pPr>
              <w:jc w:val="right"/>
              <w:rPr>
                <w:rFonts w:cs="Times New Roman"/>
                <w:sz w:val="20"/>
              </w:rPr>
            </w:pPr>
          </w:p>
        </w:tc>
      </w:tr>
      <w:tr w:rsidR="004D22E2" w:rsidRPr="0070176B" w14:paraId="2B14E405"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5C0ABB5" w14:textId="77777777" w:rsidR="004D22E2" w:rsidRPr="00295306" w:rsidRDefault="004D22E2" w:rsidP="00856F07">
            <w:pPr>
              <w:ind w:left="142"/>
              <w:rPr>
                <w:sz w:val="20"/>
              </w:rPr>
            </w:pPr>
            <w:r w:rsidRPr="00295306">
              <w:rPr>
                <w:sz w:val="20"/>
              </w:rPr>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B8825C7" w14:textId="77777777" w:rsidR="004D22E2" w:rsidRPr="00295306" w:rsidRDefault="004D22E2" w:rsidP="00856F07">
            <w:pPr>
              <w:jc w:val="right"/>
              <w:rPr>
                <w:sz w:val="20"/>
              </w:rPr>
            </w:pPr>
            <w:r w:rsidRPr="00295306">
              <w:rPr>
                <w:sz w:val="20"/>
              </w:rPr>
              <w:t>78 (</w:t>
            </w:r>
            <w:r w:rsidRPr="00295306">
              <w:rPr>
                <w:rFonts w:eastAsia="Times New Roman" w:cs="Times New Roman"/>
                <w:color w:val="000000"/>
                <w:sz w:val="20"/>
                <w:lang w:eastAsia="en-GB"/>
              </w:rPr>
              <w:t>11.8%</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11E3A35" w14:textId="77777777" w:rsidR="004D22E2" w:rsidRPr="00295306" w:rsidRDefault="004D22E2" w:rsidP="00856F07">
            <w:pPr>
              <w:jc w:val="right"/>
              <w:rPr>
                <w:sz w:val="20"/>
              </w:rPr>
            </w:pPr>
            <w:r w:rsidRPr="00295306">
              <w:rPr>
                <w:sz w:val="20"/>
              </w:rPr>
              <w:t>92 (</w:t>
            </w:r>
            <w:r w:rsidRPr="00295306">
              <w:rPr>
                <w:rFonts w:eastAsia="Times New Roman" w:cs="Times New Roman"/>
                <w:color w:val="000000"/>
                <w:sz w:val="20"/>
                <w:lang w:eastAsia="en-GB"/>
              </w:rPr>
              <w:t>16.5%</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FABC0EB" w14:textId="77777777" w:rsidR="004D22E2" w:rsidRPr="00295306" w:rsidRDefault="004D22E2" w:rsidP="00856F07">
            <w:pPr>
              <w:jc w:val="right"/>
              <w:rPr>
                <w:rFonts w:cs="Times New Roman"/>
                <w:sz w:val="20"/>
              </w:rPr>
            </w:pPr>
          </w:p>
        </w:tc>
      </w:tr>
      <w:tr w:rsidR="004D22E2" w:rsidRPr="0070176B" w14:paraId="7B7E9440"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B7C55FA" w14:textId="77777777" w:rsidR="004D22E2" w:rsidRPr="00295306" w:rsidRDefault="004D22E2" w:rsidP="00856F07">
            <w:pPr>
              <w:ind w:left="142"/>
              <w:rPr>
                <w:sz w:val="20"/>
              </w:rPr>
            </w:pPr>
            <w:r w:rsidRPr="00295306">
              <w:rPr>
                <w:sz w:val="20"/>
              </w:rPr>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BFB4092" w14:textId="77777777" w:rsidR="004D22E2" w:rsidRPr="00295306" w:rsidRDefault="004D22E2" w:rsidP="00856F07">
            <w:pPr>
              <w:jc w:val="right"/>
              <w:rPr>
                <w:sz w:val="20"/>
              </w:rPr>
            </w:pPr>
            <w:r w:rsidRPr="00295306">
              <w:rPr>
                <w:sz w:val="20"/>
              </w:rPr>
              <w:t>582 (</w:t>
            </w:r>
            <w:r w:rsidRPr="00295306">
              <w:rPr>
                <w:rFonts w:eastAsia="Times New Roman" w:cs="Times New Roman"/>
                <w:color w:val="000000"/>
                <w:sz w:val="20"/>
                <w:lang w:eastAsia="en-GB"/>
              </w:rPr>
              <w:t>87.9%</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0E8F856" w14:textId="77777777" w:rsidR="004D22E2" w:rsidRPr="00295306" w:rsidRDefault="004D22E2" w:rsidP="00856F07">
            <w:pPr>
              <w:jc w:val="right"/>
              <w:rPr>
                <w:sz w:val="20"/>
              </w:rPr>
            </w:pPr>
            <w:r w:rsidRPr="00295306">
              <w:rPr>
                <w:sz w:val="20"/>
              </w:rPr>
              <w:t>467 (</w:t>
            </w:r>
            <w:r w:rsidRPr="00295306">
              <w:rPr>
                <w:rFonts w:eastAsia="Times New Roman" w:cs="Times New Roman"/>
                <w:color w:val="000000"/>
                <w:sz w:val="20"/>
                <w:lang w:eastAsia="en-GB"/>
              </w:rPr>
              <w:t>83.5%</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48B9FD0" w14:textId="77777777" w:rsidR="004D22E2" w:rsidRPr="00295306" w:rsidRDefault="004D22E2" w:rsidP="00856F07">
            <w:pPr>
              <w:jc w:val="right"/>
              <w:rPr>
                <w:rFonts w:cs="Times New Roman"/>
                <w:sz w:val="20"/>
              </w:rPr>
            </w:pPr>
          </w:p>
        </w:tc>
      </w:tr>
      <w:tr w:rsidR="004D22E2" w:rsidRPr="0070176B" w14:paraId="25F2284C"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20A4E99" w14:textId="77777777" w:rsidR="004D22E2" w:rsidRPr="00D54C35" w:rsidRDefault="004D22E2" w:rsidP="00856F07">
            <w:pPr>
              <w:contextualSpacing/>
              <w:textAlignment w:val="baseline"/>
              <w:rPr>
                <w:b/>
                <w:color w:val="000000"/>
                <w:sz w:val="20"/>
                <w:lang w:eastAsia="en-CA"/>
              </w:rPr>
            </w:pPr>
            <w:r w:rsidRPr="00D54C35">
              <w:rPr>
                <w:b/>
                <w:color w:val="000000"/>
                <w:sz w:val="20"/>
                <w:lang w:eastAsia="en-CA"/>
              </w:rPr>
              <w:t>Only people who do immoral things like prostitution can get infected with HIV</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0761B07"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DF78E0B"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D11262B" w14:textId="77777777" w:rsidR="004D22E2" w:rsidRPr="00295306" w:rsidRDefault="004D22E2" w:rsidP="00856F07">
            <w:pPr>
              <w:jc w:val="right"/>
              <w:rPr>
                <w:rFonts w:cs="Times New Roman"/>
                <w:sz w:val="20"/>
              </w:rPr>
            </w:pPr>
            <w:r w:rsidRPr="00B43C7A">
              <w:rPr>
                <w:rFonts w:cs="Times New Roman"/>
                <w:sz w:val="20"/>
              </w:rPr>
              <w:t>0.3995</w:t>
            </w:r>
          </w:p>
        </w:tc>
      </w:tr>
      <w:tr w:rsidR="004D22E2" w:rsidRPr="0070176B" w14:paraId="0C81AE78"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600BBEE" w14:textId="77777777" w:rsidR="004D22E2" w:rsidRPr="00295306" w:rsidRDefault="004D22E2" w:rsidP="00856F07">
            <w:pPr>
              <w:ind w:left="142"/>
              <w:rPr>
                <w:sz w:val="20"/>
              </w:rPr>
            </w:pPr>
            <w:r w:rsidRPr="00295306">
              <w:rPr>
                <w:sz w:val="20"/>
              </w:rPr>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5368EDF" w14:textId="77777777" w:rsidR="004D22E2" w:rsidRPr="00295306" w:rsidRDefault="004D22E2" w:rsidP="00856F07">
            <w:pPr>
              <w:jc w:val="right"/>
              <w:rPr>
                <w:sz w:val="20"/>
              </w:rPr>
            </w:pPr>
            <w:r w:rsidRPr="00295306">
              <w:rPr>
                <w:sz w:val="20"/>
              </w:rPr>
              <w:t>17 (</w:t>
            </w:r>
            <w:r w:rsidRPr="00295306">
              <w:rPr>
                <w:rFonts w:eastAsia="Times New Roman" w:cs="Times New Roman"/>
                <w:color w:val="000000"/>
                <w:sz w:val="20"/>
                <w:lang w:eastAsia="en-GB"/>
              </w:rPr>
              <w:t>2.6%</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913F30D" w14:textId="77777777" w:rsidR="004D22E2" w:rsidRPr="00295306" w:rsidRDefault="004D22E2" w:rsidP="00856F07">
            <w:pPr>
              <w:jc w:val="right"/>
              <w:rPr>
                <w:sz w:val="20"/>
              </w:rPr>
            </w:pPr>
            <w:r w:rsidRPr="00295306">
              <w:rPr>
                <w:sz w:val="20"/>
              </w:rPr>
              <w:t>26 (</w:t>
            </w:r>
            <w:r w:rsidRPr="00295306">
              <w:rPr>
                <w:rFonts w:eastAsia="Times New Roman" w:cs="Times New Roman"/>
                <w:color w:val="000000"/>
                <w:sz w:val="20"/>
                <w:lang w:eastAsia="en-GB"/>
              </w:rPr>
              <w:t>4.7%</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D60253F" w14:textId="77777777" w:rsidR="004D22E2" w:rsidRPr="00295306" w:rsidRDefault="004D22E2" w:rsidP="00856F07">
            <w:pPr>
              <w:jc w:val="right"/>
              <w:rPr>
                <w:rFonts w:cs="Times New Roman"/>
                <w:sz w:val="20"/>
              </w:rPr>
            </w:pPr>
          </w:p>
        </w:tc>
      </w:tr>
      <w:tr w:rsidR="004D22E2" w:rsidRPr="0070176B" w14:paraId="7B0B15C2"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60ED721" w14:textId="77777777" w:rsidR="004D22E2" w:rsidRPr="00295306" w:rsidRDefault="004D22E2" w:rsidP="00856F07">
            <w:pPr>
              <w:ind w:left="142"/>
              <w:rPr>
                <w:sz w:val="20"/>
              </w:rPr>
            </w:pPr>
            <w:r w:rsidRPr="00295306">
              <w:rPr>
                <w:sz w:val="20"/>
              </w:rPr>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2600D44" w14:textId="77777777" w:rsidR="004D22E2" w:rsidRPr="00295306" w:rsidRDefault="004D22E2" w:rsidP="00856F07">
            <w:pPr>
              <w:jc w:val="right"/>
              <w:rPr>
                <w:sz w:val="20"/>
              </w:rPr>
            </w:pPr>
            <w:r w:rsidRPr="00295306">
              <w:rPr>
                <w:sz w:val="20"/>
              </w:rPr>
              <w:t>60 (</w:t>
            </w:r>
            <w:r w:rsidRPr="00295306">
              <w:rPr>
                <w:rFonts w:eastAsia="Times New Roman" w:cs="Times New Roman"/>
                <w:color w:val="000000"/>
                <w:sz w:val="20"/>
                <w:lang w:eastAsia="en-GB"/>
              </w:rPr>
              <w:t>9.1%</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9E9C259" w14:textId="77777777" w:rsidR="004D22E2" w:rsidRPr="00295306" w:rsidRDefault="004D22E2" w:rsidP="00856F07">
            <w:pPr>
              <w:jc w:val="right"/>
              <w:rPr>
                <w:sz w:val="20"/>
              </w:rPr>
            </w:pPr>
            <w:r w:rsidRPr="00295306">
              <w:rPr>
                <w:sz w:val="20"/>
              </w:rPr>
              <w:t>64 (</w:t>
            </w:r>
            <w:r w:rsidRPr="00295306">
              <w:rPr>
                <w:rFonts w:eastAsia="Times New Roman" w:cs="Times New Roman"/>
                <w:color w:val="000000"/>
                <w:sz w:val="20"/>
                <w:lang w:eastAsia="en-GB"/>
              </w:rPr>
              <w:t>11.5%</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7D17F3D" w14:textId="77777777" w:rsidR="004D22E2" w:rsidRPr="00295306" w:rsidRDefault="004D22E2" w:rsidP="00856F07">
            <w:pPr>
              <w:jc w:val="right"/>
              <w:rPr>
                <w:rFonts w:cs="Times New Roman"/>
                <w:sz w:val="20"/>
              </w:rPr>
            </w:pPr>
          </w:p>
        </w:tc>
      </w:tr>
      <w:tr w:rsidR="004D22E2" w:rsidRPr="0070176B" w14:paraId="6340B7ED"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34EA211" w14:textId="77777777" w:rsidR="004D22E2" w:rsidRPr="00295306" w:rsidRDefault="004D22E2" w:rsidP="00856F07">
            <w:pPr>
              <w:ind w:left="142"/>
              <w:rPr>
                <w:sz w:val="20"/>
              </w:rPr>
            </w:pPr>
            <w:r w:rsidRPr="00295306">
              <w:rPr>
                <w:sz w:val="20"/>
              </w:rPr>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AAC6A47" w14:textId="77777777" w:rsidR="004D22E2" w:rsidRPr="00295306" w:rsidRDefault="004D22E2" w:rsidP="00856F07">
            <w:pPr>
              <w:jc w:val="right"/>
              <w:rPr>
                <w:sz w:val="20"/>
              </w:rPr>
            </w:pPr>
            <w:r w:rsidRPr="00295306">
              <w:rPr>
                <w:sz w:val="20"/>
              </w:rPr>
              <w:t>585 (</w:t>
            </w:r>
            <w:r w:rsidRPr="00295306">
              <w:rPr>
                <w:rFonts w:eastAsia="Times New Roman" w:cs="Times New Roman"/>
                <w:color w:val="000000"/>
                <w:sz w:val="20"/>
                <w:lang w:eastAsia="en-GB"/>
              </w:rPr>
              <w:t>88.4%</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375E243" w14:textId="77777777" w:rsidR="004D22E2" w:rsidRPr="00295306" w:rsidRDefault="004D22E2" w:rsidP="00856F07">
            <w:pPr>
              <w:jc w:val="right"/>
              <w:rPr>
                <w:sz w:val="20"/>
              </w:rPr>
            </w:pPr>
            <w:r w:rsidRPr="00295306">
              <w:rPr>
                <w:sz w:val="20"/>
              </w:rPr>
              <w:t>469 (</w:t>
            </w:r>
            <w:r w:rsidRPr="00295306">
              <w:rPr>
                <w:rFonts w:eastAsia="Times New Roman" w:cs="Times New Roman"/>
                <w:color w:val="000000"/>
                <w:sz w:val="20"/>
                <w:lang w:eastAsia="en-GB"/>
              </w:rPr>
              <w:t>83.9%</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C75EE38" w14:textId="77777777" w:rsidR="004D22E2" w:rsidRPr="00295306" w:rsidRDefault="004D22E2" w:rsidP="00856F07">
            <w:pPr>
              <w:jc w:val="right"/>
              <w:rPr>
                <w:rFonts w:cs="Times New Roman"/>
                <w:sz w:val="20"/>
              </w:rPr>
            </w:pPr>
          </w:p>
        </w:tc>
      </w:tr>
      <w:tr w:rsidR="004D22E2" w:rsidRPr="0070176B" w14:paraId="4F861994" w14:textId="77777777" w:rsidTr="00D54C35">
        <w:trPr>
          <w:trHeight w:val="552"/>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4DCFA48" w14:textId="77777777" w:rsidR="004D22E2" w:rsidRPr="00D54C35" w:rsidRDefault="004D22E2" w:rsidP="00856F07">
            <w:pPr>
              <w:contextualSpacing/>
              <w:textAlignment w:val="baseline"/>
              <w:rPr>
                <w:b/>
                <w:color w:val="000000"/>
                <w:sz w:val="20"/>
                <w:lang w:eastAsia="en-CA"/>
              </w:rPr>
            </w:pPr>
            <w:r w:rsidRPr="00D54C35">
              <w:rPr>
                <w:b/>
                <w:color w:val="000000"/>
                <w:sz w:val="20"/>
                <w:lang w:eastAsia="en-CA"/>
              </w:rPr>
              <w:t>A healthy looking person can</w:t>
            </w:r>
            <w:r>
              <w:rPr>
                <w:b/>
                <w:color w:val="000000"/>
                <w:sz w:val="20"/>
                <w:lang w:eastAsia="en-CA"/>
              </w:rPr>
              <w:t xml:space="preserve"> be infected with the HIV virus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C7A674F"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EDA22A8"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17062AC" w14:textId="77777777" w:rsidR="004D22E2" w:rsidRPr="00295306" w:rsidRDefault="004D22E2" w:rsidP="00856F07">
            <w:pPr>
              <w:jc w:val="right"/>
              <w:rPr>
                <w:rFonts w:cs="Times New Roman"/>
                <w:sz w:val="20"/>
              </w:rPr>
            </w:pPr>
            <w:r w:rsidRPr="004B5664">
              <w:rPr>
                <w:rFonts w:cs="Times New Roman"/>
                <w:sz w:val="20"/>
              </w:rPr>
              <w:t>0.5364</w:t>
            </w:r>
          </w:p>
        </w:tc>
      </w:tr>
      <w:tr w:rsidR="004D22E2" w:rsidRPr="0070176B" w14:paraId="28EAA0C1"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6902C57" w14:textId="77777777" w:rsidR="004D22E2" w:rsidRPr="00295306" w:rsidRDefault="004D22E2" w:rsidP="00856F07">
            <w:pPr>
              <w:ind w:left="142"/>
              <w:rPr>
                <w:sz w:val="20"/>
              </w:rPr>
            </w:pPr>
            <w:r w:rsidRPr="00295306">
              <w:rPr>
                <w:sz w:val="20"/>
              </w:rPr>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401E849" w14:textId="77777777" w:rsidR="004D22E2" w:rsidRPr="00295306" w:rsidRDefault="004D22E2" w:rsidP="00856F07">
            <w:pPr>
              <w:jc w:val="right"/>
              <w:rPr>
                <w:sz w:val="20"/>
              </w:rPr>
            </w:pPr>
            <w:r w:rsidRPr="00295306">
              <w:rPr>
                <w:sz w:val="20"/>
              </w:rPr>
              <w:t>14 (</w:t>
            </w:r>
            <w:r w:rsidRPr="00295306">
              <w:rPr>
                <w:rFonts w:eastAsia="Times New Roman" w:cs="Times New Roman"/>
                <w:color w:val="000000"/>
                <w:sz w:val="20"/>
                <w:lang w:eastAsia="en-GB"/>
              </w:rPr>
              <w:t>2.1%</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8391AD4" w14:textId="77777777" w:rsidR="004D22E2" w:rsidRPr="00295306" w:rsidRDefault="004D22E2" w:rsidP="00856F07">
            <w:pPr>
              <w:jc w:val="right"/>
              <w:rPr>
                <w:sz w:val="20"/>
              </w:rPr>
            </w:pPr>
            <w:r w:rsidRPr="00295306">
              <w:rPr>
                <w:sz w:val="20"/>
              </w:rPr>
              <w:t>19 (</w:t>
            </w:r>
            <w:r w:rsidRPr="00295306">
              <w:rPr>
                <w:rFonts w:eastAsia="Times New Roman" w:cs="Times New Roman"/>
                <w:color w:val="000000"/>
                <w:sz w:val="20"/>
                <w:lang w:eastAsia="en-GB"/>
              </w:rPr>
              <w:t>3.4%</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1C6F67A" w14:textId="77777777" w:rsidR="004D22E2" w:rsidRPr="00295306" w:rsidRDefault="004D22E2" w:rsidP="00856F07">
            <w:pPr>
              <w:jc w:val="right"/>
              <w:rPr>
                <w:rFonts w:cs="Times New Roman"/>
                <w:sz w:val="20"/>
              </w:rPr>
            </w:pPr>
          </w:p>
        </w:tc>
      </w:tr>
      <w:tr w:rsidR="004D22E2" w:rsidRPr="0070176B" w14:paraId="7F346769"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C25DE4F" w14:textId="77777777" w:rsidR="004D22E2" w:rsidRPr="00295306" w:rsidRDefault="004D22E2" w:rsidP="00856F07">
            <w:pPr>
              <w:ind w:left="142"/>
              <w:rPr>
                <w:sz w:val="20"/>
              </w:rPr>
            </w:pPr>
            <w:r w:rsidRPr="00295306">
              <w:rPr>
                <w:sz w:val="20"/>
              </w:rPr>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3CE6080" w14:textId="77777777" w:rsidR="004D22E2" w:rsidRPr="00295306" w:rsidRDefault="004D22E2" w:rsidP="00856F07">
            <w:pPr>
              <w:jc w:val="right"/>
              <w:rPr>
                <w:sz w:val="20"/>
              </w:rPr>
            </w:pPr>
            <w:r w:rsidRPr="00295306">
              <w:rPr>
                <w:sz w:val="20"/>
              </w:rPr>
              <w:t>58 (</w:t>
            </w:r>
            <w:r w:rsidRPr="00295306">
              <w:rPr>
                <w:rFonts w:eastAsia="Times New Roman" w:cs="Times New Roman"/>
                <w:color w:val="000000"/>
                <w:sz w:val="20"/>
                <w:lang w:eastAsia="en-GB"/>
              </w:rPr>
              <w:t>8.8%</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F590C9A" w14:textId="77777777" w:rsidR="004D22E2" w:rsidRPr="00295306" w:rsidRDefault="004D22E2" w:rsidP="00856F07">
            <w:pPr>
              <w:jc w:val="right"/>
              <w:rPr>
                <w:sz w:val="20"/>
              </w:rPr>
            </w:pPr>
            <w:r w:rsidRPr="00295306">
              <w:rPr>
                <w:sz w:val="20"/>
              </w:rPr>
              <w:t>62 (</w:t>
            </w:r>
            <w:r w:rsidRPr="00295306">
              <w:rPr>
                <w:rFonts w:eastAsia="Times New Roman" w:cs="Times New Roman"/>
                <w:color w:val="000000"/>
                <w:sz w:val="20"/>
                <w:lang w:eastAsia="en-GB"/>
              </w:rPr>
              <w:t>11.1%</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64564B0" w14:textId="77777777" w:rsidR="004D22E2" w:rsidRPr="00295306" w:rsidRDefault="004D22E2" w:rsidP="00856F07">
            <w:pPr>
              <w:jc w:val="right"/>
              <w:rPr>
                <w:rFonts w:cs="Times New Roman"/>
                <w:sz w:val="20"/>
              </w:rPr>
            </w:pPr>
          </w:p>
        </w:tc>
      </w:tr>
      <w:tr w:rsidR="004D22E2" w:rsidRPr="0070176B" w14:paraId="57762A9E"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8701F2F" w14:textId="77777777" w:rsidR="004D22E2" w:rsidRPr="00295306" w:rsidRDefault="004D22E2" w:rsidP="00856F07">
            <w:pPr>
              <w:ind w:left="142"/>
              <w:rPr>
                <w:sz w:val="20"/>
              </w:rPr>
            </w:pPr>
            <w:r w:rsidRPr="00295306">
              <w:rPr>
                <w:sz w:val="20"/>
              </w:rPr>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0690141" w14:textId="77777777" w:rsidR="004D22E2" w:rsidRPr="00295306" w:rsidRDefault="004D22E2" w:rsidP="00856F07">
            <w:pPr>
              <w:jc w:val="right"/>
              <w:rPr>
                <w:sz w:val="20"/>
              </w:rPr>
            </w:pPr>
            <w:r w:rsidRPr="00295306">
              <w:rPr>
                <w:sz w:val="20"/>
              </w:rPr>
              <w:t>590 (</w:t>
            </w:r>
            <w:r w:rsidRPr="00295306">
              <w:rPr>
                <w:rFonts w:eastAsia="Times New Roman" w:cs="Times New Roman"/>
                <w:color w:val="000000"/>
                <w:sz w:val="20"/>
                <w:lang w:eastAsia="en-GB"/>
              </w:rPr>
              <w:t>89.1%</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761D069" w14:textId="77777777" w:rsidR="004D22E2" w:rsidRPr="00295306" w:rsidRDefault="004D22E2" w:rsidP="00856F07">
            <w:pPr>
              <w:jc w:val="right"/>
              <w:rPr>
                <w:sz w:val="20"/>
              </w:rPr>
            </w:pPr>
            <w:r w:rsidRPr="00295306">
              <w:rPr>
                <w:sz w:val="20"/>
              </w:rPr>
              <w:t>478 (</w:t>
            </w:r>
            <w:r w:rsidRPr="00295306">
              <w:rPr>
                <w:rFonts w:eastAsia="Times New Roman" w:cs="Times New Roman"/>
                <w:color w:val="000000"/>
                <w:sz w:val="20"/>
                <w:lang w:eastAsia="en-GB"/>
              </w:rPr>
              <w:t>85.5%</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E853604" w14:textId="77777777" w:rsidR="004D22E2" w:rsidRPr="00295306" w:rsidRDefault="004D22E2" w:rsidP="00856F07">
            <w:pPr>
              <w:jc w:val="right"/>
              <w:rPr>
                <w:rFonts w:cs="Times New Roman"/>
                <w:sz w:val="20"/>
              </w:rPr>
            </w:pPr>
          </w:p>
        </w:tc>
      </w:tr>
      <w:tr w:rsidR="004D22E2" w:rsidRPr="0070176B" w14:paraId="73FC392E"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B4DD047" w14:textId="77777777" w:rsidR="004D22E2" w:rsidRPr="00D54C35" w:rsidRDefault="004D22E2" w:rsidP="00856F07">
            <w:pPr>
              <w:contextualSpacing/>
              <w:textAlignment w:val="baseline"/>
              <w:rPr>
                <w:b/>
                <w:color w:val="000000"/>
                <w:sz w:val="20"/>
                <w:lang w:eastAsia="en-CA"/>
              </w:rPr>
            </w:pPr>
            <w:r w:rsidRPr="00D54C35">
              <w:rPr>
                <w:b/>
                <w:color w:val="000000"/>
                <w:sz w:val="20"/>
                <w:lang w:eastAsia="en-CA"/>
              </w:rPr>
              <w:t>Using condoms can prevent one from getting HIV</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33C2EAD"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6D7787D"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33644DB" w14:textId="77777777" w:rsidR="004D22E2" w:rsidRPr="00295306" w:rsidRDefault="004D22E2" w:rsidP="00856F07">
            <w:pPr>
              <w:jc w:val="right"/>
              <w:rPr>
                <w:rFonts w:cs="Times New Roman"/>
                <w:sz w:val="20"/>
              </w:rPr>
            </w:pPr>
            <w:r w:rsidRPr="00971330">
              <w:rPr>
                <w:rFonts w:cs="Times New Roman"/>
                <w:sz w:val="20"/>
              </w:rPr>
              <w:t>0.5889</w:t>
            </w:r>
          </w:p>
        </w:tc>
      </w:tr>
      <w:tr w:rsidR="004D22E2" w:rsidRPr="0070176B" w14:paraId="15A9E427"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E2A9FAF" w14:textId="77777777" w:rsidR="004D22E2" w:rsidRPr="00295306" w:rsidRDefault="004D22E2" w:rsidP="00856F07">
            <w:pPr>
              <w:ind w:left="142"/>
              <w:rPr>
                <w:sz w:val="20"/>
              </w:rPr>
            </w:pPr>
            <w:r w:rsidRPr="00295306">
              <w:rPr>
                <w:sz w:val="20"/>
              </w:rPr>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43CCDB9" w14:textId="77777777" w:rsidR="004D22E2" w:rsidRPr="00295306" w:rsidRDefault="004D22E2" w:rsidP="00856F07">
            <w:pPr>
              <w:jc w:val="right"/>
              <w:rPr>
                <w:sz w:val="20"/>
              </w:rPr>
            </w:pPr>
            <w:r w:rsidRPr="00295306">
              <w:rPr>
                <w:sz w:val="20"/>
              </w:rPr>
              <w:t>4 (</w:t>
            </w:r>
            <w:r w:rsidRPr="00295306">
              <w:rPr>
                <w:rFonts w:eastAsia="Times New Roman" w:cs="Times New Roman"/>
                <w:color w:val="000000"/>
                <w:sz w:val="20"/>
                <w:lang w:eastAsia="en-GB"/>
              </w:rPr>
              <w:t>0.6%</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BAD012F" w14:textId="77777777" w:rsidR="004D22E2" w:rsidRPr="00295306" w:rsidRDefault="004D22E2" w:rsidP="00856F07">
            <w:pPr>
              <w:jc w:val="right"/>
              <w:rPr>
                <w:sz w:val="20"/>
              </w:rPr>
            </w:pPr>
            <w:r w:rsidRPr="00295306">
              <w:rPr>
                <w:sz w:val="20"/>
              </w:rPr>
              <w:t>7 (</w:t>
            </w:r>
            <w:r w:rsidRPr="00295306">
              <w:rPr>
                <w:rFonts w:eastAsia="Times New Roman" w:cs="Times New Roman"/>
                <w:color w:val="000000"/>
                <w:sz w:val="20"/>
                <w:lang w:eastAsia="en-GB"/>
              </w:rPr>
              <w:t>1.3%</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7132CC8" w14:textId="77777777" w:rsidR="004D22E2" w:rsidRPr="00295306" w:rsidRDefault="004D22E2" w:rsidP="00856F07">
            <w:pPr>
              <w:jc w:val="right"/>
              <w:rPr>
                <w:rFonts w:cs="Times New Roman"/>
                <w:sz w:val="20"/>
              </w:rPr>
            </w:pPr>
          </w:p>
        </w:tc>
      </w:tr>
      <w:tr w:rsidR="004D22E2" w:rsidRPr="0070176B" w14:paraId="73F8EC8A"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1A26A6F" w14:textId="77777777" w:rsidR="004D22E2" w:rsidRPr="00295306" w:rsidRDefault="004D22E2" w:rsidP="00856F07">
            <w:pPr>
              <w:ind w:left="142"/>
              <w:rPr>
                <w:sz w:val="20"/>
              </w:rPr>
            </w:pPr>
            <w:r w:rsidRPr="00295306">
              <w:rPr>
                <w:sz w:val="20"/>
              </w:rPr>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ED9FBFE" w14:textId="77777777" w:rsidR="004D22E2" w:rsidRPr="00295306" w:rsidRDefault="004D22E2" w:rsidP="00856F07">
            <w:pPr>
              <w:jc w:val="right"/>
              <w:rPr>
                <w:sz w:val="20"/>
              </w:rPr>
            </w:pPr>
            <w:r w:rsidRPr="00295306">
              <w:rPr>
                <w:sz w:val="20"/>
              </w:rPr>
              <w:t>26 (</w:t>
            </w:r>
            <w:r w:rsidRPr="00295306">
              <w:rPr>
                <w:rFonts w:eastAsia="Times New Roman" w:cs="Times New Roman"/>
                <w:color w:val="000000"/>
                <w:sz w:val="20"/>
                <w:lang w:eastAsia="en-GB"/>
              </w:rPr>
              <w:t>3.9%</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BA506AE" w14:textId="77777777" w:rsidR="004D22E2" w:rsidRPr="00295306" w:rsidRDefault="004D22E2" w:rsidP="00856F07">
            <w:pPr>
              <w:jc w:val="right"/>
              <w:rPr>
                <w:sz w:val="20"/>
              </w:rPr>
            </w:pPr>
            <w:r w:rsidRPr="00295306">
              <w:rPr>
                <w:sz w:val="20"/>
              </w:rPr>
              <w:t>30 (</w:t>
            </w:r>
            <w:r w:rsidRPr="00295306">
              <w:rPr>
                <w:rFonts w:eastAsia="Times New Roman" w:cs="Times New Roman"/>
                <w:color w:val="000000"/>
                <w:sz w:val="20"/>
                <w:lang w:eastAsia="en-GB"/>
              </w:rPr>
              <w:t>5.4%</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4FE1F06" w14:textId="77777777" w:rsidR="004D22E2" w:rsidRPr="00295306" w:rsidRDefault="004D22E2" w:rsidP="00856F07">
            <w:pPr>
              <w:jc w:val="right"/>
              <w:rPr>
                <w:rFonts w:cs="Times New Roman"/>
                <w:sz w:val="20"/>
              </w:rPr>
            </w:pPr>
          </w:p>
        </w:tc>
      </w:tr>
      <w:tr w:rsidR="004D22E2" w:rsidRPr="0070176B" w14:paraId="1A43A51C"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F974F4A" w14:textId="77777777" w:rsidR="004D22E2" w:rsidRPr="00295306" w:rsidRDefault="004D22E2" w:rsidP="00856F07">
            <w:pPr>
              <w:ind w:left="142"/>
              <w:rPr>
                <w:sz w:val="20"/>
              </w:rPr>
            </w:pPr>
            <w:r w:rsidRPr="00295306">
              <w:rPr>
                <w:sz w:val="20"/>
              </w:rPr>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AC985C0" w14:textId="77777777" w:rsidR="004D22E2" w:rsidRPr="00295306" w:rsidRDefault="004D22E2" w:rsidP="00856F07">
            <w:pPr>
              <w:jc w:val="right"/>
              <w:rPr>
                <w:sz w:val="20"/>
              </w:rPr>
            </w:pPr>
            <w:r w:rsidRPr="00295306">
              <w:rPr>
                <w:sz w:val="20"/>
              </w:rPr>
              <w:t>632 (</w:t>
            </w:r>
            <w:r w:rsidRPr="00295306">
              <w:rPr>
                <w:rFonts w:eastAsia="Times New Roman" w:cs="Times New Roman"/>
                <w:color w:val="000000"/>
                <w:sz w:val="20"/>
                <w:lang w:eastAsia="en-GB"/>
              </w:rPr>
              <w:t>95.5%</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01CF59D" w14:textId="77777777" w:rsidR="004D22E2" w:rsidRPr="00295306" w:rsidRDefault="004D22E2" w:rsidP="00856F07">
            <w:pPr>
              <w:jc w:val="right"/>
              <w:rPr>
                <w:sz w:val="20"/>
              </w:rPr>
            </w:pPr>
            <w:r w:rsidRPr="00295306">
              <w:rPr>
                <w:sz w:val="20"/>
              </w:rPr>
              <w:t>522 (</w:t>
            </w:r>
            <w:r w:rsidRPr="00295306">
              <w:rPr>
                <w:rFonts w:eastAsia="Times New Roman" w:cs="Times New Roman"/>
                <w:color w:val="000000"/>
                <w:sz w:val="20"/>
                <w:lang w:eastAsia="en-GB"/>
              </w:rPr>
              <w:t>93.4%</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20739DC" w14:textId="77777777" w:rsidR="004D22E2" w:rsidRPr="00295306" w:rsidRDefault="004D22E2" w:rsidP="00856F07">
            <w:pPr>
              <w:jc w:val="right"/>
              <w:rPr>
                <w:rFonts w:cs="Times New Roman"/>
                <w:sz w:val="20"/>
              </w:rPr>
            </w:pPr>
          </w:p>
        </w:tc>
      </w:tr>
      <w:tr w:rsidR="004D22E2" w:rsidRPr="0070176B" w14:paraId="62CA4B7C"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021F286" w14:textId="77777777" w:rsidR="004D22E2" w:rsidRPr="00D54C35" w:rsidRDefault="004D22E2" w:rsidP="00856F07">
            <w:pPr>
              <w:contextualSpacing/>
              <w:textAlignment w:val="baseline"/>
              <w:rPr>
                <w:b/>
                <w:color w:val="000000"/>
                <w:sz w:val="20"/>
                <w:lang w:eastAsia="en-CA"/>
              </w:rPr>
            </w:pPr>
            <w:r w:rsidRPr="00D54C35">
              <w:rPr>
                <w:b/>
                <w:color w:val="000000"/>
                <w:sz w:val="20"/>
                <w:lang w:eastAsia="en-CA"/>
              </w:rPr>
              <w:lastRenderedPageBreak/>
              <w:t xml:space="preserve">HIV can be transmitted among </w:t>
            </w:r>
            <w:r>
              <w:rPr>
                <w:b/>
                <w:color w:val="000000"/>
                <w:sz w:val="20"/>
                <w:lang w:eastAsia="en-CA"/>
              </w:rPr>
              <w:t>IV drug users who share needles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161BFDF"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E0A8289"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43EA846" w14:textId="77777777" w:rsidR="004D22E2" w:rsidRPr="00295306" w:rsidRDefault="004D22E2" w:rsidP="00856F07">
            <w:pPr>
              <w:jc w:val="right"/>
              <w:rPr>
                <w:rFonts w:cs="Times New Roman"/>
                <w:sz w:val="20"/>
              </w:rPr>
            </w:pPr>
            <w:r w:rsidRPr="00B90B80">
              <w:rPr>
                <w:rFonts w:cs="Times New Roman"/>
                <w:sz w:val="20"/>
              </w:rPr>
              <w:t>0.2677</w:t>
            </w:r>
          </w:p>
        </w:tc>
      </w:tr>
      <w:tr w:rsidR="004D22E2" w:rsidRPr="0070176B" w14:paraId="0D1DD496"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5BECDE2" w14:textId="77777777" w:rsidR="004D22E2" w:rsidRPr="00295306" w:rsidRDefault="004D22E2" w:rsidP="00856F07">
            <w:pPr>
              <w:ind w:left="142"/>
              <w:rPr>
                <w:sz w:val="20"/>
              </w:rPr>
            </w:pPr>
            <w:r w:rsidRPr="00295306">
              <w:rPr>
                <w:sz w:val="20"/>
              </w:rPr>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3ED17EB" w14:textId="77777777" w:rsidR="004D22E2" w:rsidRPr="00295306" w:rsidRDefault="004D22E2" w:rsidP="00856F07">
            <w:pPr>
              <w:jc w:val="right"/>
              <w:rPr>
                <w:sz w:val="20"/>
              </w:rPr>
            </w:pPr>
            <w:r w:rsidRPr="00295306">
              <w:rPr>
                <w:sz w:val="20"/>
              </w:rPr>
              <w:t>2 (</w:t>
            </w:r>
            <w:r w:rsidRPr="00295306">
              <w:rPr>
                <w:rFonts w:eastAsia="Times New Roman" w:cs="Times New Roman"/>
                <w:color w:val="000000"/>
                <w:sz w:val="20"/>
                <w:lang w:eastAsia="en-GB"/>
              </w:rPr>
              <w:t>0.3%</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9BB4A6B" w14:textId="77777777" w:rsidR="004D22E2" w:rsidRPr="00295306" w:rsidRDefault="004D22E2" w:rsidP="00856F07">
            <w:pPr>
              <w:jc w:val="right"/>
              <w:rPr>
                <w:sz w:val="20"/>
              </w:rPr>
            </w:pPr>
            <w:r w:rsidRPr="00295306">
              <w:rPr>
                <w:sz w:val="20"/>
              </w:rPr>
              <w:t>5 (</w:t>
            </w:r>
            <w:r w:rsidRPr="00295306">
              <w:rPr>
                <w:rFonts w:eastAsia="Times New Roman" w:cs="Times New Roman"/>
                <w:color w:val="000000"/>
                <w:sz w:val="20"/>
                <w:lang w:eastAsia="en-GB"/>
              </w:rPr>
              <w:t>0.9%</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122BF9D" w14:textId="77777777" w:rsidR="004D22E2" w:rsidRPr="00295306" w:rsidRDefault="004D22E2" w:rsidP="00856F07">
            <w:pPr>
              <w:jc w:val="right"/>
              <w:rPr>
                <w:rFonts w:cs="Times New Roman"/>
                <w:sz w:val="20"/>
              </w:rPr>
            </w:pPr>
          </w:p>
        </w:tc>
      </w:tr>
      <w:tr w:rsidR="004D22E2" w:rsidRPr="0070176B" w14:paraId="71171383"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C713D35" w14:textId="77777777" w:rsidR="004D22E2" w:rsidRPr="00295306" w:rsidRDefault="004D22E2" w:rsidP="00856F07">
            <w:pPr>
              <w:ind w:left="142"/>
              <w:rPr>
                <w:sz w:val="20"/>
              </w:rPr>
            </w:pPr>
            <w:r w:rsidRPr="00295306">
              <w:rPr>
                <w:sz w:val="20"/>
              </w:rPr>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F45F55E" w14:textId="77777777" w:rsidR="004D22E2" w:rsidRPr="00295306" w:rsidRDefault="004D22E2" w:rsidP="00856F07">
            <w:pPr>
              <w:jc w:val="right"/>
              <w:rPr>
                <w:sz w:val="20"/>
              </w:rPr>
            </w:pPr>
            <w:r w:rsidRPr="00295306">
              <w:rPr>
                <w:sz w:val="20"/>
              </w:rPr>
              <w:t>69 (</w:t>
            </w:r>
            <w:r w:rsidRPr="00295306">
              <w:rPr>
                <w:rFonts w:eastAsia="Times New Roman" w:cs="Times New Roman"/>
                <w:color w:val="000000"/>
                <w:sz w:val="20"/>
                <w:lang w:eastAsia="en-GB"/>
              </w:rPr>
              <w:t>10.4%</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9E2EC32" w14:textId="77777777" w:rsidR="004D22E2" w:rsidRPr="00295306" w:rsidRDefault="004D22E2" w:rsidP="00856F07">
            <w:pPr>
              <w:jc w:val="right"/>
              <w:rPr>
                <w:sz w:val="20"/>
              </w:rPr>
            </w:pPr>
            <w:r w:rsidRPr="00295306">
              <w:rPr>
                <w:sz w:val="20"/>
              </w:rPr>
              <w:t>87 (</w:t>
            </w:r>
            <w:r w:rsidRPr="00295306">
              <w:rPr>
                <w:rFonts w:eastAsia="Times New Roman" w:cs="Times New Roman"/>
                <w:color w:val="000000"/>
                <w:sz w:val="20"/>
                <w:lang w:eastAsia="en-GB"/>
              </w:rPr>
              <w:t>15.6%</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18BF3DD" w14:textId="77777777" w:rsidR="004D22E2" w:rsidRPr="00295306" w:rsidRDefault="004D22E2" w:rsidP="00856F07">
            <w:pPr>
              <w:jc w:val="right"/>
              <w:rPr>
                <w:rFonts w:cs="Times New Roman"/>
                <w:sz w:val="20"/>
              </w:rPr>
            </w:pPr>
          </w:p>
        </w:tc>
      </w:tr>
      <w:tr w:rsidR="004D22E2" w:rsidRPr="0070176B" w14:paraId="0D690950"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D548B91" w14:textId="77777777" w:rsidR="004D22E2" w:rsidRPr="00295306" w:rsidRDefault="004D22E2" w:rsidP="00856F07">
            <w:pPr>
              <w:ind w:left="142"/>
              <w:rPr>
                <w:sz w:val="20"/>
              </w:rPr>
            </w:pPr>
            <w:r w:rsidRPr="00295306">
              <w:rPr>
                <w:sz w:val="20"/>
              </w:rPr>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F7B0C2C" w14:textId="77777777" w:rsidR="004D22E2" w:rsidRPr="00295306" w:rsidRDefault="004D22E2" w:rsidP="00856F07">
            <w:pPr>
              <w:jc w:val="right"/>
              <w:rPr>
                <w:sz w:val="20"/>
              </w:rPr>
            </w:pPr>
            <w:r w:rsidRPr="00295306">
              <w:rPr>
                <w:sz w:val="20"/>
              </w:rPr>
              <w:t>591 (</w:t>
            </w:r>
            <w:r w:rsidRPr="00295306">
              <w:rPr>
                <w:rFonts w:eastAsia="Times New Roman" w:cs="Times New Roman"/>
                <w:color w:val="000000"/>
                <w:sz w:val="20"/>
                <w:lang w:eastAsia="en-GB"/>
              </w:rPr>
              <w:t>89.3%</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E8ECD4D" w14:textId="77777777" w:rsidR="004D22E2" w:rsidRPr="00295306" w:rsidRDefault="004D22E2" w:rsidP="00856F07">
            <w:pPr>
              <w:jc w:val="right"/>
              <w:rPr>
                <w:sz w:val="20"/>
              </w:rPr>
            </w:pPr>
            <w:r w:rsidRPr="00295306">
              <w:rPr>
                <w:sz w:val="20"/>
              </w:rPr>
              <w:t>467 (</w:t>
            </w:r>
            <w:r w:rsidRPr="00295306">
              <w:rPr>
                <w:rFonts w:eastAsia="Times New Roman" w:cs="Times New Roman"/>
                <w:color w:val="000000"/>
                <w:sz w:val="20"/>
                <w:lang w:eastAsia="en-GB"/>
              </w:rPr>
              <w:t>83.5%</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766CA3C" w14:textId="77777777" w:rsidR="004D22E2" w:rsidRPr="00295306" w:rsidRDefault="004D22E2" w:rsidP="00856F07">
            <w:pPr>
              <w:jc w:val="right"/>
              <w:rPr>
                <w:rFonts w:cs="Times New Roman"/>
                <w:sz w:val="20"/>
              </w:rPr>
            </w:pPr>
          </w:p>
        </w:tc>
      </w:tr>
      <w:tr w:rsidR="004D22E2" w:rsidRPr="0070176B" w14:paraId="343D7241"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196E74E" w14:textId="77777777" w:rsidR="004D22E2" w:rsidRPr="00D54C35" w:rsidRDefault="004D22E2" w:rsidP="00856F07">
            <w:pPr>
              <w:contextualSpacing/>
              <w:textAlignment w:val="baseline"/>
              <w:rPr>
                <w:b/>
                <w:color w:val="000000"/>
                <w:sz w:val="20"/>
                <w:lang w:eastAsia="en-CA"/>
              </w:rPr>
            </w:pPr>
            <w:r w:rsidRPr="00D54C35">
              <w:rPr>
                <w:b/>
                <w:color w:val="000000"/>
                <w:sz w:val="20"/>
                <w:lang w:eastAsia="en-CA"/>
              </w:rPr>
              <w:t>Women and girls are more vulnerable to HIV infection than men and boys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5345960"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455A100"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40E50C6" w14:textId="77777777" w:rsidR="004D22E2" w:rsidRPr="00295306" w:rsidRDefault="004D22E2" w:rsidP="00856F07">
            <w:pPr>
              <w:jc w:val="right"/>
              <w:rPr>
                <w:rFonts w:cs="Times New Roman"/>
                <w:sz w:val="20"/>
              </w:rPr>
            </w:pPr>
            <w:r w:rsidRPr="00B90B80">
              <w:rPr>
                <w:rFonts w:cs="Times New Roman"/>
                <w:sz w:val="20"/>
              </w:rPr>
              <w:t>0.2283</w:t>
            </w:r>
          </w:p>
        </w:tc>
      </w:tr>
      <w:tr w:rsidR="004D22E2" w:rsidRPr="0070176B" w14:paraId="37EA66BB"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454F58A" w14:textId="77777777" w:rsidR="004D22E2" w:rsidRPr="00295306" w:rsidRDefault="004D22E2" w:rsidP="00856F07">
            <w:pPr>
              <w:ind w:left="142"/>
              <w:rPr>
                <w:sz w:val="20"/>
              </w:rPr>
            </w:pPr>
            <w:r w:rsidRPr="00295306">
              <w:rPr>
                <w:sz w:val="20"/>
              </w:rPr>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A5C8560" w14:textId="77777777" w:rsidR="004D22E2" w:rsidRPr="00295306" w:rsidRDefault="004D22E2" w:rsidP="00856F07">
            <w:pPr>
              <w:jc w:val="right"/>
              <w:rPr>
                <w:sz w:val="20"/>
              </w:rPr>
            </w:pPr>
            <w:r w:rsidRPr="00295306">
              <w:rPr>
                <w:sz w:val="20"/>
              </w:rPr>
              <w:t>18 (</w:t>
            </w:r>
            <w:r w:rsidRPr="00295306">
              <w:rPr>
                <w:rFonts w:eastAsia="Times New Roman" w:cs="Times New Roman"/>
                <w:color w:val="000000"/>
                <w:sz w:val="20"/>
                <w:lang w:eastAsia="en-GB"/>
              </w:rPr>
              <w:t>2.7%</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A759057" w14:textId="77777777" w:rsidR="004D22E2" w:rsidRPr="00295306" w:rsidRDefault="004D22E2" w:rsidP="00856F07">
            <w:pPr>
              <w:jc w:val="right"/>
              <w:rPr>
                <w:sz w:val="20"/>
              </w:rPr>
            </w:pPr>
            <w:r w:rsidRPr="00295306">
              <w:rPr>
                <w:sz w:val="20"/>
              </w:rPr>
              <w:t>17 (</w:t>
            </w:r>
            <w:r w:rsidRPr="00295306">
              <w:rPr>
                <w:rFonts w:eastAsia="Times New Roman" w:cs="Times New Roman"/>
                <w:color w:val="000000"/>
                <w:sz w:val="20"/>
                <w:lang w:eastAsia="en-GB"/>
              </w:rPr>
              <w:t>3.0%</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B2F12A0" w14:textId="77777777" w:rsidR="004D22E2" w:rsidRPr="00295306" w:rsidRDefault="004D22E2" w:rsidP="00856F07">
            <w:pPr>
              <w:jc w:val="right"/>
              <w:rPr>
                <w:rFonts w:cs="Times New Roman"/>
                <w:sz w:val="20"/>
              </w:rPr>
            </w:pPr>
          </w:p>
        </w:tc>
      </w:tr>
      <w:tr w:rsidR="004D22E2" w:rsidRPr="0070176B" w14:paraId="69F4EAB9"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673EF46" w14:textId="77777777" w:rsidR="004D22E2" w:rsidRPr="00295306" w:rsidRDefault="004D22E2" w:rsidP="00856F07">
            <w:pPr>
              <w:ind w:left="142"/>
              <w:rPr>
                <w:sz w:val="20"/>
              </w:rPr>
            </w:pPr>
            <w:r w:rsidRPr="00295306">
              <w:rPr>
                <w:sz w:val="20"/>
              </w:rPr>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8AF1405" w14:textId="77777777" w:rsidR="004D22E2" w:rsidRPr="00295306" w:rsidRDefault="004D22E2" w:rsidP="00856F07">
            <w:pPr>
              <w:jc w:val="right"/>
              <w:rPr>
                <w:sz w:val="20"/>
              </w:rPr>
            </w:pPr>
            <w:r w:rsidRPr="00295306">
              <w:rPr>
                <w:sz w:val="20"/>
              </w:rPr>
              <w:t>31 (</w:t>
            </w:r>
            <w:r w:rsidRPr="00295306">
              <w:rPr>
                <w:rFonts w:eastAsia="Times New Roman" w:cs="Times New Roman"/>
                <w:color w:val="000000"/>
                <w:sz w:val="20"/>
                <w:lang w:eastAsia="en-GB"/>
              </w:rPr>
              <w:t>4.7%</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F9FB127" w14:textId="77777777" w:rsidR="004D22E2" w:rsidRPr="00295306" w:rsidRDefault="004D22E2" w:rsidP="00856F07">
            <w:pPr>
              <w:jc w:val="right"/>
              <w:rPr>
                <w:sz w:val="20"/>
              </w:rPr>
            </w:pPr>
            <w:r w:rsidRPr="00295306">
              <w:rPr>
                <w:sz w:val="20"/>
              </w:rPr>
              <w:t>47 (</w:t>
            </w:r>
            <w:r w:rsidRPr="00295306">
              <w:rPr>
                <w:rFonts w:eastAsia="Times New Roman" w:cs="Times New Roman"/>
                <w:color w:val="000000"/>
                <w:sz w:val="20"/>
                <w:lang w:eastAsia="en-GB"/>
              </w:rPr>
              <w:t>8.4%</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C5BD485" w14:textId="77777777" w:rsidR="004D22E2" w:rsidRPr="00295306" w:rsidRDefault="004D22E2" w:rsidP="00856F07">
            <w:pPr>
              <w:jc w:val="right"/>
              <w:rPr>
                <w:rFonts w:cs="Times New Roman"/>
                <w:sz w:val="20"/>
              </w:rPr>
            </w:pPr>
          </w:p>
        </w:tc>
      </w:tr>
      <w:tr w:rsidR="004D22E2" w:rsidRPr="0070176B" w14:paraId="6C42A329" w14:textId="77777777" w:rsidTr="00C652A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3DDB783" w14:textId="77777777" w:rsidR="004D22E2" w:rsidRPr="00295306" w:rsidRDefault="004D22E2" w:rsidP="00856F07">
            <w:pPr>
              <w:ind w:left="142"/>
              <w:rPr>
                <w:sz w:val="20"/>
              </w:rPr>
            </w:pPr>
            <w:r w:rsidRPr="00295306">
              <w:rPr>
                <w:sz w:val="20"/>
              </w:rPr>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BD6038B" w14:textId="77777777" w:rsidR="004D22E2" w:rsidRPr="00295306" w:rsidRDefault="004D22E2" w:rsidP="00856F07">
            <w:pPr>
              <w:jc w:val="right"/>
              <w:rPr>
                <w:sz w:val="20"/>
              </w:rPr>
            </w:pPr>
            <w:r w:rsidRPr="00295306">
              <w:rPr>
                <w:sz w:val="20"/>
              </w:rPr>
              <w:t>613 (</w:t>
            </w:r>
            <w:r w:rsidRPr="00295306">
              <w:rPr>
                <w:rFonts w:eastAsia="Times New Roman" w:cs="Times New Roman"/>
                <w:color w:val="000000"/>
                <w:sz w:val="20"/>
                <w:lang w:eastAsia="en-GB"/>
              </w:rPr>
              <w:t>92.6%</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C52B526" w14:textId="77777777" w:rsidR="004D22E2" w:rsidRPr="00295306" w:rsidRDefault="004D22E2" w:rsidP="00856F07">
            <w:pPr>
              <w:jc w:val="right"/>
              <w:rPr>
                <w:sz w:val="20"/>
              </w:rPr>
            </w:pPr>
            <w:r w:rsidRPr="00295306">
              <w:rPr>
                <w:sz w:val="20"/>
              </w:rPr>
              <w:t>495 (</w:t>
            </w:r>
            <w:r w:rsidRPr="00295306">
              <w:rPr>
                <w:rFonts w:eastAsia="Times New Roman" w:cs="Times New Roman"/>
                <w:color w:val="000000"/>
                <w:sz w:val="20"/>
                <w:lang w:eastAsia="en-GB"/>
              </w:rPr>
              <w:t>88.6%</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BFC61DA" w14:textId="77777777" w:rsidR="004D22E2" w:rsidRPr="00295306" w:rsidRDefault="004D22E2" w:rsidP="00856F07">
            <w:pPr>
              <w:jc w:val="right"/>
              <w:rPr>
                <w:rFonts w:cs="Times New Roman"/>
                <w:sz w:val="20"/>
              </w:rPr>
            </w:pPr>
          </w:p>
        </w:tc>
      </w:tr>
      <w:tr w:rsidR="004D22E2" w:rsidRPr="00847A5D" w14:paraId="17E42024" w14:textId="77777777" w:rsidTr="004D22E2">
        <w:trPr>
          <w:trHeight w:hRule="exact" w:val="451"/>
          <w:tblHeader/>
        </w:trPr>
        <w:tc>
          <w:tcPr>
            <w:tcW w:w="10882"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tcPr>
          <w:p w14:paraId="537A5A39" w14:textId="77777777" w:rsidR="004D22E2" w:rsidRPr="00847A5D" w:rsidRDefault="004D22E2" w:rsidP="00856F07">
            <w:pPr>
              <w:rPr>
                <w:rFonts w:cs="Times New Roman"/>
                <w:color w:val="FFFFFF" w:themeColor="background1"/>
                <w:sz w:val="20"/>
              </w:rPr>
            </w:pPr>
            <w:r>
              <w:rPr>
                <w:b/>
                <w:color w:val="FFFFFF" w:themeColor="background1"/>
                <w:sz w:val="20"/>
                <w:lang w:eastAsia="en-CA"/>
              </w:rPr>
              <w:t xml:space="preserve">Tell me if you agree or disagree with each statement on how HIV </w:t>
            </w:r>
            <w:r>
              <w:rPr>
                <w:b/>
                <w:color w:val="FFFFFF" w:themeColor="background1"/>
                <w:sz w:val="20"/>
                <w:u w:val="single"/>
                <w:lang w:eastAsia="en-CA"/>
              </w:rPr>
              <w:t>COULD</w:t>
            </w:r>
            <w:r w:rsidRPr="00D54C35">
              <w:rPr>
                <w:color w:val="FFFFFF" w:themeColor="background1"/>
                <w:sz w:val="20"/>
                <w:lang w:eastAsia="en-CA"/>
              </w:rPr>
              <w:t xml:space="preserve"> </w:t>
            </w:r>
            <w:r w:rsidRPr="00D54C35">
              <w:rPr>
                <w:b/>
                <w:color w:val="FFFFFF" w:themeColor="background1"/>
                <w:sz w:val="20"/>
                <w:lang w:eastAsia="en-CA"/>
              </w:rPr>
              <w:t>be transmitted</w:t>
            </w:r>
          </w:p>
        </w:tc>
      </w:tr>
      <w:tr w:rsidR="004D22E2" w:rsidRPr="0070176B" w14:paraId="0E5D18A4"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5B1B9FB" w14:textId="77777777" w:rsidR="004D22E2" w:rsidRPr="00D54C35" w:rsidRDefault="004D22E2" w:rsidP="00856F07">
            <w:pPr>
              <w:contextualSpacing/>
              <w:textAlignment w:val="baseline"/>
              <w:rPr>
                <w:b/>
                <w:color w:val="000000"/>
                <w:sz w:val="20"/>
                <w:lang w:eastAsia="en-CA"/>
              </w:rPr>
            </w:pPr>
            <w:r w:rsidRPr="00D54C35">
              <w:rPr>
                <w:b/>
                <w:color w:val="000000"/>
                <w:sz w:val="20"/>
                <w:lang w:eastAsia="en-CA"/>
              </w:rPr>
              <w:t>A person injects drugs with a needle that someone else already used.</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E388ECD"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ACB264A"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E88BA39" w14:textId="77777777" w:rsidR="004D22E2" w:rsidRPr="00295306" w:rsidRDefault="004D22E2" w:rsidP="00856F07">
            <w:pPr>
              <w:jc w:val="right"/>
              <w:rPr>
                <w:rFonts w:cs="Times New Roman"/>
                <w:sz w:val="20"/>
              </w:rPr>
            </w:pPr>
            <w:r w:rsidRPr="00087189">
              <w:rPr>
                <w:rFonts w:cs="Times New Roman"/>
                <w:sz w:val="20"/>
              </w:rPr>
              <w:t>0.3956</w:t>
            </w:r>
          </w:p>
        </w:tc>
      </w:tr>
      <w:tr w:rsidR="004D22E2" w:rsidRPr="0070176B" w14:paraId="48A87DA7" w14:textId="77777777" w:rsidTr="00C723CA">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4870FD7" w14:textId="77777777" w:rsidR="004D22E2" w:rsidRPr="00295306" w:rsidRDefault="004D22E2" w:rsidP="00856F07">
            <w:pPr>
              <w:ind w:left="142"/>
              <w:rPr>
                <w:sz w:val="20"/>
              </w:rPr>
            </w:pPr>
            <w:r w:rsidRPr="00295306">
              <w:rPr>
                <w:sz w:val="20"/>
              </w:rPr>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C7770C9" w14:textId="77777777" w:rsidR="004D22E2" w:rsidRPr="00295306" w:rsidRDefault="004D22E2" w:rsidP="00856F07">
            <w:pPr>
              <w:jc w:val="right"/>
              <w:rPr>
                <w:sz w:val="20"/>
              </w:rPr>
            </w:pPr>
            <w:r w:rsidRPr="00295306">
              <w:rPr>
                <w:sz w:val="20"/>
              </w:rPr>
              <w:t>13 (</w:t>
            </w:r>
            <w:r w:rsidRPr="00295306">
              <w:rPr>
                <w:rFonts w:eastAsia="Times New Roman" w:cs="Times New Roman"/>
                <w:color w:val="000000"/>
                <w:sz w:val="20"/>
                <w:lang w:eastAsia="en-GB"/>
              </w:rPr>
              <w:t>2.0%</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D2ECC60" w14:textId="77777777" w:rsidR="004D22E2" w:rsidRPr="00295306" w:rsidRDefault="004D22E2" w:rsidP="00856F07">
            <w:pPr>
              <w:jc w:val="right"/>
              <w:rPr>
                <w:sz w:val="20"/>
              </w:rPr>
            </w:pPr>
            <w:r w:rsidRPr="00295306">
              <w:rPr>
                <w:sz w:val="20"/>
              </w:rPr>
              <w:t>16 (</w:t>
            </w:r>
            <w:r w:rsidRPr="00295306">
              <w:rPr>
                <w:rFonts w:eastAsia="Times New Roman" w:cs="Times New Roman"/>
                <w:color w:val="000000"/>
                <w:sz w:val="20"/>
                <w:lang w:eastAsia="en-GB"/>
              </w:rPr>
              <w:t>2.9%</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763545E" w14:textId="77777777" w:rsidR="004D22E2" w:rsidRPr="00295306" w:rsidRDefault="004D22E2" w:rsidP="00856F07">
            <w:pPr>
              <w:jc w:val="right"/>
              <w:rPr>
                <w:rFonts w:cs="Times New Roman"/>
                <w:sz w:val="20"/>
              </w:rPr>
            </w:pPr>
          </w:p>
        </w:tc>
      </w:tr>
      <w:tr w:rsidR="004D22E2" w:rsidRPr="0070176B" w14:paraId="686D5187" w14:textId="77777777" w:rsidTr="00C723CA">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2E951E7" w14:textId="77777777" w:rsidR="004D22E2" w:rsidRPr="00295306" w:rsidRDefault="004D22E2" w:rsidP="00856F07">
            <w:pPr>
              <w:ind w:left="142"/>
              <w:rPr>
                <w:sz w:val="20"/>
              </w:rPr>
            </w:pPr>
            <w:r w:rsidRPr="00295306">
              <w:rPr>
                <w:sz w:val="20"/>
              </w:rPr>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BF7C36A" w14:textId="77777777" w:rsidR="004D22E2" w:rsidRPr="00295306" w:rsidRDefault="004D22E2" w:rsidP="00856F07">
            <w:pPr>
              <w:jc w:val="right"/>
              <w:rPr>
                <w:sz w:val="20"/>
              </w:rPr>
            </w:pPr>
            <w:r w:rsidRPr="00295306">
              <w:rPr>
                <w:sz w:val="20"/>
              </w:rPr>
              <w:t>63 (</w:t>
            </w:r>
            <w:r w:rsidRPr="00295306">
              <w:rPr>
                <w:rFonts w:eastAsia="Times New Roman" w:cs="Times New Roman"/>
                <w:color w:val="000000"/>
                <w:sz w:val="20"/>
                <w:lang w:eastAsia="en-GB"/>
              </w:rPr>
              <w:t>9.5%</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B1091B3" w14:textId="77777777" w:rsidR="004D22E2" w:rsidRPr="00295306" w:rsidRDefault="004D22E2" w:rsidP="00856F07">
            <w:pPr>
              <w:jc w:val="right"/>
              <w:rPr>
                <w:sz w:val="20"/>
              </w:rPr>
            </w:pPr>
            <w:r w:rsidRPr="00295306">
              <w:rPr>
                <w:sz w:val="20"/>
              </w:rPr>
              <w:t>75 (</w:t>
            </w:r>
            <w:r w:rsidRPr="00295306">
              <w:rPr>
                <w:rFonts w:eastAsia="Times New Roman" w:cs="Times New Roman"/>
                <w:color w:val="000000"/>
                <w:sz w:val="20"/>
                <w:lang w:eastAsia="en-GB"/>
              </w:rPr>
              <w:t>13.4%</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5B268DA" w14:textId="77777777" w:rsidR="004D22E2" w:rsidRPr="00295306" w:rsidRDefault="004D22E2" w:rsidP="00856F07">
            <w:pPr>
              <w:jc w:val="right"/>
              <w:rPr>
                <w:rFonts w:cs="Times New Roman"/>
                <w:sz w:val="20"/>
              </w:rPr>
            </w:pPr>
          </w:p>
        </w:tc>
      </w:tr>
      <w:tr w:rsidR="004D22E2" w:rsidRPr="0070176B" w14:paraId="6C3490CC" w14:textId="77777777" w:rsidTr="00C723CA">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4DD9C2F" w14:textId="77777777" w:rsidR="004D22E2" w:rsidRPr="00295306" w:rsidRDefault="004D22E2" w:rsidP="00856F07">
            <w:pPr>
              <w:ind w:left="142"/>
              <w:rPr>
                <w:sz w:val="20"/>
              </w:rPr>
            </w:pPr>
            <w:r w:rsidRPr="00295306">
              <w:rPr>
                <w:sz w:val="20"/>
              </w:rPr>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4BD7F62" w14:textId="77777777" w:rsidR="004D22E2" w:rsidRPr="00295306" w:rsidRDefault="004D22E2" w:rsidP="00856F07">
            <w:pPr>
              <w:jc w:val="right"/>
              <w:rPr>
                <w:sz w:val="20"/>
              </w:rPr>
            </w:pPr>
            <w:r w:rsidRPr="00295306">
              <w:rPr>
                <w:sz w:val="20"/>
              </w:rPr>
              <w:t>586 (</w:t>
            </w:r>
            <w:r w:rsidRPr="00295306">
              <w:rPr>
                <w:rFonts w:eastAsia="Times New Roman" w:cs="Times New Roman"/>
                <w:color w:val="000000"/>
                <w:sz w:val="20"/>
                <w:lang w:eastAsia="en-GB"/>
              </w:rPr>
              <w:t>88.5%</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4CC90F0" w14:textId="77777777" w:rsidR="004D22E2" w:rsidRPr="00295306" w:rsidRDefault="004D22E2" w:rsidP="00856F07">
            <w:pPr>
              <w:jc w:val="right"/>
              <w:rPr>
                <w:sz w:val="20"/>
              </w:rPr>
            </w:pPr>
            <w:r w:rsidRPr="00295306">
              <w:rPr>
                <w:sz w:val="20"/>
              </w:rPr>
              <w:t>468 (</w:t>
            </w:r>
            <w:r w:rsidRPr="00295306">
              <w:rPr>
                <w:rFonts w:eastAsia="Times New Roman" w:cs="Times New Roman"/>
                <w:color w:val="000000"/>
                <w:sz w:val="20"/>
                <w:lang w:eastAsia="en-GB"/>
              </w:rPr>
              <w:t>83.7%</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6E14C2F" w14:textId="77777777" w:rsidR="004D22E2" w:rsidRPr="00295306" w:rsidRDefault="004D22E2" w:rsidP="00856F07">
            <w:pPr>
              <w:jc w:val="right"/>
              <w:rPr>
                <w:rFonts w:cs="Times New Roman"/>
                <w:sz w:val="20"/>
              </w:rPr>
            </w:pPr>
          </w:p>
        </w:tc>
      </w:tr>
      <w:tr w:rsidR="004D22E2" w:rsidRPr="0070176B" w14:paraId="1CF72E49" w14:textId="77777777" w:rsidTr="002013AC">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7A3C743" w14:textId="77777777" w:rsidR="004D22E2" w:rsidRPr="00D54C35" w:rsidRDefault="004D22E2" w:rsidP="00856F07">
            <w:pPr>
              <w:contextualSpacing/>
              <w:textAlignment w:val="baseline"/>
              <w:rPr>
                <w:b/>
                <w:color w:val="000000"/>
                <w:sz w:val="20"/>
                <w:lang w:eastAsia="en-CA"/>
              </w:rPr>
            </w:pPr>
            <w:r w:rsidRPr="00D54C35">
              <w:rPr>
                <w:b/>
                <w:color w:val="000000"/>
                <w:sz w:val="20"/>
                <w:lang w:eastAsia="en-CA"/>
              </w:rPr>
              <w:t>A mosquito bites a person on the leg.</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1203793"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C00BAE5"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30EE1BE" w14:textId="77777777" w:rsidR="004D22E2" w:rsidRPr="00295306" w:rsidRDefault="004D22E2" w:rsidP="00856F07">
            <w:pPr>
              <w:jc w:val="right"/>
              <w:rPr>
                <w:rFonts w:cs="Times New Roman"/>
                <w:sz w:val="20"/>
              </w:rPr>
            </w:pPr>
            <w:r w:rsidRPr="00087189">
              <w:rPr>
                <w:rFonts w:cs="Times New Roman"/>
                <w:sz w:val="20"/>
              </w:rPr>
              <w:t>0.3410</w:t>
            </w:r>
          </w:p>
        </w:tc>
      </w:tr>
      <w:tr w:rsidR="004D22E2" w:rsidRPr="0070176B" w14:paraId="5BC0E3FC"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1B76E86" w14:textId="77777777" w:rsidR="004D22E2" w:rsidRPr="00295306" w:rsidRDefault="004D22E2" w:rsidP="00856F07">
            <w:pPr>
              <w:ind w:left="142"/>
              <w:rPr>
                <w:sz w:val="20"/>
              </w:rPr>
            </w:pPr>
            <w:r w:rsidRPr="00295306">
              <w:rPr>
                <w:sz w:val="20"/>
              </w:rPr>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517F9E1" w14:textId="77777777" w:rsidR="004D22E2" w:rsidRPr="00295306" w:rsidRDefault="004D22E2" w:rsidP="00856F07">
            <w:pPr>
              <w:jc w:val="right"/>
              <w:rPr>
                <w:sz w:val="20"/>
              </w:rPr>
            </w:pPr>
            <w:r w:rsidRPr="00295306">
              <w:rPr>
                <w:sz w:val="20"/>
              </w:rPr>
              <w:t>24 (</w:t>
            </w:r>
            <w:r w:rsidRPr="00295306">
              <w:rPr>
                <w:rFonts w:eastAsia="Times New Roman" w:cs="Times New Roman"/>
                <w:color w:val="000000"/>
                <w:sz w:val="20"/>
                <w:lang w:eastAsia="en-GB"/>
              </w:rPr>
              <w:t>3.6%</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3D9CF22" w14:textId="77777777" w:rsidR="004D22E2" w:rsidRPr="00295306" w:rsidRDefault="004D22E2" w:rsidP="00856F07">
            <w:pPr>
              <w:jc w:val="right"/>
              <w:rPr>
                <w:sz w:val="20"/>
              </w:rPr>
            </w:pPr>
            <w:r w:rsidRPr="00295306">
              <w:rPr>
                <w:sz w:val="20"/>
              </w:rPr>
              <w:t>27 (</w:t>
            </w:r>
            <w:r w:rsidRPr="00295306">
              <w:rPr>
                <w:rFonts w:eastAsia="Times New Roman" w:cs="Times New Roman"/>
                <w:color w:val="000000"/>
                <w:sz w:val="20"/>
                <w:lang w:eastAsia="en-GB"/>
              </w:rPr>
              <w:t>4.8%</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5EC0D23" w14:textId="77777777" w:rsidR="004D22E2" w:rsidRPr="00295306" w:rsidRDefault="004D22E2" w:rsidP="00856F07">
            <w:pPr>
              <w:jc w:val="right"/>
              <w:rPr>
                <w:rFonts w:cs="Times New Roman"/>
                <w:sz w:val="20"/>
              </w:rPr>
            </w:pPr>
          </w:p>
        </w:tc>
      </w:tr>
      <w:tr w:rsidR="004D22E2" w:rsidRPr="0070176B" w14:paraId="778A8872"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1F72672" w14:textId="77777777" w:rsidR="004D22E2" w:rsidRPr="00295306" w:rsidRDefault="004D22E2" w:rsidP="00856F07">
            <w:pPr>
              <w:ind w:left="142"/>
              <w:rPr>
                <w:sz w:val="20"/>
              </w:rPr>
            </w:pPr>
            <w:r w:rsidRPr="00295306">
              <w:rPr>
                <w:sz w:val="20"/>
              </w:rPr>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18AAC78" w14:textId="77777777" w:rsidR="004D22E2" w:rsidRPr="00295306" w:rsidRDefault="004D22E2" w:rsidP="00856F07">
            <w:pPr>
              <w:jc w:val="right"/>
              <w:rPr>
                <w:sz w:val="20"/>
              </w:rPr>
            </w:pPr>
            <w:r w:rsidRPr="00295306">
              <w:rPr>
                <w:sz w:val="20"/>
              </w:rPr>
              <w:t>38 (</w:t>
            </w:r>
            <w:r w:rsidRPr="00295306">
              <w:rPr>
                <w:rFonts w:eastAsia="Times New Roman" w:cs="Times New Roman"/>
                <w:color w:val="000000"/>
                <w:sz w:val="20"/>
                <w:lang w:eastAsia="en-GB"/>
              </w:rPr>
              <w:t>5.7%</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0075541" w14:textId="77777777" w:rsidR="004D22E2" w:rsidRPr="00295306" w:rsidRDefault="004D22E2" w:rsidP="00856F07">
            <w:pPr>
              <w:jc w:val="right"/>
              <w:rPr>
                <w:sz w:val="20"/>
              </w:rPr>
            </w:pPr>
            <w:r w:rsidRPr="00295306">
              <w:rPr>
                <w:sz w:val="20"/>
              </w:rPr>
              <w:t>51 (</w:t>
            </w:r>
            <w:r w:rsidRPr="00295306">
              <w:rPr>
                <w:rFonts w:eastAsia="Times New Roman" w:cs="Times New Roman"/>
                <w:color w:val="000000"/>
                <w:sz w:val="20"/>
                <w:lang w:eastAsia="en-GB"/>
              </w:rPr>
              <w:t>9.1%</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45E7A67" w14:textId="77777777" w:rsidR="004D22E2" w:rsidRPr="00295306" w:rsidRDefault="004D22E2" w:rsidP="00856F07">
            <w:pPr>
              <w:jc w:val="right"/>
              <w:rPr>
                <w:rFonts w:cs="Times New Roman"/>
                <w:sz w:val="20"/>
              </w:rPr>
            </w:pPr>
          </w:p>
        </w:tc>
      </w:tr>
      <w:tr w:rsidR="004D22E2" w:rsidRPr="0070176B" w14:paraId="2296DFCB"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8A1851D" w14:textId="77777777" w:rsidR="004D22E2" w:rsidRPr="00295306" w:rsidRDefault="004D22E2" w:rsidP="00856F07">
            <w:pPr>
              <w:ind w:left="142"/>
              <w:rPr>
                <w:sz w:val="20"/>
              </w:rPr>
            </w:pPr>
            <w:r w:rsidRPr="00295306">
              <w:rPr>
                <w:sz w:val="20"/>
              </w:rPr>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77C5B37" w14:textId="77777777" w:rsidR="004D22E2" w:rsidRPr="00295306" w:rsidRDefault="004D22E2" w:rsidP="00856F07">
            <w:pPr>
              <w:jc w:val="right"/>
              <w:rPr>
                <w:sz w:val="20"/>
              </w:rPr>
            </w:pPr>
            <w:r w:rsidRPr="00295306">
              <w:rPr>
                <w:sz w:val="20"/>
              </w:rPr>
              <w:t>600 (</w:t>
            </w:r>
            <w:r w:rsidRPr="00295306">
              <w:rPr>
                <w:rFonts w:eastAsia="Times New Roman" w:cs="Times New Roman"/>
                <w:color w:val="000000"/>
                <w:sz w:val="20"/>
                <w:lang w:eastAsia="en-GB"/>
              </w:rPr>
              <w:t>90.6%</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8C410DE" w14:textId="77777777" w:rsidR="004D22E2" w:rsidRPr="00295306" w:rsidRDefault="004D22E2" w:rsidP="00856F07">
            <w:pPr>
              <w:jc w:val="right"/>
              <w:rPr>
                <w:sz w:val="20"/>
              </w:rPr>
            </w:pPr>
            <w:r w:rsidRPr="00295306">
              <w:rPr>
                <w:sz w:val="20"/>
              </w:rPr>
              <w:t>481 (</w:t>
            </w:r>
            <w:r w:rsidRPr="00295306">
              <w:rPr>
                <w:rFonts w:eastAsia="Times New Roman" w:cs="Times New Roman"/>
                <w:color w:val="000000"/>
                <w:sz w:val="20"/>
                <w:lang w:eastAsia="en-GB"/>
              </w:rPr>
              <w:t>86.1%</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4C7DDDB" w14:textId="77777777" w:rsidR="004D22E2" w:rsidRPr="00295306" w:rsidRDefault="004D22E2" w:rsidP="00856F07">
            <w:pPr>
              <w:jc w:val="right"/>
              <w:rPr>
                <w:rFonts w:cs="Times New Roman"/>
                <w:sz w:val="20"/>
              </w:rPr>
            </w:pPr>
          </w:p>
        </w:tc>
      </w:tr>
      <w:tr w:rsidR="004D22E2" w:rsidRPr="0070176B" w14:paraId="7C114029"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114424B" w14:textId="77777777" w:rsidR="004D22E2" w:rsidRPr="00D54C35" w:rsidRDefault="004D22E2" w:rsidP="00856F07">
            <w:pPr>
              <w:contextualSpacing/>
              <w:textAlignment w:val="baseline"/>
              <w:rPr>
                <w:b/>
                <w:color w:val="000000"/>
                <w:sz w:val="20"/>
                <w:lang w:eastAsia="en-CA"/>
              </w:rPr>
            </w:pPr>
            <w:r w:rsidRPr="00D54C35">
              <w:rPr>
                <w:b/>
                <w:color w:val="000000"/>
                <w:sz w:val="20"/>
                <w:lang w:eastAsia="en-CA"/>
              </w:rPr>
              <w:t>A baby is born to a woman w</w:t>
            </w:r>
            <w:r>
              <w:rPr>
                <w:b/>
                <w:color w:val="000000"/>
                <w:sz w:val="20"/>
                <w:lang w:eastAsia="en-CA"/>
              </w:rPr>
              <w:t>ho does not know her HIV status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13FFF07"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F2789D5"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ADF857F" w14:textId="77777777" w:rsidR="004D22E2" w:rsidRPr="00295306" w:rsidRDefault="004D22E2" w:rsidP="00856F07">
            <w:pPr>
              <w:jc w:val="right"/>
              <w:rPr>
                <w:rFonts w:cs="Times New Roman"/>
                <w:sz w:val="20"/>
              </w:rPr>
            </w:pPr>
            <w:r w:rsidRPr="00087189">
              <w:rPr>
                <w:rFonts w:cs="Times New Roman"/>
                <w:sz w:val="20"/>
              </w:rPr>
              <w:t>0.2186</w:t>
            </w:r>
          </w:p>
        </w:tc>
      </w:tr>
      <w:tr w:rsidR="004D22E2" w:rsidRPr="0070176B" w14:paraId="478A5E64"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CD75BBB" w14:textId="77777777" w:rsidR="004D22E2" w:rsidRPr="00295306" w:rsidRDefault="004D22E2" w:rsidP="00856F07">
            <w:pPr>
              <w:ind w:left="142"/>
              <w:rPr>
                <w:sz w:val="20"/>
              </w:rPr>
            </w:pPr>
            <w:r w:rsidRPr="00295306">
              <w:rPr>
                <w:sz w:val="20"/>
              </w:rPr>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CE6F212" w14:textId="77777777" w:rsidR="004D22E2" w:rsidRPr="00295306" w:rsidRDefault="004D22E2" w:rsidP="00856F07">
            <w:pPr>
              <w:jc w:val="right"/>
              <w:rPr>
                <w:sz w:val="20"/>
              </w:rPr>
            </w:pPr>
            <w:r w:rsidRPr="00295306">
              <w:rPr>
                <w:sz w:val="20"/>
              </w:rPr>
              <w:t>7 (</w:t>
            </w:r>
            <w:r w:rsidRPr="00295306">
              <w:rPr>
                <w:rFonts w:eastAsia="Times New Roman" w:cs="Times New Roman"/>
                <w:color w:val="000000"/>
                <w:sz w:val="20"/>
                <w:lang w:eastAsia="en-GB"/>
              </w:rPr>
              <w:t>1.1%</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2E16DEA" w14:textId="77777777" w:rsidR="004D22E2" w:rsidRPr="00295306" w:rsidRDefault="004D22E2" w:rsidP="00856F07">
            <w:pPr>
              <w:jc w:val="right"/>
              <w:rPr>
                <w:sz w:val="20"/>
              </w:rPr>
            </w:pPr>
            <w:r w:rsidRPr="00295306">
              <w:rPr>
                <w:sz w:val="20"/>
              </w:rPr>
              <w:t>9 (</w:t>
            </w:r>
            <w:r w:rsidRPr="00295306">
              <w:rPr>
                <w:rFonts w:eastAsia="Times New Roman" w:cs="Times New Roman"/>
                <w:color w:val="000000"/>
                <w:sz w:val="20"/>
                <w:lang w:eastAsia="en-GB"/>
              </w:rPr>
              <w:t>1.6%</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D426787" w14:textId="77777777" w:rsidR="004D22E2" w:rsidRPr="00295306" w:rsidRDefault="004D22E2" w:rsidP="00856F07">
            <w:pPr>
              <w:jc w:val="right"/>
              <w:rPr>
                <w:rFonts w:cs="Times New Roman"/>
                <w:sz w:val="20"/>
              </w:rPr>
            </w:pPr>
          </w:p>
        </w:tc>
      </w:tr>
      <w:tr w:rsidR="004D22E2" w:rsidRPr="0070176B" w14:paraId="318B7E0E"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253EC96" w14:textId="77777777" w:rsidR="004D22E2" w:rsidRPr="00295306" w:rsidRDefault="004D22E2" w:rsidP="00856F07">
            <w:pPr>
              <w:ind w:left="142"/>
              <w:rPr>
                <w:sz w:val="20"/>
              </w:rPr>
            </w:pPr>
            <w:r w:rsidRPr="00295306">
              <w:rPr>
                <w:sz w:val="20"/>
              </w:rPr>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8A7EA32" w14:textId="77777777" w:rsidR="004D22E2" w:rsidRPr="00295306" w:rsidRDefault="004D22E2" w:rsidP="00856F07">
            <w:pPr>
              <w:jc w:val="right"/>
              <w:rPr>
                <w:sz w:val="20"/>
              </w:rPr>
            </w:pPr>
            <w:r w:rsidRPr="00295306">
              <w:rPr>
                <w:sz w:val="20"/>
              </w:rPr>
              <w:t>42 (</w:t>
            </w:r>
            <w:r w:rsidRPr="00295306">
              <w:rPr>
                <w:rFonts w:eastAsia="Times New Roman" w:cs="Times New Roman"/>
                <w:color w:val="000000"/>
                <w:sz w:val="20"/>
                <w:lang w:eastAsia="en-GB"/>
              </w:rPr>
              <w:t>6.3%</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CD04061" w14:textId="77777777" w:rsidR="004D22E2" w:rsidRPr="00295306" w:rsidRDefault="004D22E2" w:rsidP="00856F07">
            <w:pPr>
              <w:jc w:val="right"/>
              <w:rPr>
                <w:sz w:val="20"/>
              </w:rPr>
            </w:pPr>
            <w:r w:rsidRPr="00295306">
              <w:rPr>
                <w:sz w:val="20"/>
              </w:rPr>
              <w:t>60 (</w:t>
            </w:r>
            <w:r w:rsidRPr="00295306">
              <w:rPr>
                <w:rFonts w:eastAsia="Times New Roman" w:cs="Times New Roman"/>
                <w:color w:val="000000"/>
                <w:sz w:val="20"/>
                <w:lang w:eastAsia="en-GB"/>
              </w:rPr>
              <w:t>10.7%</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C429644" w14:textId="77777777" w:rsidR="004D22E2" w:rsidRPr="00295306" w:rsidRDefault="004D22E2" w:rsidP="00856F07">
            <w:pPr>
              <w:jc w:val="right"/>
              <w:rPr>
                <w:rFonts w:cs="Times New Roman"/>
                <w:sz w:val="20"/>
              </w:rPr>
            </w:pPr>
          </w:p>
        </w:tc>
      </w:tr>
      <w:tr w:rsidR="004D22E2" w:rsidRPr="0070176B" w14:paraId="355CDACA"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F6FA046" w14:textId="77777777" w:rsidR="004D22E2" w:rsidRPr="00295306" w:rsidRDefault="004D22E2" w:rsidP="00856F07">
            <w:pPr>
              <w:ind w:left="142"/>
              <w:rPr>
                <w:sz w:val="20"/>
              </w:rPr>
            </w:pPr>
            <w:r w:rsidRPr="00295306">
              <w:rPr>
                <w:sz w:val="20"/>
              </w:rPr>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8647852" w14:textId="77777777" w:rsidR="004D22E2" w:rsidRPr="00295306" w:rsidRDefault="004D22E2" w:rsidP="00856F07">
            <w:pPr>
              <w:jc w:val="right"/>
              <w:rPr>
                <w:sz w:val="20"/>
              </w:rPr>
            </w:pPr>
            <w:r w:rsidRPr="00295306">
              <w:rPr>
                <w:sz w:val="20"/>
              </w:rPr>
              <w:t>613 (</w:t>
            </w:r>
            <w:r w:rsidRPr="00295306">
              <w:rPr>
                <w:rFonts w:eastAsia="Times New Roman" w:cs="Times New Roman"/>
                <w:color w:val="000000"/>
                <w:sz w:val="20"/>
                <w:lang w:eastAsia="en-GB"/>
              </w:rPr>
              <w:t>92.6%</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168A1EE" w14:textId="77777777" w:rsidR="004D22E2" w:rsidRPr="00295306" w:rsidRDefault="004D22E2" w:rsidP="00856F07">
            <w:pPr>
              <w:jc w:val="right"/>
              <w:rPr>
                <w:sz w:val="20"/>
              </w:rPr>
            </w:pPr>
            <w:r w:rsidRPr="00295306">
              <w:rPr>
                <w:sz w:val="20"/>
              </w:rPr>
              <w:t>490 (</w:t>
            </w:r>
            <w:r w:rsidRPr="00295306">
              <w:rPr>
                <w:rFonts w:eastAsia="Times New Roman" w:cs="Times New Roman"/>
                <w:color w:val="000000"/>
                <w:sz w:val="20"/>
                <w:lang w:eastAsia="en-GB"/>
              </w:rPr>
              <w:t>87.7%</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618ED84" w14:textId="77777777" w:rsidR="004D22E2" w:rsidRPr="00295306" w:rsidRDefault="004D22E2" w:rsidP="00856F07">
            <w:pPr>
              <w:jc w:val="right"/>
              <w:rPr>
                <w:rFonts w:cs="Times New Roman"/>
                <w:sz w:val="20"/>
              </w:rPr>
            </w:pPr>
          </w:p>
        </w:tc>
      </w:tr>
      <w:tr w:rsidR="004D22E2" w:rsidRPr="0070176B" w14:paraId="2E321E99"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6423858" w14:textId="77777777" w:rsidR="004D22E2" w:rsidRPr="00D54C35" w:rsidRDefault="004D22E2" w:rsidP="00856F07">
            <w:pPr>
              <w:contextualSpacing/>
              <w:textAlignment w:val="baseline"/>
              <w:rPr>
                <w:b/>
                <w:color w:val="000000"/>
                <w:sz w:val="20"/>
                <w:lang w:eastAsia="en-CA"/>
              </w:rPr>
            </w:pPr>
            <w:r w:rsidRPr="00D54C35">
              <w:rPr>
                <w:b/>
                <w:color w:val="000000"/>
                <w:sz w:val="20"/>
                <w:lang w:eastAsia="en-CA"/>
              </w:rPr>
              <w:t>A person has sex with another person who has never taken the HIV test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5787450"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91313EE"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BF05678" w14:textId="77777777" w:rsidR="004D22E2" w:rsidRPr="00295306" w:rsidRDefault="004D22E2" w:rsidP="00856F07">
            <w:pPr>
              <w:jc w:val="right"/>
              <w:rPr>
                <w:rFonts w:cs="Times New Roman"/>
                <w:sz w:val="20"/>
              </w:rPr>
            </w:pPr>
            <w:r w:rsidRPr="00D4215D">
              <w:rPr>
                <w:rFonts w:cs="Times New Roman"/>
                <w:sz w:val="20"/>
              </w:rPr>
              <w:t>0.3721</w:t>
            </w:r>
          </w:p>
        </w:tc>
      </w:tr>
      <w:tr w:rsidR="004D22E2" w:rsidRPr="0070176B" w14:paraId="6FF747B2"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3CCA7BA" w14:textId="77777777" w:rsidR="004D22E2" w:rsidRPr="00295306" w:rsidRDefault="004D22E2" w:rsidP="00856F07">
            <w:pPr>
              <w:ind w:left="142"/>
              <w:rPr>
                <w:sz w:val="20"/>
              </w:rPr>
            </w:pPr>
            <w:r w:rsidRPr="00295306">
              <w:rPr>
                <w:sz w:val="20"/>
              </w:rPr>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D4B63BC" w14:textId="77777777" w:rsidR="004D22E2" w:rsidRPr="00295306" w:rsidRDefault="004D22E2" w:rsidP="00856F07">
            <w:pPr>
              <w:jc w:val="right"/>
              <w:rPr>
                <w:sz w:val="20"/>
              </w:rPr>
            </w:pPr>
            <w:r w:rsidRPr="00295306">
              <w:rPr>
                <w:sz w:val="20"/>
              </w:rPr>
              <w:t>12 (</w:t>
            </w:r>
            <w:r w:rsidRPr="00295306">
              <w:rPr>
                <w:rFonts w:eastAsia="Times New Roman" w:cs="Times New Roman"/>
                <w:color w:val="000000"/>
                <w:sz w:val="20"/>
                <w:lang w:eastAsia="en-GB"/>
              </w:rPr>
              <w:t>1.8%</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03E02FC" w14:textId="77777777" w:rsidR="004D22E2" w:rsidRPr="00295306" w:rsidRDefault="004D22E2" w:rsidP="00856F07">
            <w:pPr>
              <w:jc w:val="right"/>
              <w:rPr>
                <w:sz w:val="20"/>
              </w:rPr>
            </w:pPr>
            <w:r w:rsidRPr="00295306">
              <w:rPr>
                <w:sz w:val="20"/>
              </w:rPr>
              <w:t>12 (</w:t>
            </w:r>
            <w:r w:rsidRPr="00295306">
              <w:rPr>
                <w:rFonts w:eastAsia="Times New Roman" w:cs="Times New Roman"/>
                <w:color w:val="000000"/>
                <w:sz w:val="20"/>
                <w:lang w:eastAsia="en-GB"/>
              </w:rPr>
              <w:t>2.2%</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6052F5F" w14:textId="77777777" w:rsidR="004D22E2" w:rsidRPr="00295306" w:rsidRDefault="004D22E2" w:rsidP="00856F07">
            <w:pPr>
              <w:jc w:val="right"/>
              <w:rPr>
                <w:rFonts w:cs="Times New Roman"/>
                <w:sz w:val="20"/>
              </w:rPr>
            </w:pPr>
          </w:p>
        </w:tc>
      </w:tr>
      <w:tr w:rsidR="004D22E2" w:rsidRPr="0070176B" w14:paraId="70B36F5F"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C866D5F" w14:textId="77777777" w:rsidR="004D22E2" w:rsidRPr="00295306" w:rsidRDefault="004D22E2" w:rsidP="00856F07">
            <w:pPr>
              <w:ind w:left="142"/>
              <w:rPr>
                <w:sz w:val="20"/>
              </w:rPr>
            </w:pPr>
            <w:r w:rsidRPr="00295306">
              <w:rPr>
                <w:sz w:val="20"/>
              </w:rPr>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C1EE380" w14:textId="77777777" w:rsidR="004D22E2" w:rsidRPr="00295306" w:rsidRDefault="004D22E2" w:rsidP="00856F07">
            <w:pPr>
              <w:jc w:val="right"/>
              <w:rPr>
                <w:sz w:val="20"/>
              </w:rPr>
            </w:pPr>
            <w:r w:rsidRPr="00295306">
              <w:rPr>
                <w:sz w:val="20"/>
              </w:rPr>
              <w:t>38 (</w:t>
            </w:r>
            <w:r w:rsidRPr="00295306">
              <w:rPr>
                <w:rFonts w:eastAsia="Times New Roman" w:cs="Times New Roman"/>
                <w:color w:val="000000"/>
                <w:sz w:val="20"/>
                <w:lang w:eastAsia="en-GB"/>
              </w:rPr>
              <w:t>5.7%</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80A876E" w14:textId="77777777" w:rsidR="004D22E2" w:rsidRPr="00295306" w:rsidRDefault="004D22E2" w:rsidP="00856F07">
            <w:pPr>
              <w:jc w:val="right"/>
              <w:rPr>
                <w:sz w:val="20"/>
              </w:rPr>
            </w:pPr>
            <w:r w:rsidRPr="00295306">
              <w:rPr>
                <w:sz w:val="20"/>
              </w:rPr>
              <w:t>50 (</w:t>
            </w:r>
            <w:r w:rsidRPr="00295306">
              <w:rPr>
                <w:rFonts w:eastAsia="Times New Roman" w:cs="Times New Roman"/>
                <w:color w:val="000000"/>
                <w:sz w:val="20"/>
                <w:lang w:eastAsia="en-GB"/>
              </w:rPr>
              <w:t>8.9%</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6FA7050" w14:textId="77777777" w:rsidR="004D22E2" w:rsidRPr="00295306" w:rsidRDefault="004D22E2" w:rsidP="00856F07">
            <w:pPr>
              <w:jc w:val="right"/>
              <w:rPr>
                <w:rFonts w:cs="Times New Roman"/>
                <w:sz w:val="20"/>
              </w:rPr>
            </w:pPr>
          </w:p>
        </w:tc>
      </w:tr>
      <w:tr w:rsidR="004D22E2" w:rsidRPr="0070176B" w14:paraId="15356C3E"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EC48633" w14:textId="77777777" w:rsidR="004D22E2" w:rsidRPr="00295306" w:rsidRDefault="004D22E2" w:rsidP="00856F07">
            <w:pPr>
              <w:ind w:left="142"/>
              <w:rPr>
                <w:sz w:val="20"/>
              </w:rPr>
            </w:pPr>
            <w:r w:rsidRPr="00295306">
              <w:rPr>
                <w:sz w:val="20"/>
              </w:rPr>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45D2194" w14:textId="77777777" w:rsidR="004D22E2" w:rsidRPr="00295306" w:rsidRDefault="004D22E2" w:rsidP="00856F07">
            <w:pPr>
              <w:jc w:val="right"/>
              <w:rPr>
                <w:sz w:val="20"/>
              </w:rPr>
            </w:pPr>
            <w:r w:rsidRPr="00295306">
              <w:rPr>
                <w:sz w:val="20"/>
              </w:rPr>
              <w:t>612 (</w:t>
            </w:r>
            <w:r w:rsidRPr="00295306">
              <w:rPr>
                <w:rFonts w:eastAsia="Times New Roman" w:cs="Times New Roman"/>
                <w:color w:val="000000"/>
                <w:sz w:val="20"/>
                <w:lang w:eastAsia="en-GB"/>
              </w:rPr>
              <w:t>92.5%</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3DDF671" w14:textId="77777777" w:rsidR="004D22E2" w:rsidRPr="00295306" w:rsidRDefault="004D22E2" w:rsidP="00856F07">
            <w:pPr>
              <w:jc w:val="right"/>
              <w:rPr>
                <w:sz w:val="20"/>
              </w:rPr>
            </w:pPr>
            <w:r w:rsidRPr="00295306">
              <w:rPr>
                <w:sz w:val="20"/>
              </w:rPr>
              <w:t>497 (</w:t>
            </w:r>
            <w:r w:rsidRPr="00295306">
              <w:rPr>
                <w:rFonts w:eastAsia="Times New Roman" w:cs="Times New Roman"/>
                <w:color w:val="000000"/>
                <w:sz w:val="20"/>
                <w:lang w:eastAsia="en-GB"/>
              </w:rPr>
              <w:t>88.9%</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544386D" w14:textId="77777777" w:rsidR="004D22E2" w:rsidRPr="00295306" w:rsidRDefault="004D22E2" w:rsidP="00856F07">
            <w:pPr>
              <w:jc w:val="right"/>
              <w:rPr>
                <w:rFonts w:cs="Times New Roman"/>
                <w:sz w:val="20"/>
              </w:rPr>
            </w:pPr>
          </w:p>
        </w:tc>
      </w:tr>
      <w:tr w:rsidR="004D22E2" w:rsidRPr="0070176B" w14:paraId="247FB8A8"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D86344E" w14:textId="77777777" w:rsidR="004D22E2" w:rsidRPr="00D54C35" w:rsidRDefault="004D22E2" w:rsidP="00856F07">
            <w:pPr>
              <w:contextualSpacing/>
              <w:textAlignment w:val="baseline"/>
              <w:rPr>
                <w:b/>
                <w:color w:val="000000"/>
                <w:sz w:val="20"/>
                <w:lang w:eastAsia="en-CA"/>
              </w:rPr>
            </w:pPr>
            <w:r w:rsidRPr="00D54C35">
              <w:rPr>
                <w:b/>
                <w:color w:val="000000"/>
                <w:sz w:val="20"/>
                <w:lang w:eastAsia="en-CA"/>
              </w:rPr>
              <w:t>A person shares food with someone who is infected with HIV</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0916D80"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622A72F"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A748E31" w14:textId="77777777" w:rsidR="004D22E2" w:rsidRPr="00295306" w:rsidRDefault="004D22E2" w:rsidP="00856F07">
            <w:pPr>
              <w:jc w:val="right"/>
              <w:rPr>
                <w:rFonts w:cs="Times New Roman"/>
                <w:sz w:val="20"/>
              </w:rPr>
            </w:pPr>
            <w:r w:rsidRPr="00D4215D">
              <w:rPr>
                <w:rFonts w:cs="Times New Roman"/>
                <w:sz w:val="20"/>
              </w:rPr>
              <w:t>0.2613</w:t>
            </w:r>
          </w:p>
        </w:tc>
      </w:tr>
      <w:tr w:rsidR="004D22E2" w:rsidRPr="0070176B" w14:paraId="43D7F28B"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2DBCA1D" w14:textId="77777777" w:rsidR="004D22E2" w:rsidRPr="00295306" w:rsidRDefault="004D22E2" w:rsidP="00856F07">
            <w:pPr>
              <w:ind w:left="142"/>
              <w:rPr>
                <w:sz w:val="20"/>
              </w:rPr>
            </w:pPr>
            <w:r w:rsidRPr="00295306">
              <w:rPr>
                <w:sz w:val="20"/>
              </w:rPr>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4E5A682" w14:textId="77777777" w:rsidR="004D22E2" w:rsidRPr="00295306" w:rsidRDefault="004D22E2" w:rsidP="00856F07">
            <w:pPr>
              <w:jc w:val="right"/>
              <w:rPr>
                <w:sz w:val="20"/>
              </w:rPr>
            </w:pPr>
            <w:r w:rsidRPr="00295306">
              <w:rPr>
                <w:sz w:val="20"/>
              </w:rPr>
              <w:t>34 (</w:t>
            </w:r>
            <w:r w:rsidRPr="00295306">
              <w:rPr>
                <w:rFonts w:eastAsia="Times New Roman" w:cs="Times New Roman"/>
                <w:color w:val="000000"/>
                <w:sz w:val="20"/>
                <w:lang w:eastAsia="en-GB"/>
              </w:rPr>
              <w:t>5.1%</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9319941" w14:textId="77777777" w:rsidR="004D22E2" w:rsidRPr="00295306" w:rsidRDefault="004D22E2" w:rsidP="00856F07">
            <w:pPr>
              <w:jc w:val="right"/>
              <w:rPr>
                <w:sz w:val="20"/>
              </w:rPr>
            </w:pPr>
            <w:r w:rsidRPr="00295306">
              <w:rPr>
                <w:sz w:val="20"/>
              </w:rPr>
              <w:t>40 (</w:t>
            </w:r>
            <w:r w:rsidRPr="00295306">
              <w:rPr>
                <w:rFonts w:eastAsia="Times New Roman" w:cs="Times New Roman"/>
                <w:color w:val="000000"/>
                <w:sz w:val="20"/>
                <w:lang w:eastAsia="en-GB"/>
              </w:rPr>
              <w:t>7.2%</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ED105CA" w14:textId="77777777" w:rsidR="004D22E2" w:rsidRPr="00295306" w:rsidRDefault="004D22E2" w:rsidP="00856F07">
            <w:pPr>
              <w:jc w:val="right"/>
              <w:rPr>
                <w:rFonts w:cs="Times New Roman"/>
                <w:sz w:val="20"/>
              </w:rPr>
            </w:pPr>
          </w:p>
        </w:tc>
      </w:tr>
      <w:tr w:rsidR="004D22E2" w:rsidRPr="0070176B" w14:paraId="44CF5006"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E80A85F" w14:textId="77777777" w:rsidR="004D22E2" w:rsidRPr="00295306" w:rsidRDefault="004D22E2" w:rsidP="00856F07">
            <w:pPr>
              <w:ind w:left="142"/>
              <w:rPr>
                <w:sz w:val="20"/>
              </w:rPr>
            </w:pPr>
            <w:r w:rsidRPr="00295306">
              <w:rPr>
                <w:sz w:val="20"/>
              </w:rPr>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8C8113D" w14:textId="77777777" w:rsidR="004D22E2" w:rsidRPr="00295306" w:rsidRDefault="004D22E2" w:rsidP="00856F07">
            <w:pPr>
              <w:jc w:val="right"/>
              <w:rPr>
                <w:sz w:val="20"/>
              </w:rPr>
            </w:pPr>
            <w:r w:rsidRPr="00295306">
              <w:rPr>
                <w:sz w:val="20"/>
              </w:rPr>
              <w:t>17 (</w:t>
            </w:r>
            <w:r w:rsidRPr="00295306">
              <w:rPr>
                <w:rFonts w:eastAsia="Times New Roman" w:cs="Times New Roman"/>
                <w:color w:val="000000"/>
                <w:sz w:val="20"/>
                <w:lang w:eastAsia="en-GB"/>
              </w:rPr>
              <w:t>2.6%</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E4A2AFF" w14:textId="77777777" w:rsidR="004D22E2" w:rsidRPr="00295306" w:rsidRDefault="004D22E2" w:rsidP="00856F07">
            <w:pPr>
              <w:jc w:val="right"/>
              <w:rPr>
                <w:sz w:val="20"/>
              </w:rPr>
            </w:pPr>
            <w:r w:rsidRPr="00295306">
              <w:rPr>
                <w:sz w:val="20"/>
              </w:rPr>
              <w:t>27 (</w:t>
            </w:r>
            <w:r w:rsidRPr="00295306">
              <w:rPr>
                <w:rFonts w:eastAsia="Times New Roman" w:cs="Times New Roman"/>
                <w:color w:val="000000"/>
                <w:sz w:val="20"/>
                <w:lang w:eastAsia="en-GB"/>
              </w:rPr>
              <w:t>4.8%</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E6070AC" w14:textId="77777777" w:rsidR="004D22E2" w:rsidRPr="00295306" w:rsidRDefault="004D22E2" w:rsidP="00856F07">
            <w:pPr>
              <w:jc w:val="right"/>
              <w:rPr>
                <w:rFonts w:cs="Times New Roman"/>
                <w:sz w:val="20"/>
              </w:rPr>
            </w:pPr>
          </w:p>
        </w:tc>
      </w:tr>
      <w:tr w:rsidR="004D22E2" w:rsidRPr="0070176B" w14:paraId="5A173A38"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03DD257" w14:textId="77777777" w:rsidR="004D22E2" w:rsidRPr="00295306" w:rsidRDefault="004D22E2" w:rsidP="00856F07">
            <w:pPr>
              <w:ind w:left="142"/>
              <w:rPr>
                <w:sz w:val="20"/>
              </w:rPr>
            </w:pPr>
            <w:r w:rsidRPr="00295306">
              <w:rPr>
                <w:sz w:val="20"/>
              </w:rPr>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EBB3D7B" w14:textId="77777777" w:rsidR="004D22E2" w:rsidRPr="00295306" w:rsidRDefault="004D22E2" w:rsidP="00856F07">
            <w:pPr>
              <w:jc w:val="right"/>
              <w:rPr>
                <w:sz w:val="20"/>
              </w:rPr>
            </w:pPr>
            <w:r w:rsidRPr="00295306">
              <w:rPr>
                <w:sz w:val="20"/>
              </w:rPr>
              <w:t>611 (</w:t>
            </w:r>
            <w:r w:rsidRPr="00295306">
              <w:rPr>
                <w:rFonts w:eastAsia="Times New Roman" w:cs="Times New Roman"/>
                <w:color w:val="000000"/>
                <w:sz w:val="20"/>
                <w:lang w:eastAsia="en-GB"/>
              </w:rPr>
              <w:t>92.3%</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0326469" w14:textId="77777777" w:rsidR="004D22E2" w:rsidRPr="00295306" w:rsidRDefault="004D22E2" w:rsidP="00856F07">
            <w:pPr>
              <w:jc w:val="right"/>
              <w:rPr>
                <w:sz w:val="20"/>
              </w:rPr>
            </w:pPr>
            <w:r w:rsidRPr="00295306">
              <w:rPr>
                <w:sz w:val="20"/>
              </w:rPr>
              <w:t>492 (</w:t>
            </w:r>
            <w:r w:rsidRPr="00295306">
              <w:rPr>
                <w:rFonts w:eastAsia="Times New Roman" w:cs="Times New Roman"/>
                <w:color w:val="000000"/>
                <w:sz w:val="20"/>
                <w:lang w:eastAsia="en-GB"/>
              </w:rPr>
              <w:t>88.0%</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842E9FC" w14:textId="77777777" w:rsidR="004D22E2" w:rsidRPr="00295306" w:rsidRDefault="004D22E2" w:rsidP="00856F07">
            <w:pPr>
              <w:jc w:val="right"/>
              <w:rPr>
                <w:rFonts w:cs="Times New Roman"/>
                <w:sz w:val="20"/>
              </w:rPr>
            </w:pPr>
          </w:p>
        </w:tc>
      </w:tr>
      <w:tr w:rsidR="004D22E2" w:rsidRPr="00847A5D" w14:paraId="40FCAD86" w14:textId="77777777" w:rsidTr="004D22E2">
        <w:trPr>
          <w:trHeight w:hRule="exact" w:val="450"/>
          <w:tblHeader/>
        </w:trPr>
        <w:tc>
          <w:tcPr>
            <w:tcW w:w="10882"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tcPr>
          <w:p w14:paraId="48214FBC" w14:textId="77777777" w:rsidR="004D22E2" w:rsidRPr="00847A5D" w:rsidRDefault="004D22E2" w:rsidP="00856F07">
            <w:pPr>
              <w:rPr>
                <w:rFonts w:cs="Times New Roman"/>
                <w:color w:val="FFFFFF" w:themeColor="background1"/>
                <w:sz w:val="20"/>
              </w:rPr>
            </w:pPr>
            <w:r>
              <w:rPr>
                <w:b/>
                <w:color w:val="FFFFFF" w:themeColor="background1"/>
                <w:sz w:val="20"/>
                <w:lang w:eastAsia="en-CA"/>
              </w:rPr>
              <w:t>Statements on how to protect yourself from being infected with HIV by sexual transmission</w:t>
            </w:r>
          </w:p>
        </w:tc>
      </w:tr>
      <w:tr w:rsidR="004D22E2" w:rsidRPr="0070176B" w14:paraId="022B6BC9"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899B96F" w14:textId="77777777" w:rsidR="004D22E2" w:rsidRPr="00D54C35" w:rsidRDefault="004D22E2" w:rsidP="00856F07">
            <w:pPr>
              <w:contextualSpacing/>
              <w:textAlignment w:val="baseline"/>
              <w:rPr>
                <w:b/>
                <w:color w:val="000000"/>
                <w:sz w:val="20"/>
                <w:lang w:eastAsia="en-CA"/>
              </w:rPr>
            </w:pPr>
            <w:r w:rsidRPr="00D54C35">
              <w:rPr>
                <w:b/>
                <w:color w:val="000000"/>
                <w:sz w:val="20"/>
                <w:lang w:eastAsia="en-CA"/>
              </w:rPr>
              <w:t xml:space="preserve">Avoid sex </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C6BA34C"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864A1DB"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7A22327" w14:textId="77777777" w:rsidR="004D22E2" w:rsidRPr="00295306" w:rsidRDefault="004D22E2" w:rsidP="00856F07">
            <w:pPr>
              <w:jc w:val="right"/>
              <w:rPr>
                <w:rFonts w:cs="Times New Roman"/>
                <w:sz w:val="20"/>
              </w:rPr>
            </w:pPr>
            <w:r w:rsidRPr="00D4215D">
              <w:rPr>
                <w:rFonts w:cs="Times New Roman"/>
                <w:sz w:val="20"/>
              </w:rPr>
              <w:t>0.3066</w:t>
            </w:r>
          </w:p>
        </w:tc>
      </w:tr>
      <w:tr w:rsidR="004D22E2" w:rsidRPr="0070176B" w14:paraId="573E4BD4"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6D29E9D" w14:textId="77777777" w:rsidR="004D22E2" w:rsidRPr="00295306" w:rsidRDefault="004D22E2" w:rsidP="00856F07">
            <w:pPr>
              <w:ind w:left="142"/>
              <w:rPr>
                <w:sz w:val="20"/>
              </w:rPr>
            </w:pPr>
            <w:r w:rsidRPr="00295306">
              <w:rPr>
                <w:sz w:val="20"/>
              </w:rPr>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91BC766" w14:textId="77777777" w:rsidR="004D22E2" w:rsidRPr="00295306" w:rsidRDefault="004D22E2" w:rsidP="00856F07">
            <w:pPr>
              <w:jc w:val="right"/>
              <w:rPr>
                <w:sz w:val="20"/>
              </w:rPr>
            </w:pPr>
            <w:r w:rsidRPr="00295306">
              <w:rPr>
                <w:sz w:val="20"/>
              </w:rPr>
              <w:t>9 (</w:t>
            </w:r>
            <w:r w:rsidRPr="00295306">
              <w:rPr>
                <w:rFonts w:eastAsia="Times New Roman" w:cs="Times New Roman"/>
                <w:color w:val="000000"/>
                <w:sz w:val="20"/>
                <w:lang w:eastAsia="en-GB"/>
              </w:rPr>
              <w:t>1.4%</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9BD8724" w14:textId="77777777" w:rsidR="004D22E2" w:rsidRPr="00295306" w:rsidRDefault="004D22E2" w:rsidP="00856F07">
            <w:pPr>
              <w:jc w:val="right"/>
              <w:rPr>
                <w:sz w:val="20"/>
              </w:rPr>
            </w:pPr>
            <w:r w:rsidRPr="00295306">
              <w:rPr>
                <w:sz w:val="20"/>
              </w:rPr>
              <w:t>9 (</w:t>
            </w:r>
            <w:r w:rsidRPr="00295306">
              <w:rPr>
                <w:rFonts w:eastAsia="Times New Roman" w:cs="Times New Roman"/>
                <w:color w:val="000000"/>
                <w:sz w:val="20"/>
                <w:lang w:eastAsia="en-GB"/>
              </w:rPr>
              <w:t>1.6%</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6F67048" w14:textId="77777777" w:rsidR="004D22E2" w:rsidRPr="00295306" w:rsidRDefault="004D22E2" w:rsidP="00856F07">
            <w:pPr>
              <w:jc w:val="right"/>
              <w:rPr>
                <w:rFonts w:cs="Times New Roman"/>
                <w:sz w:val="20"/>
              </w:rPr>
            </w:pPr>
          </w:p>
        </w:tc>
      </w:tr>
      <w:tr w:rsidR="004D22E2" w:rsidRPr="0070176B" w14:paraId="6A867F46"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BEFDD69" w14:textId="77777777" w:rsidR="004D22E2" w:rsidRPr="00295306" w:rsidRDefault="004D22E2" w:rsidP="00856F07">
            <w:pPr>
              <w:ind w:left="142"/>
              <w:rPr>
                <w:sz w:val="20"/>
              </w:rPr>
            </w:pPr>
            <w:r w:rsidRPr="00295306">
              <w:rPr>
                <w:sz w:val="20"/>
              </w:rPr>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C0DAD03" w14:textId="77777777" w:rsidR="004D22E2" w:rsidRPr="00295306" w:rsidRDefault="004D22E2" w:rsidP="00856F07">
            <w:pPr>
              <w:jc w:val="right"/>
              <w:rPr>
                <w:sz w:val="20"/>
              </w:rPr>
            </w:pPr>
            <w:r w:rsidRPr="00295306">
              <w:rPr>
                <w:sz w:val="20"/>
              </w:rPr>
              <w:t>42 (</w:t>
            </w:r>
            <w:r w:rsidRPr="00295306">
              <w:rPr>
                <w:rFonts w:eastAsia="Times New Roman" w:cs="Times New Roman"/>
                <w:color w:val="000000"/>
                <w:sz w:val="20"/>
                <w:lang w:eastAsia="en-GB"/>
              </w:rPr>
              <w:t>6.3%</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3B2F17C" w14:textId="77777777" w:rsidR="004D22E2" w:rsidRPr="00295306" w:rsidRDefault="004D22E2" w:rsidP="00856F07">
            <w:pPr>
              <w:jc w:val="right"/>
              <w:rPr>
                <w:sz w:val="20"/>
              </w:rPr>
            </w:pPr>
            <w:r w:rsidRPr="00295306">
              <w:rPr>
                <w:sz w:val="20"/>
              </w:rPr>
              <w:t>57 (</w:t>
            </w:r>
            <w:r w:rsidRPr="00295306">
              <w:rPr>
                <w:rFonts w:eastAsia="Times New Roman" w:cs="Times New Roman"/>
                <w:color w:val="000000"/>
                <w:sz w:val="20"/>
                <w:lang w:eastAsia="en-GB"/>
              </w:rPr>
              <w:t>10.2%</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2E6C7AA" w14:textId="77777777" w:rsidR="004D22E2" w:rsidRPr="00295306" w:rsidRDefault="004D22E2" w:rsidP="00856F07">
            <w:pPr>
              <w:jc w:val="right"/>
              <w:rPr>
                <w:rFonts w:cs="Times New Roman"/>
                <w:sz w:val="20"/>
              </w:rPr>
            </w:pPr>
          </w:p>
        </w:tc>
      </w:tr>
      <w:tr w:rsidR="004D22E2" w:rsidRPr="0070176B" w14:paraId="3AFE1402"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4CD9B51" w14:textId="77777777" w:rsidR="004D22E2" w:rsidRPr="00295306" w:rsidRDefault="004D22E2" w:rsidP="00856F07">
            <w:pPr>
              <w:ind w:left="142"/>
              <w:rPr>
                <w:sz w:val="20"/>
              </w:rPr>
            </w:pPr>
            <w:r w:rsidRPr="00295306">
              <w:rPr>
                <w:sz w:val="20"/>
              </w:rPr>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ECC38B6" w14:textId="77777777" w:rsidR="004D22E2" w:rsidRPr="00295306" w:rsidRDefault="004D22E2" w:rsidP="00856F07">
            <w:pPr>
              <w:jc w:val="right"/>
              <w:rPr>
                <w:sz w:val="20"/>
              </w:rPr>
            </w:pPr>
            <w:r w:rsidRPr="00295306">
              <w:rPr>
                <w:sz w:val="20"/>
              </w:rPr>
              <w:t>611 (</w:t>
            </w:r>
            <w:r w:rsidRPr="00295306">
              <w:rPr>
                <w:rFonts w:eastAsia="Times New Roman" w:cs="Times New Roman"/>
                <w:color w:val="000000"/>
                <w:sz w:val="20"/>
                <w:lang w:eastAsia="en-GB"/>
              </w:rPr>
              <w:t>92.3%</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BA86022" w14:textId="77777777" w:rsidR="004D22E2" w:rsidRPr="00295306" w:rsidRDefault="004D22E2" w:rsidP="00856F07">
            <w:pPr>
              <w:jc w:val="right"/>
              <w:rPr>
                <w:sz w:val="20"/>
              </w:rPr>
            </w:pPr>
            <w:r w:rsidRPr="00295306">
              <w:rPr>
                <w:sz w:val="20"/>
              </w:rPr>
              <w:t>493 (</w:t>
            </w:r>
            <w:r w:rsidRPr="00295306">
              <w:rPr>
                <w:rFonts w:eastAsia="Times New Roman" w:cs="Times New Roman"/>
                <w:color w:val="000000"/>
                <w:sz w:val="20"/>
                <w:lang w:eastAsia="en-GB"/>
              </w:rPr>
              <w:t>88.2%</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57CACCE" w14:textId="77777777" w:rsidR="004D22E2" w:rsidRPr="00295306" w:rsidRDefault="004D22E2" w:rsidP="00856F07">
            <w:pPr>
              <w:jc w:val="right"/>
              <w:rPr>
                <w:rFonts w:cs="Times New Roman"/>
                <w:sz w:val="20"/>
              </w:rPr>
            </w:pPr>
          </w:p>
        </w:tc>
      </w:tr>
      <w:tr w:rsidR="004D22E2" w:rsidRPr="0070176B" w14:paraId="15CDD209"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0525AE8" w14:textId="77777777" w:rsidR="004D22E2" w:rsidRPr="00CE19AE" w:rsidRDefault="004D22E2" w:rsidP="00856F07">
            <w:pPr>
              <w:contextualSpacing/>
              <w:textAlignment w:val="baseline"/>
              <w:rPr>
                <w:b/>
                <w:color w:val="000000"/>
                <w:sz w:val="20"/>
                <w:lang w:eastAsia="en-CA"/>
              </w:rPr>
            </w:pPr>
            <w:r w:rsidRPr="00CE19AE">
              <w:rPr>
                <w:b/>
                <w:color w:val="000000"/>
                <w:sz w:val="20"/>
                <w:lang w:eastAsia="en-CA"/>
              </w:rPr>
              <w:t>Wash yourself after having sex.</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2764961"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EE9D292"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B401E0D" w14:textId="77777777" w:rsidR="004D22E2" w:rsidRPr="00295306" w:rsidRDefault="004D22E2" w:rsidP="00856F07">
            <w:pPr>
              <w:jc w:val="right"/>
              <w:rPr>
                <w:rFonts w:cs="Times New Roman"/>
                <w:sz w:val="20"/>
              </w:rPr>
            </w:pPr>
            <w:r w:rsidRPr="00D4215D">
              <w:rPr>
                <w:rFonts w:cs="Times New Roman"/>
                <w:sz w:val="20"/>
              </w:rPr>
              <w:t>0.5022</w:t>
            </w:r>
          </w:p>
        </w:tc>
      </w:tr>
      <w:tr w:rsidR="004D22E2" w:rsidRPr="0070176B" w14:paraId="5832A064"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3FF59BF" w14:textId="77777777" w:rsidR="004D22E2" w:rsidRPr="00295306" w:rsidRDefault="004D22E2" w:rsidP="00856F07">
            <w:pPr>
              <w:ind w:left="142"/>
              <w:rPr>
                <w:sz w:val="20"/>
              </w:rPr>
            </w:pPr>
            <w:r w:rsidRPr="00295306">
              <w:rPr>
                <w:sz w:val="20"/>
              </w:rPr>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622A9E3" w14:textId="77777777" w:rsidR="004D22E2" w:rsidRPr="00295306" w:rsidRDefault="004D22E2" w:rsidP="00856F07">
            <w:pPr>
              <w:jc w:val="right"/>
              <w:rPr>
                <w:sz w:val="20"/>
              </w:rPr>
            </w:pPr>
            <w:r w:rsidRPr="00295306">
              <w:rPr>
                <w:sz w:val="20"/>
              </w:rPr>
              <w:t>17 (</w:t>
            </w:r>
            <w:r w:rsidRPr="00295306">
              <w:rPr>
                <w:rFonts w:eastAsia="Times New Roman" w:cs="Times New Roman"/>
                <w:color w:val="000000"/>
                <w:sz w:val="20"/>
                <w:lang w:eastAsia="en-GB"/>
              </w:rPr>
              <w:t>2.6%</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ADC3777" w14:textId="77777777" w:rsidR="004D22E2" w:rsidRPr="00295306" w:rsidRDefault="004D22E2" w:rsidP="00856F07">
            <w:pPr>
              <w:jc w:val="right"/>
              <w:rPr>
                <w:sz w:val="20"/>
              </w:rPr>
            </w:pPr>
            <w:r w:rsidRPr="00295306">
              <w:rPr>
                <w:sz w:val="20"/>
              </w:rPr>
              <w:t>14 (</w:t>
            </w:r>
            <w:r w:rsidRPr="00295306">
              <w:rPr>
                <w:rFonts w:eastAsia="Times New Roman" w:cs="Times New Roman"/>
                <w:color w:val="000000"/>
                <w:sz w:val="20"/>
                <w:lang w:eastAsia="en-GB"/>
              </w:rPr>
              <w:t>2.5%</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D48AD71" w14:textId="77777777" w:rsidR="004D22E2" w:rsidRPr="00295306" w:rsidRDefault="004D22E2" w:rsidP="00856F07">
            <w:pPr>
              <w:jc w:val="right"/>
              <w:rPr>
                <w:rFonts w:cs="Times New Roman"/>
                <w:sz w:val="20"/>
              </w:rPr>
            </w:pPr>
          </w:p>
        </w:tc>
      </w:tr>
      <w:tr w:rsidR="004D22E2" w:rsidRPr="0070176B" w14:paraId="781A0B07"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93FFC17" w14:textId="77777777" w:rsidR="004D22E2" w:rsidRPr="00295306" w:rsidRDefault="004D22E2" w:rsidP="00856F07">
            <w:pPr>
              <w:ind w:left="142"/>
              <w:rPr>
                <w:sz w:val="20"/>
              </w:rPr>
            </w:pPr>
            <w:r w:rsidRPr="00295306">
              <w:rPr>
                <w:sz w:val="20"/>
              </w:rPr>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6B6B714" w14:textId="77777777" w:rsidR="004D22E2" w:rsidRPr="00295306" w:rsidRDefault="004D22E2" w:rsidP="00856F07">
            <w:pPr>
              <w:jc w:val="right"/>
              <w:rPr>
                <w:sz w:val="20"/>
              </w:rPr>
            </w:pPr>
            <w:r w:rsidRPr="00295306">
              <w:rPr>
                <w:sz w:val="20"/>
              </w:rPr>
              <w:t>22 (</w:t>
            </w:r>
            <w:r w:rsidRPr="00295306">
              <w:rPr>
                <w:rFonts w:eastAsia="Times New Roman" w:cs="Times New Roman"/>
                <w:color w:val="000000"/>
                <w:sz w:val="20"/>
                <w:lang w:eastAsia="en-GB"/>
              </w:rPr>
              <w:t>3.3%</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A9A40FF" w14:textId="77777777" w:rsidR="004D22E2" w:rsidRPr="00295306" w:rsidRDefault="004D22E2" w:rsidP="00856F07">
            <w:pPr>
              <w:jc w:val="right"/>
              <w:rPr>
                <w:sz w:val="20"/>
              </w:rPr>
            </w:pPr>
            <w:r w:rsidRPr="00295306">
              <w:rPr>
                <w:sz w:val="20"/>
              </w:rPr>
              <w:t>31 (</w:t>
            </w:r>
            <w:r w:rsidRPr="00295306">
              <w:rPr>
                <w:rFonts w:eastAsia="Times New Roman" w:cs="Times New Roman"/>
                <w:color w:val="000000"/>
                <w:sz w:val="20"/>
                <w:lang w:eastAsia="en-GB"/>
              </w:rPr>
              <w:t>5.6%</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ABC6276" w14:textId="77777777" w:rsidR="004D22E2" w:rsidRPr="00295306" w:rsidRDefault="004D22E2" w:rsidP="00856F07">
            <w:pPr>
              <w:jc w:val="right"/>
              <w:rPr>
                <w:rFonts w:cs="Times New Roman"/>
                <w:sz w:val="20"/>
              </w:rPr>
            </w:pPr>
          </w:p>
        </w:tc>
      </w:tr>
      <w:tr w:rsidR="004D22E2" w:rsidRPr="0070176B" w14:paraId="736F0C8A"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A25F44C" w14:textId="77777777" w:rsidR="004D22E2" w:rsidRPr="00295306" w:rsidRDefault="004D22E2" w:rsidP="00856F07">
            <w:pPr>
              <w:ind w:left="142"/>
              <w:rPr>
                <w:sz w:val="20"/>
              </w:rPr>
            </w:pPr>
            <w:r w:rsidRPr="00295306">
              <w:rPr>
                <w:sz w:val="20"/>
              </w:rPr>
              <w:lastRenderedPageBreak/>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D19B8B0" w14:textId="77777777" w:rsidR="004D22E2" w:rsidRPr="00295306" w:rsidRDefault="004D22E2" w:rsidP="00856F07">
            <w:pPr>
              <w:jc w:val="right"/>
              <w:rPr>
                <w:sz w:val="20"/>
              </w:rPr>
            </w:pPr>
            <w:r w:rsidRPr="00295306">
              <w:rPr>
                <w:sz w:val="20"/>
              </w:rPr>
              <w:t>623 (</w:t>
            </w:r>
            <w:r w:rsidRPr="00295306">
              <w:rPr>
                <w:rFonts w:eastAsia="Times New Roman" w:cs="Times New Roman"/>
                <w:color w:val="000000"/>
                <w:sz w:val="20"/>
                <w:lang w:eastAsia="en-GB"/>
              </w:rPr>
              <w:t>94.1%</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ECF10CE" w14:textId="77777777" w:rsidR="004D22E2" w:rsidRPr="00295306" w:rsidRDefault="004D22E2" w:rsidP="00856F07">
            <w:pPr>
              <w:jc w:val="right"/>
              <w:rPr>
                <w:sz w:val="20"/>
              </w:rPr>
            </w:pPr>
            <w:r w:rsidRPr="00295306">
              <w:rPr>
                <w:sz w:val="20"/>
              </w:rPr>
              <w:t>514 (</w:t>
            </w:r>
            <w:r w:rsidRPr="00295306">
              <w:rPr>
                <w:rFonts w:eastAsia="Times New Roman" w:cs="Times New Roman"/>
                <w:color w:val="000000"/>
                <w:sz w:val="20"/>
                <w:lang w:eastAsia="en-GB"/>
              </w:rPr>
              <w:t>92.0%</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8C472A6" w14:textId="77777777" w:rsidR="004D22E2" w:rsidRPr="00295306" w:rsidRDefault="004D22E2" w:rsidP="00856F07">
            <w:pPr>
              <w:jc w:val="right"/>
              <w:rPr>
                <w:rFonts w:cs="Times New Roman"/>
                <w:sz w:val="20"/>
              </w:rPr>
            </w:pPr>
          </w:p>
        </w:tc>
      </w:tr>
      <w:tr w:rsidR="004D22E2" w:rsidRPr="0070176B" w14:paraId="3D6993EF"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640F9DB" w14:textId="77777777" w:rsidR="004D22E2" w:rsidRPr="00CE19AE" w:rsidRDefault="004D22E2" w:rsidP="00856F07">
            <w:pPr>
              <w:contextualSpacing/>
              <w:textAlignment w:val="baseline"/>
              <w:rPr>
                <w:b/>
                <w:color w:val="000000"/>
                <w:sz w:val="20"/>
                <w:lang w:eastAsia="en-CA"/>
              </w:rPr>
            </w:pPr>
            <w:r w:rsidRPr="00CE19AE">
              <w:rPr>
                <w:b/>
                <w:color w:val="000000"/>
                <w:sz w:val="20"/>
                <w:lang w:eastAsia="en-CA"/>
              </w:rPr>
              <w:t>Use a condom every time when having sex with someone whose HIV status is unknown</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5BDF372"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3310852"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B191C8F" w14:textId="77777777" w:rsidR="004D22E2" w:rsidRPr="00295306" w:rsidRDefault="004D22E2" w:rsidP="00856F07">
            <w:pPr>
              <w:jc w:val="right"/>
              <w:rPr>
                <w:rFonts w:cs="Times New Roman"/>
                <w:sz w:val="20"/>
              </w:rPr>
            </w:pPr>
            <w:r w:rsidRPr="00D4215D">
              <w:rPr>
                <w:rFonts w:cs="Times New Roman"/>
                <w:sz w:val="20"/>
              </w:rPr>
              <w:t>0.3841</w:t>
            </w:r>
          </w:p>
        </w:tc>
      </w:tr>
      <w:tr w:rsidR="004D22E2" w:rsidRPr="0070176B" w14:paraId="79AE9DDF"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65D0694" w14:textId="77777777" w:rsidR="004D22E2" w:rsidRPr="00295306" w:rsidRDefault="004D22E2" w:rsidP="00856F07">
            <w:pPr>
              <w:ind w:left="142"/>
              <w:rPr>
                <w:sz w:val="20"/>
              </w:rPr>
            </w:pPr>
            <w:r w:rsidRPr="00295306">
              <w:rPr>
                <w:sz w:val="20"/>
              </w:rPr>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9D20B93" w14:textId="77777777" w:rsidR="004D22E2" w:rsidRPr="00295306" w:rsidRDefault="004D22E2" w:rsidP="00856F07">
            <w:pPr>
              <w:jc w:val="right"/>
              <w:rPr>
                <w:sz w:val="20"/>
              </w:rPr>
            </w:pPr>
            <w:r w:rsidRPr="00295306">
              <w:rPr>
                <w:sz w:val="20"/>
              </w:rPr>
              <w:t>3 (</w:t>
            </w:r>
            <w:r w:rsidRPr="00295306">
              <w:rPr>
                <w:rFonts w:eastAsia="Times New Roman" w:cs="Times New Roman"/>
                <w:color w:val="000000"/>
                <w:sz w:val="20"/>
                <w:lang w:eastAsia="en-GB"/>
              </w:rPr>
              <w:t>0.5%</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A12B588" w14:textId="77777777" w:rsidR="004D22E2" w:rsidRPr="00295306" w:rsidRDefault="004D22E2" w:rsidP="00856F07">
            <w:pPr>
              <w:jc w:val="right"/>
              <w:rPr>
                <w:sz w:val="20"/>
              </w:rPr>
            </w:pPr>
            <w:r w:rsidRPr="00295306">
              <w:rPr>
                <w:sz w:val="20"/>
              </w:rPr>
              <w:t>9 (</w:t>
            </w:r>
            <w:r w:rsidRPr="00295306">
              <w:rPr>
                <w:rFonts w:eastAsia="Times New Roman" w:cs="Times New Roman"/>
                <w:color w:val="000000"/>
                <w:sz w:val="20"/>
                <w:lang w:eastAsia="en-GB"/>
              </w:rPr>
              <w:t>1.6%</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ACB05EA" w14:textId="77777777" w:rsidR="004D22E2" w:rsidRPr="00295306" w:rsidRDefault="004D22E2" w:rsidP="00856F07">
            <w:pPr>
              <w:jc w:val="right"/>
              <w:rPr>
                <w:rFonts w:cs="Times New Roman"/>
                <w:sz w:val="20"/>
              </w:rPr>
            </w:pPr>
          </w:p>
        </w:tc>
      </w:tr>
      <w:tr w:rsidR="004D22E2" w:rsidRPr="0070176B" w14:paraId="03670E79"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AEB793C" w14:textId="77777777" w:rsidR="004D22E2" w:rsidRPr="00295306" w:rsidRDefault="004D22E2" w:rsidP="00856F07">
            <w:pPr>
              <w:ind w:left="142"/>
              <w:rPr>
                <w:sz w:val="20"/>
              </w:rPr>
            </w:pPr>
            <w:r w:rsidRPr="00295306">
              <w:rPr>
                <w:sz w:val="20"/>
              </w:rPr>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696CB22" w14:textId="77777777" w:rsidR="004D22E2" w:rsidRPr="00295306" w:rsidRDefault="004D22E2" w:rsidP="00856F07">
            <w:pPr>
              <w:jc w:val="right"/>
              <w:rPr>
                <w:sz w:val="20"/>
              </w:rPr>
            </w:pPr>
            <w:r w:rsidRPr="00295306">
              <w:rPr>
                <w:sz w:val="20"/>
              </w:rPr>
              <w:t>16 (</w:t>
            </w:r>
            <w:r w:rsidRPr="00295306">
              <w:rPr>
                <w:rFonts w:eastAsia="Times New Roman" w:cs="Times New Roman"/>
                <w:color w:val="000000"/>
                <w:sz w:val="20"/>
                <w:lang w:eastAsia="en-GB"/>
              </w:rPr>
              <w:t>2.4%</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1FBDD7A" w14:textId="77777777" w:rsidR="004D22E2" w:rsidRPr="00295306" w:rsidRDefault="004D22E2" w:rsidP="00856F07">
            <w:pPr>
              <w:jc w:val="right"/>
              <w:rPr>
                <w:sz w:val="20"/>
              </w:rPr>
            </w:pPr>
            <w:r w:rsidRPr="00295306">
              <w:rPr>
                <w:sz w:val="20"/>
              </w:rPr>
              <w:t>19 (</w:t>
            </w:r>
            <w:r w:rsidRPr="00295306">
              <w:rPr>
                <w:rFonts w:eastAsia="Times New Roman" w:cs="Times New Roman"/>
                <w:color w:val="000000"/>
                <w:sz w:val="20"/>
                <w:lang w:eastAsia="en-GB"/>
              </w:rPr>
              <w:t>3.4%</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66C4A32" w14:textId="77777777" w:rsidR="004D22E2" w:rsidRPr="00295306" w:rsidRDefault="004D22E2" w:rsidP="00856F07">
            <w:pPr>
              <w:jc w:val="right"/>
              <w:rPr>
                <w:rFonts w:cs="Times New Roman"/>
                <w:sz w:val="20"/>
              </w:rPr>
            </w:pPr>
          </w:p>
        </w:tc>
      </w:tr>
      <w:tr w:rsidR="004D22E2" w:rsidRPr="0070176B" w14:paraId="301D8B71"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3A2F52D" w14:textId="77777777" w:rsidR="004D22E2" w:rsidRPr="00295306" w:rsidRDefault="004D22E2" w:rsidP="00856F07">
            <w:pPr>
              <w:ind w:left="142"/>
              <w:rPr>
                <w:sz w:val="20"/>
              </w:rPr>
            </w:pPr>
            <w:r w:rsidRPr="00295306">
              <w:rPr>
                <w:sz w:val="20"/>
              </w:rPr>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DA4822F" w14:textId="77777777" w:rsidR="004D22E2" w:rsidRPr="00295306" w:rsidRDefault="004D22E2" w:rsidP="00856F07">
            <w:pPr>
              <w:jc w:val="right"/>
              <w:rPr>
                <w:sz w:val="20"/>
              </w:rPr>
            </w:pPr>
            <w:r w:rsidRPr="00295306">
              <w:rPr>
                <w:sz w:val="20"/>
              </w:rPr>
              <w:t>643 (</w:t>
            </w:r>
            <w:r w:rsidRPr="00295306">
              <w:rPr>
                <w:rFonts w:eastAsia="Times New Roman" w:cs="Times New Roman"/>
                <w:color w:val="000000"/>
                <w:sz w:val="20"/>
                <w:lang w:eastAsia="en-GB"/>
              </w:rPr>
              <w:t>97.1%</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B231FCF" w14:textId="77777777" w:rsidR="004D22E2" w:rsidRPr="00295306" w:rsidRDefault="004D22E2" w:rsidP="00856F07">
            <w:pPr>
              <w:jc w:val="right"/>
              <w:rPr>
                <w:sz w:val="20"/>
              </w:rPr>
            </w:pPr>
            <w:r w:rsidRPr="00295306">
              <w:rPr>
                <w:sz w:val="20"/>
              </w:rPr>
              <w:t>531 (</w:t>
            </w:r>
            <w:r w:rsidRPr="00295306">
              <w:rPr>
                <w:rFonts w:eastAsia="Times New Roman" w:cs="Times New Roman"/>
                <w:color w:val="000000"/>
                <w:sz w:val="20"/>
                <w:lang w:eastAsia="en-GB"/>
              </w:rPr>
              <w:t>95.0%</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D884721" w14:textId="77777777" w:rsidR="004D22E2" w:rsidRPr="00295306" w:rsidRDefault="004D22E2" w:rsidP="00856F07">
            <w:pPr>
              <w:jc w:val="right"/>
              <w:rPr>
                <w:rFonts w:cs="Times New Roman"/>
                <w:sz w:val="20"/>
              </w:rPr>
            </w:pPr>
          </w:p>
        </w:tc>
      </w:tr>
      <w:tr w:rsidR="004D22E2" w:rsidRPr="0070176B" w14:paraId="6D2AF761"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87B2858" w14:textId="77777777" w:rsidR="004D22E2" w:rsidRPr="00CE19AE" w:rsidRDefault="004D22E2" w:rsidP="00856F07">
            <w:pPr>
              <w:contextualSpacing/>
              <w:textAlignment w:val="baseline"/>
              <w:rPr>
                <w:b/>
                <w:color w:val="000000"/>
                <w:sz w:val="20"/>
                <w:lang w:eastAsia="en-CA"/>
              </w:rPr>
            </w:pPr>
            <w:r w:rsidRPr="00CE19AE">
              <w:rPr>
                <w:b/>
                <w:color w:val="000000"/>
                <w:sz w:val="20"/>
                <w:lang w:eastAsia="en-CA"/>
              </w:rPr>
              <w:t>Have sex with only one person who is faithful and not infected with HIV</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7C79DF3"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0032EFF"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52EBD90" w14:textId="77777777" w:rsidR="004D22E2" w:rsidRPr="00295306" w:rsidRDefault="004D22E2" w:rsidP="00856F07">
            <w:pPr>
              <w:jc w:val="right"/>
              <w:rPr>
                <w:rFonts w:cs="Times New Roman"/>
                <w:sz w:val="20"/>
              </w:rPr>
            </w:pPr>
            <w:r w:rsidRPr="00D4215D">
              <w:rPr>
                <w:rFonts w:cs="Times New Roman"/>
                <w:sz w:val="20"/>
              </w:rPr>
              <w:t>0.5441</w:t>
            </w:r>
          </w:p>
        </w:tc>
      </w:tr>
      <w:tr w:rsidR="004D22E2" w:rsidRPr="0070176B" w14:paraId="53FCD82F"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4613BAD" w14:textId="77777777" w:rsidR="004D22E2" w:rsidRPr="00295306" w:rsidRDefault="004D22E2" w:rsidP="00856F07">
            <w:pPr>
              <w:ind w:left="142"/>
              <w:rPr>
                <w:sz w:val="20"/>
              </w:rPr>
            </w:pPr>
            <w:r w:rsidRPr="00295306">
              <w:rPr>
                <w:sz w:val="20"/>
              </w:rPr>
              <w:t>Disagree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13B2401" w14:textId="77777777" w:rsidR="004D22E2" w:rsidRPr="00295306" w:rsidRDefault="004D22E2" w:rsidP="00856F07">
            <w:pPr>
              <w:jc w:val="right"/>
              <w:rPr>
                <w:sz w:val="20"/>
              </w:rPr>
            </w:pPr>
            <w:r w:rsidRPr="00295306">
              <w:rPr>
                <w:sz w:val="20"/>
              </w:rPr>
              <w:t>4 (</w:t>
            </w:r>
            <w:r w:rsidRPr="00295306">
              <w:rPr>
                <w:rFonts w:eastAsia="Times New Roman" w:cs="Times New Roman"/>
                <w:color w:val="000000"/>
                <w:sz w:val="20"/>
                <w:lang w:eastAsia="en-GB"/>
              </w:rPr>
              <w:t>0.6%</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4E11122" w14:textId="77777777" w:rsidR="004D22E2" w:rsidRPr="00295306" w:rsidRDefault="004D22E2" w:rsidP="00856F07">
            <w:pPr>
              <w:jc w:val="right"/>
              <w:rPr>
                <w:sz w:val="20"/>
              </w:rPr>
            </w:pPr>
            <w:r w:rsidRPr="00295306">
              <w:rPr>
                <w:sz w:val="20"/>
              </w:rPr>
              <w:t>8 (</w:t>
            </w:r>
            <w:r w:rsidRPr="00295306">
              <w:rPr>
                <w:rFonts w:eastAsia="Times New Roman" w:cs="Times New Roman"/>
                <w:color w:val="000000"/>
                <w:sz w:val="20"/>
                <w:lang w:eastAsia="en-GB"/>
              </w:rPr>
              <w:t>1.4%</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95B05DE" w14:textId="77777777" w:rsidR="004D22E2" w:rsidRPr="00295306" w:rsidRDefault="004D22E2" w:rsidP="00856F07">
            <w:pPr>
              <w:jc w:val="right"/>
              <w:rPr>
                <w:rFonts w:cs="Times New Roman"/>
                <w:sz w:val="20"/>
              </w:rPr>
            </w:pPr>
          </w:p>
        </w:tc>
      </w:tr>
      <w:tr w:rsidR="004D22E2" w:rsidRPr="0070176B" w14:paraId="6E202FD2"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5FE684E" w14:textId="77777777" w:rsidR="004D22E2" w:rsidRPr="00295306" w:rsidRDefault="004D22E2" w:rsidP="00856F07">
            <w:pPr>
              <w:ind w:left="142"/>
              <w:rPr>
                <w:sz w:val="20"/>
              </w:rPr>
            </w:pPr>
            <w:r w:rsidRPr="00295306">
              <w:rPr>
                <w:sz w:val="20"/>
              </w:rPr>
              <w:t>Agree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BF43B06" w14:textId="77777777" w:rsidR="004D22E2" w:rsidRPr="00295306" w:rsidRDefault="004D22E2" w:rsidP="00856F07">
            <w:pPr>
              <w:jc w:val="right"/>
              <w:rPr>
                <w:sz w:val="20"/>
              </w:rPr>
            </w:pPr>
            <w:r w:rsidRPr="00295306">
              <w:rPr>
                <w:sz w:val="20"/>
              </w:rPr>
              <w:t>34 (</w:t>
            </w:r>
            <w:r w:rsidRPr="00295306">
              <w:rPr>
                <w:rFonts w:eastAsia="Times New Roman" w:cs="Times New Roman"/>
                <w:color w:val="000000"/>
                <w:sz w:val="20"/>
                <w:lang w:eastAsia="en-GB"/>
              </w:rPr>
              <w:t>5.1%</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38921FB" w14:textId="77777777" w:rsidR="004D22E2" w:rsidRPr="00295306" w:rsidRDefault="004D22E2" w:rsidP="00856F07">
            <w:pPr>
              <w:jc w:val="right"/>
              <w:rPr>
                <w:sz w:val="20"/>
              </w:rPr>
            </w:pPr>
            <w:r w:rsidRPr="00295306">
              <w:rPr>
                <w:sz w:val="20"/>
              </w:rPr>
              <w:t>31 (</w:t>
            </w:r>
            <w:r w:rsidRPr="00295306">
              <w:rPr>
                <w:rFonts w:eastAsia="Times New Roman" w:cs="Times New Roman"/>
                <w:color w:val="000000"/>
                <w:sz w:val="20"/>
                <w:lang w:eastAsia="en-GB"/>
              </w:rPr>
              <w:t>5.6%</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EE97AFE" w14:textId="77777777" w:rsidR="004D22E2" w:rsidRPr="00295306" w:rsidRDefault="004D22E2" w:rsidP="00856F07">
            <w:pPr>
              <w:jc w:val="right"/>
              <w:rPr>
                <w:rFonts w:cs="Times New Roman"/>
                <w:sz w:val="20"/>
              </w:rPr>
            </w:pPr>
          </w:p>
        </w:tc>
      </w:tr>
      <w:tr w:rsidR="004D22E2" w:rsidRPr="0070176B" w14:paraId="5B24ABAD" w14:textId="77777777" w:rsidTr="008E43D6">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3D78B6A" w14:textId="77777777" w:rsidR="004D22E2" w:rsidRPr="00295306" w:rsidRDefault="004D22E2" w:rsidP="00856F07">
            <w:pPr>
              <w:ind w:left="142"/>
              <w:rPr>
                <w:sz w:val="20"/>
              </w:rPr>
            </w:pPr>
            <w:r w:rsidRPr="00295306">
              <w:rPr>
                <w:sz w:val="20"/>
              </w:rPr>
              <w:t>Don’t know/No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F0C52B9" w14:textId="77777777" w:rsidR="004D22E2" w:rsidRPr="00295306" w:rsidRDefault="004D22E2" w:rsidP="00856F07">
            <w:pPr>
              <w:jc w:val="right"/>
              <w:rPr>
                <w:sz w:val="20"/>
              </w:rPr>
            </w:pPr>
            <w:r w:rsidRPr="00295306">
              <w:rPr>
                <w:sz w:val="20"/>
              </w:rPr>
              <w:t>624 (</w:t>
            </w:r>
            <w:r w:rsidRPr="00295306">
              <w:rPr>
                <w:rFonts w:eastAsia="Times New Roman" w:cs="Times New Roman"/>
                <w:color w:val="000000"/>
                <w:sz w:val="20"/>
                <w:lang w:eastAsia="en-GB"/>
              </w:rPr>
              <w:t>94.3%</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6CE6EA7" w14:textId="77777777" w:rsidR="004D22E2" w:rsidRPr="00295306" w:rsidRDefault="004D22E2" w:rsidP="00856F07">
            <w:pPr>
              <w:jc w:val="right"/>
              <w:rPr>
                <w:sz w:val="20"/>
              </w:rPr>
            </w:pPr>
            <w:r w:rsidRPr="00295306">
              <w:rPr>
                <w:sz w:val="20"/>
              </w:rPr>
              <w:t>520 (</w:t>
            </w:r>
            <w:r w:rsidRPr="00295306">
              <w:rPr>
                <w:rFonts w:eastAsia="Times New Roman" w:cs="Times New Roman"/>
                <w:color w:val="000000"/>
                <w:sz w:val="20"/>
                <w:lang w:eastAsia="en-GB"/>
              </w:rPr>
              <w:t>93.0%</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877E8A3" w14:textId="77777777" w:rsidR="004D22E2" w:rsidRPr="00295306" w:rsidRDefault="004D22E2" w:rsidP="00856F07">
            <w:pPr>
              <w:jc w:val="right"/>
              <w:rPr>
                <w:rFonts w:cs="Times New Roman"/>
                <w:sz w:val="20"/>
              </w:rPr>
            </w:pPr>
          </w:p>
        </w:tc>
      </w:tr>
      <w:tr w:rsidR="004D22E2" w:rsidRPr="0070176B" w14:paraId="696442F7"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8DAEC5B" w14:textId="77777777" w:rsidR="004D22E2" w:rsidRPr="00CE19AE" w:rsidRDefault="004D22E2" w:rsidP="00856F07">
            <w:pPr>
              <w:contextualSpacing/>
              <w:textAlignment w:val="baseline"/>
              <w:rPr>
                <w:b/>
                <w:color w:val="000000"/>
                <w:sz w:val="20"/>
                <w:lang w:eastAsia="en-CA"/>
              </w:rPr>
            </w:pPr>
            <w:r w:rsidRPr="00CE19AE">
              <w:rPr>
                <w:b/>
                <w:color w:val="000000"/>
                <w:sz w:val="20"/>
                <w:lang w:eastAsia="en-CA"/>
              </w:rPr>
              <w:t>What is the only family planning method that also provides protection against HIV/AIDS?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1AA3719"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A10A455"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B7D1A3B" w14:textId="77777777" w:rsidR="004D22E2" w:rsidRPr="00295306" w:rsidRDefault="004D22E2" w:rsidP="00856F07">
            <w:pPr>
              <w:jc w:val="right"/>
              <w:rPr>
                <w:rFonts w:cs="Times New Roman"/>
                <w:sz w:val="20"/>
              </w:rPr>
            </w:pPr>
            <w:r w:rsidRPr="001C13DD">
              <w:rPr>
                <w:rFonts w:cs="Times New Roman"/>
                <w:sz w:val="20"/>
              </w:rPr>
              <w:t>0.7917</w:t>
            </w:r>
          </w:p>
        </w:tc>
      </w:tr>
      <w:tr w:rsidR="004D22E2" w:rsidRPr="0070176B" w14:paraId="59849262" w14:textId="77777777" w:rsidTr="00A301D7">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669EF66" w14:textId="77777777" w:rsidR="004D22E2" w:rsidRPr="00295306" w:rsidRDefault="004D22E2" w:rsidP="00856F07">
            <w:pPr>
              <w:ind w:left="142"/>
              <w:rPr>
                <w:sz w:val="20"/>
              </w:rPr>
            </w:pPr>
            <w:r w:rsidRPr="00295306">
              <w:rPr>
                <w:sz w:val="20"/>
              </w:rPr>
              <w:t>Condom</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911E495" w14:textId="77777777" w:rsidR="004D22E2" w:rsidRPr="00295306" w:rsidRDefault="004D22E2" w:rsidP="00856F07">
            <w:pPr>
              <w:jc w:val="right"/>
              <w:rPr>
                <w:sz w:val="20"/>
              </w:rPr>
            </w:pPr>
            <w:r w:rsidRPr="00295306">
              <w:rPr>
                <w:sz w:val="20"/>
              </w:rPr>
              <w:t>17 (</w:t>
            </w:r>
            <w:r w:rsidRPr="00295306">
              <w:rPr>
                <w:color w:val="000000"/>
                <w:sz w:val="20"/>
                <w:lang w:val="en-CA"/>
              </w:rPr>
              <w:t>2.6</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E7B21BC" w14:textId="77777777" w:rsidR="004D22E2" w:rsidRPr="00295306" w:rsidRDefault="004D22E2" w:rsidP="00856F07">
            <w:pPr>
              <w:jc w:val="right"/>
              <w:rPr>
                <w:sz w:val="20"/>
              </w:rPr>
            </w:pPr>
            <w:r w:rsidRPr="00295306">
              <w:rPr>
                <w:sz w:val="20"/>
              </w:rPr>
              <w:t>26 (</w:t>
            </w:r>
            <w:r w:rsidRPr="00295306">
              <w:rPr>
                <w:color w:val="000000"/>
                <w:sz w:val="20"/>
                <w:lang w:val="en-CA"/>
              </w:rPr>
              <w:t>4.7</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4CA21EF" w14:textId="77777777" w:rsidR="004D22E2" w:rsidRPr="00295306" w:rsidRDefault="004D22E2" w:rsidP="00856F07">
            <w:pPr>
              <w:jc w:val="right"/>
              <w:rPr>
                <w:rFonts w:cs="Times New Roman"/>
                <w:sz w:val="20"/>
              </w:rPr>
            </w:pPr>
          </w:p>
        </w:tc>
      </w:tr>
      <w:tr w:rsidR="004D22E2" w:rsidRPr="0070176B" w14:paraId="7665CBF5" w14:textId="77777777" w:rsidTr="00A301D7">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DF09B28" w14:textId="77777777" w:rsidR="004D22E2" w:rsidRPr="00295306" w:rsidRDefault="004D22E2" w:rsidP="00856F07">
            <w:pPr>
              <w:ind w:left="142"/>
              <w:rPr>
                <w:sz w:val="20"/>
              </w:rPr>
            </w:pPr>
            <w:r w:rsidRPr="00295306">
              <w:rPr>
                <w:sz w:val="20"/>
              </w:rPr>
              <w:t>Any other response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27D3A67" w14:textId="77777777" w:rsidR="004D22E2" w:rsidRPr="00295306" w:rsidRDefault="004D22E2" w:rsidP="00856F07">
            <w:pPr>
              <w:jc w:val="right"/>
              <w:rPr>
                <w:sz w:val="20"/>
              </w:rPr>
            </w:pPr>
            <w:r w:rsidRPr="00295306">
              <w:rPr>
                <w:sz w:val="20"/>
              </w:rPr>
              <w:t>2 (</w:t>
            </w:r>
            <w:r w:rsidRPr="00295306">
              <w:rPr>
                <w:color w:val="000000"/>
                <w:sz w:val="20"/>
                <w:lang w:val="en-CA"/>
              </w:rPr>
              <w:t>0.3</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9365856" w14:textId="77777777" w:rsidR="004D22E2" w:rsidRPr="00295306" w:rsidRDefault="004D22E2" w:rsidP="00856F07">
            <w:pPr>
              <w:jc w:val="right"/>
              <w:rPr>
                <w:sz w:val="20"/>
              </w:rPr>
            </w:pPr>
            <w:r w:rsidRPr="00295306">
              <w:rPr>
                <w:sz w:val="20"/>
              </w:rPr>
              <w:t>2 (</w:t>
            </w:r>
            <w:r w:rsidRPr="00295306">
              <w:rPr>
                <w:color w:val="000000"/>
                <w:sz w:val="20"/>
                <w:lang w:val="en-CA"/>
              </w:rPr>
              <w:t>0.4</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4E7A9B0" w14:textId="77777777" w:rsidR="004D22E2" w:rsidRPr="00295306" w:rsidRDefault="004D22E2" w:rsidP="00856F07">
            <w:pPr>
              <w:jc w:val="right"/>
              <w:rPr>
                <w:rFonts w:cs="Times New Roman"/>
                <w:sz w:val="20"/>
              </w:rPr>
            </w:pPr>
          </w:p>
        </w:tc>
      </w:tr>
      <w:tr w:rsidR="004D22E2" w:rsidRPr="0070176B" w14:paraId="25BF6E81" w14:textId="77777777" w:rsidTr="00A301D7">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A4E5C22" w14:textId="77777777" w:rsidR="004D22E2" w:rsidRPr="00CD77D8" w:rsidRDefault="004D22E2">
            <w:pPr>
              <w:contextualSpacing/>
              <w:textAlignment w:val="baseline"/>
              <w:rPr>
                <w:color w:val="000000"/>
                <w:sz w:val="20"/>
                <w:lang w:eastAsia="en-CA"/>
              </w:rPr>
            </w:pPr>
            <w:r w:rsidRPr="00CD77D8">
              <w:rPr>
                <w:color w:val="000000"/>
                <w:sz w:val="20"/>
                <w:lang w:eastAsia="en-CA"/>
              </w:rPr>
              <w:t xml:space="preserve">  Don’t know</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B314E01" w14:textId="77777777" w:rsidR="004D22E2" w:rsidRPr="00295306" w:rsidRDefault="004D22E2" w:rsidP="00856F07">
            <w:pPr>
              <w:jc w:val="right"/>
              <w:rPr>
                <w:sz w:val="20"/>
              </w:rPr>
            </w:pPr>
            <w:r w:rsidRPr="00295306">
              <w:rPr>
                <w:sz w:val="20"/>
              </w:rPr>
              <w:t>61 (</w:t>
            </w:r>
            <w:r w:rsidRPr="00295306">
              <w:rPr>
                <w:color w:val="000000"/>
                <w:sz w:val="20"/>
                <w:lang w:val="en-CA"/>
              </w:rPr>
              <w:t>9.2</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D8A6B68" w14:textId="77777777" w:rsidR="004D22E2" w:rsidRPr="00295306" w:rsidRDefault="004D22E2" w:rsidP="00856F07">
            <w:pPr>
              <w:jc w:val="right"/>
              <w:rPr>
                <w:sz w:val="20"/>
              </w:rPr>
            </w:pPr>
            <w:r w:rsidRPr="00295306">
              <w:rPr>
                <w:sz w:val="20"/>
              </w:rPr>
              <w:t>71 (</w:t>
            </w:r>
            <w:r w:rsidRPr="00295306">
              <w:rPr>
                <w:color w:val="000000"/>
                <w:sz w:val="20"/>
                <w:lang w:val="en-CA"/>
              </w:rPr>
              <w:t>12.7</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247561E" w14:textId="77777777" w:rsidR="004D22E2" w:rsidRPr="00295306" w:rsidRDefault="004D22E2" w:rsidP="00856F07">
            <w:pPr>
              <w:jc w:val="right"/>
              <w:rPr>
                <w:rFonts w:cs="Times New Roman"/>
                <w:sz w:val="20"/>
              </w:rPr>
            </w:pPr>
          </w:p>
        </w:tc>
      </w:tr>
      <w:tr w:rsidR="004D22E2" w:rsidRPr="0070176B" w14:paraId="1560F55F" w14:textId="77777777" w:rsidTr="00A301D7">
        <w:trPr>
          <w:trHeight w:val="294"/>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BFF07C8" w14:textId="77777777" w:rsidR="004D22E2" w:rsidRPr="00295306" w:rsidRDefault="004D22E2" w:rsidP="00856F07">
            <w:pPr>
              <w:contextualSpacing/>
              <w:textAlignment w:val="baseline"/>
              <w:rPr>
                <w:color w:val="000000"/>
                <w:sz w:val="20"/>
                <w:lang w:eastAsia="en-CA"/>
              </w:rPr>
            </w:pPr>
            <w:r w:rsidRPr="00295306">
              <w:rPr>
                <w:color w:val="000000"/>
                <w:sz w:val="20"/>
                <w:lang w:eastAsia="en-CA"/>
              </w:rPr>
              <w:t xml:space="preserve">  No response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1DA50FC" w14:textId="77777777" w:rsidR="004D22E2" w:rsidRPr="00295306" w:rsidRDefault="004D22E2" w:rsidP="00856F07">
            <w:pPr>
              <w:jc w:val="right"/>
              <w:rPr>
                <w:sz w:val="20"/>
              </w:rPr>
            </w:pPr>
            <w:r w:rsidRPr="00295306">
              <w:rPr>
                <w:sz w:val="20"/>
              </w:rPr>
              <w:t>582 (87.9%)</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F619867" w14:textId="77777777" w:rsidR="004D22E2" w:rsidRPr="00295306" w:rsidRDefault="004D22E2" w:rsidP="00856F07">
            <w:pPr>
              <w:jc w:val="right"/>
              <w:rPr>
                <w:sz w:val="20"/>
              </w:rPr>
            </w:pPr>
            <w:r w:rsidRPr="00295306">
              <w:rPr>
                <w:sz w:val="20"/>
              </w:rPr>
              <w:t>460 (82.3%)</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E20A4DA" w14:textId="77777777" w:rsidR="004D22E2" w:rsidRPr="00295306" w:rsidRDefault="004D22E2" w:rsidP="00856F07">
            <w:pPr>
              <w:jc w:val="right"/>
              <w:rPr>
                <w:rFonts w:cs="Times New Roman"/>
                <w:sz w:val="20"/>
              </w:rPr>
            </w:pPr>
          </w:p>
        </w:tc>
      </w:tr>
      <w:tr w:rsidR="004D22E2" w:rsidRPr="0070176B" w14:paraId="259C56DF"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3B1FD80" w14:textId="77777777" w:rsidR="004D22E2" w:rsidRPr="00CE19AE" w:rsidRDefault="004D22E2" w:rsidP="00856F07">
            <w:pPr>
              <w:contextualSpacing/>
              <w:textAlignment w:val="baseline"/>
              <w:rPr>
                <w:b/>
                <w:color w:val="000000"/>
                <w:sz w:val="20"/>
                <w:lang w:eastAsia="en-CA"/>
              </w:rPr>
            </w:pPr>
            <w:r w:rsidRPr="00CE19AE">
              <w:rPr>
                <w:b/>
                <w:color w:val="000000"/>
                <w:sz w:val="20"/>
                <w:lang w:eastAsia="en-CA"/>
              </w:rPr>
              <w:t>Do you know of a place where you could get tested to see if you have been infected with HIV?</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E56F5FD"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927A043" w14:textId="77777777" w:rsidR="004D22E2" w:rsidRPr="00295306" w:rsidRDefault="004D22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03BEA67" w14:textId="77777777" w:rsidR="004D22E2" w:rsidRPr="00295306" w:rsidRDefault="004D22E2" w:rsidP="00856F07">
            <w:pPr>
              <w:jc w:val="right"/>
              <w:rPr>
                <w:rFonts w:cs="Times New Roman"/>
                <w:sz w:val="20"/>
              </w:rPr>
            </w:pPr>
            <w:r w:rsidRPr="001C13DD">
              <w:rPr>
                <w:rFonts w:cs="Times New Roman"/>
                <w:sz w:val="20"/>
              </w:rPr>
              <w:t>0.5472</w:t>
            </w:r>
          </w:p>
        </w:tc>
      </w:tr>
      <w:tr w:rsidR="004D22E2" w:rsidRPr="0070176B" w14:paraId="351B7B7A" w14:textId="77777777" w:rsidTr="002A16B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9BD809A" w14:textId="77777777" w:rsidR="004D22E2" w:rsidRPr="00295306" w:rsidRDefault="004D22E2" w:rsidP="00856F07">
            <w:pPr>
              <w:ind w:left="142"/>
              <w:contextualSpacing/>
              <w:textAlignment w:val="baseline"/>
              <w:rPr>
                <w:color w:val="000000"/>
                <w:sz w:val="20"/>
                <w:lang w:eastAsia="en-CA"/>
              </w:rPr>
            </w:pPr>
            <w:r w:rsidRPr="00295306">
              <w:rPr>
                <w:color w:val="000000"/>
                <w:sz w:val="20"/>
                <w:lang w:eastAsia="en-CA"/>
              </w:rPr>
              <w:t>No</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5FB7ABE" w14:textId="77777777" w:rsidR="004D22E2" w:rsidRPr="00295306" w:rsidRDefault="004D22E2" w:rsidP="00856F07">
            <w:pPr>
              <w:jc w:val="right"/>
              <w:rPr>
                <w:sz w:val="20"/>
              </w:rPr>
            </w:pPr>
            <w:r w:rsidRPr="00295306">
              <w:rPr>
                <w:sz w:val="20"/>
              </w:rPr>
              <w:t>37 (</w:t>
            </w:r>
            <w:r w:rsidRPr="00295306">
              <w:rPr>
                <w:color w:val="000000"/>
                <w:sz w:val="20"/>
                <w:lang w:val="en-CA"/>
              </w:rPr>
              <w:t>5.6</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BA0D351" w14:textId="77777777" w:rsidR="004D22E2" w:rsidRPr="00295306" w:rsidRDefault="004D22E2" w:rsidP="00856F07">
            <w:pPr>
              <w:jc w:val="right"/>
              <w:rPr>
                <w:sz w:val="20"/>
              </w:rPr>
            </w:pPr>
            <w:r w:rsidRPr="00295306">
              <w:rPr>
                <w:sz w:val="20"/>
              </w:rPr>
              <w:t>36 (</w:t>
            </w:r>
            <w:r w:rsidRPr="00295306">
              <w:rPr>
                <w:color w:val="000000"/>
                <w:sz w:val="20"/>
                <w:lang w:val="en-CA"/>
              </w:rPr>
              <w:t>6.4</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3D7B3D9" w14:textId="77777777" w:rsidR="004D22E2" w:rsidRPr="00295306" w:rsidRDefault="004D22E2" w:rsidP="00856F07">
            <w:pPr>
              <w:jc w:val="right"/>
              <w:rPr>
                <w:rFonts w:cs="Times New Roman"/>
                <w:sz w:val="20"/>
              </w:rPr>
            </w:pPr>
          </w:p>
        </w:tc>
      </w:tr>
      <w:tr w:rsidR="004D22E2" w:rsidRPr="0070176B" w14:paraId="2357F589" w14:textId="77777777" w:rsidTr="002A16B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A5CC3AB" w14:textId="77777777" w:rsidR="004D22E2" w:rsidRPr="00295306" w:rsidRDefault="004D22E2" w:rsidP="00856F07">
            <w:pPr>
              <w:ind w:left="142"/>
              <w:contextualSpacing/>
              <w:textAlignment w:val="baseline"/>
              <w:rPr>
                <w:color w:val="000000"/>
                <w:sz w:val="20"/>
                <w:lang w:eastAsia="en-CA"/>
              </w:rPr>
            </w:pPr>
            <w:r w:rsidRPr="00295306">
              <w:rPr>
                <w:color w:val="000000"/>
                <w:sz w:val="20"/>
                <w:lang w:eastAsia="en-CA"/>
              </w:rPr>
              <w:t>Yes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3CB7AD8" w14:textId="77777777" w:rsidR="004D22E2" w:rsidRPr="00295306" w:rsidRDefault="004D22E2" w:rsidP="00856F07">
            <w:pPr>
              <w:jc w:val="right"/>
              <w:rPr>
                <w:sz w:val="20"/>
              </w:rPr>
            </w:pPr>
            <w:r w:rsidRPr="00295306">
              <w:rPr>
                <w:sz w:val="20"/>
              </w:rPr>
              <w:t>40 (</w:t>
            </w:r>
            <w:r w:rsidRPr="00295306">
              <w:rPr>
                <w:color w:val="000000"/>
                <w:sz w:val="20"/>
                <w:lang w:val="en-CA"/>
              </w:rPr>
              <w:t>6.0</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03496E5" w14:textId="77777777" w:rsidR="004D22E2" w:rsidRPr="00295306" w:rsidRDefault="004D22E2" w:rsidP="00856F07">
            <w:pPr>
              <w:jc w:val="right"/>
              <w:rPr>
                <w:sz w:val="20"/>
              </w:rPr>
            </w:pPr>
            <w:r w:rsidRPr="00295306">
              <w:rPr>
                <w:sz w:val="20"/>
              </w:rPr>
              <w:t>49 (</w:t>
            </w:r>
            <w:r w:rsidRPr="00295306">
              <w:rPr>
                <w:color w:val="000000"/>
                <w:sz w:val="20"/>
                <w:lang w:val="en-CA"/>
              </w:rPr>
              <w:t>8.8</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C8DB4A5" w14:textId="77777777" w:rsidR="004D22E2" w:rsidRPr="00295306" w:rsidRDefault="004D22E2" w:rsidP="00856F07">
            <w:pPr>
              <w:jc w:val="right"/>
              <w:rPr>
                <w:rFonts w:cs="Times New Roman"/>
                <w:sz w:val="20"/>
              </w:rPr>
            </w:pPr>
          </w:p>
        </w:tc>
      </w:tr>
      <w:tr w:rsidR="004D22E2" w:rsidRPr="0070176B" w14:paraId="676F2E54" w14:textId="77777777" w:rsidTr="002A16BB">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0734936" w14:textId="77777777" w:rsidR="004D22E2" w:rsidRPr="00295306" w:rsidRDefault="004D22E2" w:rsidP="00856F07">
            <w:pPr>
              <w:ind w:left="142"/>
              <w:contextualSpacing/>
              <w:textAlignment w:val="baseline"/>
              <w:rPr>
                <w:color w:val="000000"/>
                <w:sz w:val="20"/>
                <w:lang w:eastAsia="en-CA"/>
              </w:rPr>
            </w:pPr>
            <w:r w:rsidRPr="00295306">
              <w:rPr>
                <w:color w:val="000000"/>
                <w:sz w:val="20"/>
                <w:lang w:eastAsia="en-CA"/>
              </w:rPr>
              <w:t>Unsure/Don’t know</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1CC582F" w14:textId="77777777" w:rsidR="004D22E2" w:rsidRPr="00295306" w:rsidRDefault="004D22E2" w:rsidP="00856F07">
            <w:pPr>
              <w:jc w:val="right"/>
              <w:rPr>
                <w:rFonts w:cs="Times New Roman"/>
                <w:sz w:val="20"/>
              </w:rPr>
            </w:pPr>
            <w:r w:rsidRPr="00295306">
              <w:rPr>
                <w:rFonts w:cs="Times New Roman"/>
                <w:sz w:val="20"/>
              </w:rPr>
              <w:t>5 (0.8%)</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75FEC6C" w14:textId="77777777" w:rsidR="004D22E2" w:rsidRPr="00295306" w:rsidRDefault="004D22E2" w:rsidP="00856F07">
            <w:pPr>
              <w:jc w:val="right"/>
              <w:rPr>
                <w:rFonts w:cs="Times New Roman"/>
                <w:sz w:val="20"/>
              </w:rPr>
            </w:pPr>
            <w:r w:rsidRPr="00295306">
              <w:rPr>
                <w:rFonts w:cs="Times New Roman"/>
                <w:sz w:val="20"/>
              </w:rPr>
              <w:t>10 (1.8%)</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5FDDF60" w14:textId="77777777" w:rsidR="004D22E2" w:rsidRPr="00295306" w:rsidRDefault="004D22E2" w:rsidP="00856F07">
            <w:pPr>
              <w:jc w:val="right"/>
              <w:rPr>
                <w:rFonts w:cs="Times New Roman"/>
                <w:sz w:val="20"/>
              </w:rPr>
            </w:pPr>
          </w:p>
        </w:tc>
      </w:tr>
      <w:tr w:rsidR="004D22E2" w:rsidRPr="0070176B" w14:paraId="7AD9B320"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F513F28" w14:textId="77777777" w:rsidR="004D22E2" w:rsidRPr="00295306" w:rsidRDefault="004D22E2" w:rsidP="00856F07">
            <w:pPr>
              <w:ind w:left="142"/>
              <w:contextualSpacing/>
              <w:textAlignment w:val="baseline"/>
              <w:rPr>
                <w:color w:val="000000"/>
                <w:sz w:val="20"/>
                <w:lang w:eastAsia="en-CA"/>
              </w:rPr>
            </w:pPr>
            <w:r w:rsidRPr="00295306">
              <w:rPr>
                <w:color w:val="000000"/>
                <w:sz w:val="20"/>
                <w:lang w:eastAsia="en-CA"/>
              </w:rPr>
              <w:t>No response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AF0B7EC" w14:textId="77777777" w:rsidR="004D22E2" w:rsidRPr="00295306" w:rsidRDefault="004D22E2" w:rsidP="00856F07">
            <w:pPr>
              <w:jc w:val="right"/>
              <w:rPr>
                <w:rFonts w:cs="Times New Roman"/>
                <w:sz w:val="20"/>
              </w:rPr>
            </w:pPr>
            <w:r w:rsidRPr="00295306">
              <w:rPr>
                <w:sz w:val="20"/>
              </w:rPr>
              <w:t>580 (</w:t>
            </w:r>
            <w:r w:rsidRPr="00295306">
              <w:rPr>
                <w:color w:val="000000"/>
                <w:sz w:val="20"/>
                <w:lang w:val="en-CA"/>
              </w:rPr>
              <w:t xml:space="preserve">87.6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FCCC322" w14:textId="77777777" w:rsidR="004D22E2" w:rsidRPr="00295306" w:rsidRDefault="004D22E2" w:rsidP="00856F07">
            <w:pPr>
              <w:jc w:val="right"/>
              <w:rPr>
                <w:rFonts w:cs="Times New Roman"/>
                <w:sz w:val="20"/>
              </w:rPr>
            </w:pPr>
            <w:r w:rsidRPr="00295306">
              <w:rPr>
                <w:rFonts w:cs="Times New Roman"/>
                <w:sz w:val="20"/>
              </w:rPr>
              <w:t>464 (83.0%)</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D66C67E" w14:textId="77777777" w:rsidR="004D22E2" w:rsidRPr="00295306" w:rsidRDefault="004D22E2" w:rsidP="00856F07">
            <w:pPr>
              <w:jc w:val="right"/>
              <w:rPr>
                <w:rFonts w:cs="Times New Roman"/>
                <w:sz w:val="20"/>
              </w:rPr>
            </w:pPr>
          </w:p>
        </w:tc>
      </w:tr>
    </w:tbl>
    <w:p w14:paraId="0CB9CD49" w14:textId="77777777" w:rsidR="006244AE" w:rsidRDefault="006244AE" w:rsidP="00856F07"/>
    <w:p w14:paraId="4F052A55" w14:textId="77777777" w:rsidR="00231E15" w:rsidRDefault="00231E15" w:rsidP="00856F07">
      <w:pPr>
        <w:rPr>
          <w:rFonts w:cs="Times New Roman"/>
          <w:sz w:val="22"/>
          <w:szCs w:val="22"/>
        </w:rPr>
      </w:pPr>
      <w:r>
        <w:rPr>
          <w:rFonts w:cs="Times New Roman"/>
          <w:sz w:val="22"/>
          <w:szCs w:val="22"/>
        </w:rPr>
        <w:br w:type="page"/>
      </w:r>
    </w:p>
    <w:p w14:paraId="1435DD4B" w14:textId="77777777" w:rsidR="00C8533D" w:rsidRPr="0070176B" w:rsidRDefault="00883520" w:rsidP="00883520">
      <w:pPr>
        <w:pStyle w:val="Caption"/>
        <w:rPr>
          <w:rFonts w:cs="Times New Roman"/>
          <w:sz w:val="22"/>
          <w:szCs w:val="22"/>
        </w:rPr>
      </w:pPr>
      <w:bookmarkStart w:id="27" w:name="_Ref354306687"/>
      <w:bookmarkStart w:id="28" w:name="_Toc356564635"/>
      <w:r>
        <w:lastRenderedPageBreak/>
        <w:t xml:space="preserve">Table </w:t>
      </w:r>
      <w:r w:rsidR="00223BD1">
        <w:rPr>
          <w:noProof/>
        </w:rPr>
        <w:fldChar w:fldCharType="begin"/>
      </w:r>
      <w:r w:rsidR="00223BD1">
        <w:rPr>
          <w:noProof/>
        </w:rPr>
        <w:instrText xml:space="preserve"> SEQ Table \* ARABIC </w:instrText>
      </w:r>
      <w:r w:rsidR="00223BD1">
        <w:rPr>
          <w:noProof/>
        </w:rPr>
        <w:fldChar w:fldCharType="separate"/>
      </w:r>
      <w:r w:rsidR="00693CD2">
        <w:rPr>
          <w:noProof/>
        </w:rPr>
        <w:t>9</w:t>
      </w:r>
      <w:r w:rsidR="00223BD1">
        <w:rPr>
          <w:noProof/>
        </w:rPr>
        <w:fldChar w:fldCharType="end"/>
      </w:r>
      <w:bookmarkEnd w:id="27"/>
      <w:r>
        <w:t xml:space="preserve"> </w:t>
      </w:r>
      <w:r w:rsidR="00C8533D">
        <w:rPr>
          <w:rFonts w:cs="Times New Roman"/>
          <w:sz w:val="22"/>
          <w:szCs w:val="22"/>
        </w:rPr>
        <w:t xml:space="preserve">Comparison of cases and controls: </w:t>
      </w:r>
      <w:r w:rsidR="00C8533D" w:rsidRPr="0070176B">
        <w:rPr>
          <w:rFonts w:cs="Times New Roman"/>
          <w:sz w:val="22"/>
          <w:szCs w:val="22"/>
        </w:rPr>
        <w:t>Health knowledge</w:t>
      </w:r>
      <w:r w:rsidR="00C8533D">
        <w:rPr>
          <w:rFonts w:cs="Times New Roman"/>
          <w:sz w:val="22"/>
          <w:szCs w:val="22"/>
        </w:rPr>
        <w:t xml:space="preserve"> in nutrition</w:t>
      </w:r>
      <w:bookmarkEnd w:id="28"/>
    </w:p>
    <w:tbl>
      <w:tblPr>
        <w:tblW w:w="10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786"/>
        <w:gridCol w:w="2126"/>
        <w:gridCol w:w="1985"/>
        <w:gridCol w:w="1985"/>
      </w:tblGrid>
      <w:tr w:rsidR="006244AE" w:rsidRPr="000F156C" w14:paraId="774D1C0A" w14:textId="77777777" w:rsidTr="006244AE">
        <w:trPr>
          <w:tblHeader/>
        </w:trPr>
        <w:tc>
          <w:tcPr>
            <w:tcW w:w="4786" w:type="dxa"/>
            <w:tcBorders>
              <w:top w:val="single" w:sz="4" w:space="0" w:color="auto"/>
              <w:left w:val="single" w:sz="4" w:space="0" w:color="auto"/>
              <w:bottom w:val="single" w:sz="4" w:space="0" w:color="auto"/>
              <w:right w:val="single" w:sz="4" w:space="0" w:color="auto"/>
            </w:tcBorders>
            <w:shd w:val="clear" w:color="auto" w:fill="000000" w:themeFill="text1"/>
          </w:tcPr>
          <w:p w14:paraId="052AC8AD" w14:textId="77777777" w:rsidR="006244AE" w:rsidRPr="000F156C" w:rsidRDefault="006244AE" w:rsidP="00856F07">
            <w:pPr>
              <w:contextualSpacing/>
              <w:textAlignment w:val="baseline"/>
              <w:rPr>
                <w:b/>
                <w:color w:val="FFFFFF" w:themeColor="background1"/>
                <w:sz w:val="20"/>
                <w:lang w:eastAsia="en-CA"/>
              </w:rPr>
            </w:pPr>
            <w:r w:rsidRPr="000F156C">
              <w:rPr>
                <w:b/>
                <w:color w:val="FFFFFF" w:themeColor="background1"/>
                <w:sz w:val="20"/>
                <w:lang w:eastAsia="en-CA"/>
              </w:rPr>
              <w:lastRenderedPageBreak/>
              <w:t>Health knowledge: Nutrition</w:t>
            </w:r>
          </w:p>
        </w:tc>
        <w:tc>
          <w:tcPr>
            <w:tcW w:w="2126" w:type="dxa"/>
            <w:tcBorders>
              <w:top w:val="single" w:sz="4" w:space="0" w:color="auto"/>
              <w:left w:val="single" w:sz="4" w:space="0" w:color="auto"/>
              <w:bottom w:val="single" w:sz="4" w:space="0" w:color="auto"/>
              <w:right w:val="single" w:sz="4" w:space="0" w:color="auto"/>
            </w:tcBorders>
            <w:shd w:val="clear" w:color="auto" w:fill="000000" w:themeFill="text1"/>
          </w:tcPr>
          <w:p w14:paraId="556153B6" w14:textId="77777777" w:rsidR="006244AE" w:rsidRPr="000F156C" w:rsidRDefault="006244AE" w:rsidP="00856F07">
            <w:pPr>
              <w:jc w:val="right"/>
              <w:rPr>
                <w:rFonts w:cs="Times New Roman"/>
                <w:b/>
                <w:color w:val="FFFFFF" w:themeColor="background1"/>
                <w:sz w:val="20"/>
              </w:rPr>
            </w:pPr>
            <w:r w:rsidRPr="000F156C">
              <w:rPr>
                <w:rFonts w:cs="Times New Roman"/>
                <w:b/>
                <w:color w:val="FFFFFF" w:themeColor="background1"/>
                <w:sz w:val="20"/>
              </w:rPr>
              <w:t>Cases</w:t>
            </w:r>
          </w:p>
        </w:tc>
        <w:tc>
          <w:tcPr>
            <w:tcW w:w="1985" w:type="dxa"/>
            <w:tcBorders>
              <w:top w:val="single" w:sz="4" w:space="0" w:color="auto"/>
              <w:left w:val="single" w:sz="4" w:space="0" w:color="auto"/>
              <w:bottom w:val="single" w:sz="4" w:space="0" w:color="auto"/>
              <w:right w:val="single" w:sz="4" w:space="0" w:color="auto"/>
            </w:tcBorders>
            <w:shd w:val="clear" w:color="auto" w:fill="000000" w:themeFill="text1"/>
          </w:tcPr>
          <w:p w14:paraId="11D5562B" w14:textId="77777777" w:rsidR="006244AE" w:rsidRPr="000F156C" w:rsidRDefault="006244AE" w:rsidP="00856F07">
            <w:pPr>
              <w:jc w:val="right"/>
              <w:rPr>
                <w:rFonts w:cs="Times New Roman"/>
                <w:b/>
                <w:color w:val="FFFFFF" w:themeColor="background1"/>
                <w:sz w:val="20"/>
              </w:rPr>
            </w:pPr>
            <w:r w:rsidRPr="000F156C">
              <w:rPr>
                <w:rFonts w:cs="Times New Roman"/>
                <w:b/>
                <w:color w:val="FFFFFF" w:themeColor="background1"/>
                <w:sz w:val="20"/>
              </w:rPr>
              <w:t>Control</w:t>
            </w:r>
          </w:p>
        </w:tc>
        <w:tc>
          <w:tcPr>
            <w:tcW w:w="1985" w:type="dxa"/>
            <w:tcBorders>
              <w:top w:val="single" w:sz="4" w:space="0" w:color="auto"/>
              <w:left w:val="single" w:sz="4" w:space="0" w:color="auto"/>
              <w:bottom w:val="single" w:sz="4" w:space="0" w:color="auto"/>
              <w:right w:val="single" w:sz="4" w:space="0" w:color="auto"/>
            </w:tcBorders>
            <w:shd w:val="clear" w:color="auto" w:fill="000000" w:themeFill="text1"/>
          </w:tcPr>
          <w:p w14:paraId="40577C6C" w14:textId="77777777" w:rsidR="006244AE" w:rsidRPr="000F156C" w:rsidRDefault="000F156C" w:rsidP="00856F07">
            <w:pPr>
              <w:jc w:val="right"/>
              <w:rPr>
                <w:rFonts w:cs="Times New Roman"/>
                <w:b/>
                <w:color w:val="FFFFFF" w:themeColor="background1"/>
                <w:sz w:val="20"/>
              </w:rPr>
            </w:pPr>
            <w:r>
              <w:rPr>
                <w:rFonts w:cs="Times New Roman"/>
                <w:b/>
                <w:sz w:val="22"/>
                <w:szCs w:val="22"/>
              </w:rPr>
              <w:t>P-value</w:t>
            </w:r>
          </w:p>
        </w:tc>
      </w:tr>
      <w:tr w:rsidR="008C2E98" w:rsidRPr="0070176B" w14:paraId="618F0A18" w14:textId="77777777" w:rsidTr="0063654C">
        <w:trPr>
          <w:tblHeader/>
        </w:trPr>
        <w:tc>
          <w:tcPr>
            <w:tcW w:w="4786" w:type="dxa"/>
            <w:tcBorders>
              <w:top w:val="single" w:sz="4" w:space="0" w:color="auto"/>
              <w:left w:val="single" w:sz="4" w:space="0" w:color="auto"/>
              <w:bottom w:val="single" w:sz="4" w:space="0" w:color="auto"/>
              <w:right w:val="single" w:sz="4" w:space="0" w:color="auto"/>
            </w:tcBorders>
            <w:shd w:val="clear" w:color="auto" w:fill="auto"/>
          </w:tcPr>
          <w:p w14:paraId="64399F8C" w14:textId="77777777" w:rsidR="008C2E98" w:rsidRPr="00202AC0" w:rsidRDefault="008C2E98" w:rsidP="00856F07">
            <w:pPr>
              <w:contextualSpacing/>
              <w:textAlignment w:val="baseline"/>
              <w:rPr>
                <w:b/>
                <w:color w:val="000000"/>
                <w:sz w:val="20"/>
                <w:lang w:eastAsia="en-CA"/>
              </w:rPr>
            </w:pPr>
            <w:r w:rsidRPr="00202AC0">
              <w:rPr>
                <w:b/>
                <w:color w:val="000000"/>
                <w:sz w:val="20"/>
                <w:lang w:eastAsia="en-CA"/>
              </w:rPr>
              <w:t>What are some micronutrients that are particularly important for children, adolescents and pregnant women?</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1AA97B4" w14:textId="77777777" w:rsidR="008C2E98" w:rsidRPr="00295306" w:rsidRDefault="008C2E98"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88A7FB3" w14:textId="77777777" w:rsidR="008C2E98" w:rsidRPr="00295306" w:rsidRDefault="008C2E98"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451CF6A" w14:textId="77777777" w:rsidR="008C2E98" w:rsidRPr="00295306" w:rsidRDefault="008C2E98" w:rsidP="00856F07">
            <w:pPr>
              <w:jc w:val="right"/>
              <w:rPr>
                <w:rFonts w:cs="Times New Roman"/>
                <w:sz w:val="20"/>
              </w:rPr>
            </w:pPr>
          </w:p>
        </w:tc>
      </w:tr>
      <w:tr w:rsidR="00CE22A9" w:rsidRPr="0070176B" w14:paraId="648E33FF"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7832CD6" w14:textId="77777777" w:rsidR="00CE22A9" w:rsidRPr="00295306" w:rsidRDefault="00CE22A9" w:rsidP="00856F07">
            <w:pPr>
              <w:ind w:left="142"/>
              <w:contextualSpacing/>
              <w:textAlignment w:val="baseline"/>
              <w:rPr>
                <w:color w:val="000000"/>
                <w:sz w:val="20"/>
                <w:lang w:eastAsia="en-CA"/>
              </w:rPr>
            </w:pPr>
            <w:r w:rsidRPr="00295306">
              <w:rPr>
                <w:color w:val="000000"/>
                <w:sz w:val="20"/>
                <w:lang w:eastAsia="en-CA"/>
              </w:rPr>
              <w:t>Vitamin A</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E5BD9B9" w14:textId="77777777" w:rsidR="00CE22A9" w:rsidRPr="00295306" w:rsidRDefault="00C372BA" w:rsidP="00856F07">
            <w:pPr>
              <w:jc w:val="right"/>
              <w:rPr>
                <w:sz w:val="20"/>
              </w:rPr>
            </w:pPr>
            <w:r>
              <w:rPr>
                <w:sz w:val="20"/>
              </w:rPr>
              <w:t>415</w:t>
            </w:r>
            <w:r w:rsidR="00CE22A9" w:rsidRPr="00295306">
              <w:rPr>
                <w:sz w:val="20"/>
              </w:rPr>
              <w:t xml:space="preserve"> (</w:t>
            </w:r>
            <w:r>
              <w:rPr>
                <w:color w:val="000000"/>
                <w:sz w:val="20"/>
                <w:lang w:val="en-CA"/>
              </w:rPr>
              <w:t>63.0</w:t>
            </w:r>
            <w:r w:rsidR="00CE22A9" w:rsidRPr="00295306">
              <w:rPr>
                <w:color w:val="000000"/>
                <w:sz w:val="20"/>
                <w:lang w:val="en-CA"/>
              </w:rPr>
              <w:t xml:space="preserve"> </w:t>
            </w:r>
            <w:r w:rsidR="00CE22A9"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4BC48B9" w14:textId="77777777" w:rsidR="00CE22A9" w:rsidRPr="00295306" w:rsidRDefault="008D5F3E" w:rsidP="00856F07">
            <w:pPr>
              <w:jc w:val="right"/>
              <w:rPr>
                <w:sz w:val="20"/>
              </w:rPr>
            </w:pPr>
            <w:r>
              <w:rPr>
                <w:sz w:val="20"/>
              </w:rPr>
              <w:t>327</w:t>
            </w:r>
            <w:r w:rsidR="00CE22A9" w:rsidRPr="00295306">
              <w:rPr>
                <w:sz w:val="20"/>
              </w:rPr>
              <w:t xml:space="preserve"> (</w:t>
            </w:r>
            <w:r>
              <w:rPr>
                <w:color w:val="000000"/>
                <w:sz w:val="20"/>
                <w:lang w:val="en-CA"/>
              </w:rPr>
              <w:t>58.6</w:t>
            </w:r>
            <w:r w:rsidR="00CE22A9" w:rsidRPr="00295306">
              <w:rPr>
                <w:color w:val="000000"/>
                <w:sz w:val="20"/>
                <w:lang w:val="en-CA"/>
              </w:rPr>
              <w:t xml:space="preserve"> </w:t>
            </w:r>
            <w:r w:rsidR="00CE22A9"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63EDC16" w14:textId="77777777" w:rsidR="00CE22A9" w:rsidRPr="00295306" w:rsidRDefault="00210217" w:rsidP="00856F07">
            <w:pPr>
              <w:jc w:val="right"/>
              <w:rPr>
                <w:rFonts w:cs="Times New Roman"/>
                <w:sz w:val="20"/>
              </w:rPr>
            </w:pPr>
            <w:r w:rsidRPr="00210217">
              <w:rPr>
                <w:rFonts w:cs="Times New Roman"/>
                <w:sz w:val="20"/>
              </w:rPr>
              <w:t>0.4376</w:t>
            </w:r>
          </w:p>
        </w:tc>
      </w:tr>
      <w:tr w:rsidR="00CE22A9" w:rsidRPr="0070176B" w14:paraId="7A88E7E6"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E6DAF27" w14:textId="77777777" w:rsidR="00CE22A9" w:rsidRPr="00295306" w:rsidRDefault="00CE22A9" w:rsidP="00856F07">
            <w:pPr>
              <w:ind w:left="142"/>
              <w:contextualSpacing/>
              <w:jc w:val="both"/>
              <w:textAlignment w:val="baseline"/>
              <w:rPr>
                <w:color w:val="000000"/>
                <w:sz w:val="20"/>
                <w:lang w:eastAsia="en-CA"/>
              </w:rPr>
            </w:pPr>
            <w:r w:rsidRPr="00295306">
              <w:rPr>
                <w:color w:val="000000"/>
                <w:sz w:val="20"/>
                <w:lang w:eastAsia="en-CA"/>
              </w:rPr>
              <w:t>Iron</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0E54C21" w14:textId="77777777" w:rsidR="00CE22A9" w:rsidRPr="00295306" w:rsidRDefault="00CE22A9" w:rsidP="00856F07">
            <w:pPr>
              <w:jc w:val="right"/>
              <w:rPr>
                <w:sz w:val="20"/>
              </w:rPr>
            </w:pPr>
            <w:r w:rsidRPr="00295306">
              <w:rPr>
                <w:sz w:val="20"/>
              </w:rPr>
              <w:t>116 (</w:t>
            </w:r>
            <w:r w:rsidRPr="00295306">
              <w:rPr>
                <w:color w:val="000000"/>
                <w:sz w:val="20"/>
                <w:lang w:val="en-CA"/>
              </w:rPr>
              <w:t xml:space="preserve">17.5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7A6431D" w14:textId="77777777" w:rsidR="00CE22A9" w:rsidRPr="00295306" w:rsidRDefault="00CE22A9" w:rsidP="00856F07">
            <w:pPr>
              <w:jc w:val="right"/>
              <w:rPr>
                <w:sz w:val="20"/>
              </w:rPr>
            </w:pPr>
            <w:r w:rsidRPr="00295306">
              <w:rPr>
                <w:sz w:val="20"/>
              </w:rPr>
              <w:t>111 (</w:t>
            </w:r>
            <w:r w:rsidRPr="00295306">
              <w:rPr>
                <w:color w:val="000000"/>
                <w:sz w:val="20"/>
                <w:lang w:val="en-CA"/>
              </w:rPr>
              <w:t xml:space="preserve">19.9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069810E" w14:textId="77777777" w:rsidR="00CE22A9" w:rsidRPr="00295306" w:rsidRDefault="001C13DD" w:rsidP="00856F07">
            <w:pPr>
              <w:jc w:val="right"/>
              <w:rPr>
                <w:rFonts w:cs="Times New Roman"/>
                <w:sz w:val="20"/>
              </w:rPr>
            </w:pPr>
            <w:r w:rsidRPr="001C13DD">
              <w:rPr>
                <w:rFonts w:cs="Times New Roman"/>
                <w:sz w:val="20"/>
              </w:rPr>
              <w:t>0.5886</w:t>
            </w:r>
          </w:p>
        </w:tc>
      </w:tr>
      <w:tr w:rsidR="00E34133" w:rsidRPr="0070176B" w14:paraId="3B7F2BC6"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1355F62" w14:textId="77777777" w:rsidR="00E34133" w:rsidRPr="00295306" w:rsidRDefault="00E34133" w:rsidP="00856F07">
            <w:pPr>
              <w:ind w:left="142"/>
              <w:contextualSpacing/>
              <w:textAlignment w:val="baseline"/>
              <w:rPr>
                <w:color w:val="000000"/>
                <w:sz w:val="20"/>
                <w:lang w:eastAsia="en-CA"/>
              </w:rPr>
            </w:pPr>
            <w:r w:rsidRPr="00295306">
              <w:rPr>
                <w:color w:val="000000"/>
                <w:sz w:val="20"/>
                <w:lang w:eastAsia="en-CA"/>
              </w:rPr>
              <w:t>Iodine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799241F" w14:textId="77777777" w:rsidR="00E34133" w:rsidRPr="00295306" w:rsidRDefault="00E34133" w:rsidP="00856F07">
            <w:pPr>
              <w:jc w:val="right"/>
              <w:rPr>
                <w:sz w:val="20"/>
              </w:rPr>
            </w:pPr>
            <w:r w:rsidRPr="00295306">
              <w:rPr>
                <w:sz w:val="20"/>
              </w:rPr>
              <w:t>99 (</w:t>
            </w:r>
            <w:r w:rsidRPr="00295306">
              <w:rPr>
                <w:color w:val="000000"/>
                <w:sz w:val="20"/>
                <w:lang w:val="en-CA"/>
              </w:rPr>
              <w:t xml:space="preserve">15.0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90B73EE" w14:textId="77777777" w:rsidR="00E34133" w:rsidRPr="00295306" w:rsidRDefault="00E34133" w:rsidP="00856F07">
            <w:pPr>
              <w:jc w:val="right"/>
              <w:rPr>
                <w:sz w:val="20"/>
              </w:rPr>
            </w:pPr>
            <w:r w:rsidRPr="00295306">
              <w:rPr>
                <w:sz w:val="20"/>
              </w:rPr>
              <w:t>95 (</w:t>
            </w:r>
            <w:r w:rsidRPr="00295306">
              <w:rPr>
                <w:color w:val="000000"/>
                <w:sz w:val="20"/>
                <w:lang w:val="en-CA"/>
              </w:rPr>
              <w:t xml:space="preserve">17.0 </w:t>
            </w:r>
            <w:r w:rsidRPr="00295306">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76B53EC" w14:textId="77777777" w:rsidR="00E34133" w:rsidRPr="00295306" w:rsidRDefault="001C13DD" w:rsidP="00856F07">
            <w:pPr>
              <w:jc w:val="right"/>
              <w:rPr>
                <w:rFonts w:cs="Times New Roman"/>
                <w:sz w:val="20"/>
              </w:rPr>
            </w:pPr>
            <w:r w:rsidRPr="001C13DD">
              <w:rPr>
                <w:rFonts w:cs="Times New Roman"/>
                <w:sz w:val="20"/>
              </w:rPr>
              <w:t>0.6553</w:t>
            </w:r>
          </w:p>
        </w:tc>
      </w:tr>
      <w:tr w:rsidR="00B11AFB" w:rsidRPr="0070176B" w14:paraId="57D50445"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8BF16C3" w14:textId="77777777" w:rsidR="00B11AFB" w:rsidRPr="005E554F" w:rsidRDefault="005B241F" w:rsidP="00856F07">
            <w:pPr>
              <w:ind w:left="142"/>
              <w:contextualSpacing/>
              <w:textAlignment w:val="baseline"/>
              <w:rPr>
                <w:color w:val="000000"/>
                <w:sz w:val="20"/>
                <w:lang w:val="pt-BR" w:eastAsia="en-CA"/>
              </w:rPr>
            </w:pPr>
            <w:r w:rsidRPr="005E554F">
              <w:rPr>
                <w:color w:val="000000"/>
                <w:sz w:val="20"/>
                <w:lang w:val="pt-BR" w:eastAsia="en-CA"/>
              </w:rPr>
              <w:t>Other vitamins (B, C, D, 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5D8E36B" w14:textId="77777777" w:rsidR="00B11AFB" w:rsidRPr="00295306" w:rsidRDefault="00C06922" w:rsidP="00856F07">
            <w:pPr>
              <w:jc w:val="right"/>
              <w:rPr>
                <w:sz w:val="20"/>
              </w:rPr>
            </w:pPr>
            <w:r>
              <w:rPr>
                <w:sz w:val="20"/>
              </w:rPr>
              <w:t>164 (24.8%)</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C998300" w14:textId="77777777" w:rsidR="00B11AFB" w:rsidRPr="00295306" w:rsidRDefault="00FB7765" w:rsidP="00856F07">
            <w:pPr>
              <w:jc w:val="right"/>
              <w:rPr>
                <w:sz w:val="20"/>
              </w:rPr>
            </w:pPr>
            <w:r>
              <w:rPr>
                <w:sz w:val="20"/>
              </w:rPr>
              <w:t>158 (28.3%)</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84345AE" w14:textId="77777777" w:rsidR="00B11AFB" w:rsidRPr="00295306" w:rsidRDefault="001C747B" w:rsidP="00856F07">
            <w:pPr>
              <w:jc w:val="right"/>
              <w:rPr>
                <w:rFonts w:cs="Times New Roman"/>
                <w:sz w:val="20"/>
              </w:rPr>
            </w:pPr>
            <w:r w:rsidRPr="001C747B">
              <w:rPr>
                <w:rFonts w:cs="Times New Roman"/>
                <w:sz w:val="20"/>
              </w:rPr>
              <w:t>0.5506</w:t>
            </w:r>
          </w:p>
        </w:tc>
      </w:tr>
      <w:tr w:rsidR="001A0EAE" w:rsidRPr="0070176B" w14:paraId="0B1A6447"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2119FAA" w14:textId="77777777" w:rsidR="001A0EAE" w:rsidRPr="00295306" w:rsidRDefault="00B2363C" w:rsidP="00856F07">
            <w:pPr>
              <w:ind w:left="142"/>
              <w:contextualSpacing/>
              <w:textAlignment w:val="baseline"/>
              <w:rPr>
                <w:color w:val="000000"/>
                <w:sz w:val="20"/>
                <w:highlight w:val="yellow"/>
                <w:lang w:eastAsia="en-CA"/>
              </w:rPr>
            </w:pPr>
            <w:r w:rsidRPr="00B2363C">
              <w:rPr>
                <w:color w:val="000000"/>
                <w:sz w:val="20"/>
                <w:lang w:eastAsia="en-CA"/>
              </w:rPr>
              <w:t xml:space="preserve">Fruits and vegetables </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926F302" w14:textId="77777777" w:rsidR="001A0EAE" w:rsidRPr="00295306" w:rsidRDefault="00B2363C" w:rsidP="00856F07">
            <w:pPr>
              <w:jc w:val="right"/>
              <w:rPr>
                <w:sz w:val="20"/>
              </w:rPr>
            </w:pPr>
            <w:r>
              <w:rPr>
                <w:sz w:val="20"/>
              </w:rPr>
              <w:t>10 (1.5%)</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6455AB0" w14:textId="77777777" w:rsidR="001A0EAE" w:rsidRPr="00295306" w:rsidRDefault="00B2363C" w:rsidP="00856F07">
            <w:pPr>
              <w:jc w:val="right"/>
              <w:rPr>
                <w:sz w:val="20"/>
              </w:rPr>
            </w:pPr>
            <w:r>
              <w:rPr>
                <w:sz w:val="20"/>
              </w:rPr>
              <w:t>21 (3.8%)</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DB4C5F0" w14:textId="77777777" w:rsidR="001A0EAE" w:rsidRPr="001A11B4" w:rsidRDefault="000E1B3D" w:rsidP="00856F07">
            <w:pPr>
              <w:jc w:val="right"/>
              <w:rPr>
                <w:rFonts w:cs="Times New Roman"/>
                <w:sz w:val="20"/>
                <w:highlight w:val="green"/>
              </w:rPr>
            </w:pPr>
            <w:r w:rsidRPr="000E1B3D">
              <w:rPr>
                <w:rFonts w:cs="Times New Roman"/>
                <w:sz w:val="20"/>
              </w:rPr>
              <w:t>0.5506</w:t>
            </w:r>
          </w:p>
        </w:tc>
      </w:tr>
      <w:tr w:rsidR="00C44700" w:rsidRPr="0070176B" w14:paraId="3A641817" w14:textId="77777777" w:rsidTr="00C44700">
        <w:trPr>
          <w:tblHeader/>
        </w:trPr>
        <w:tc>
          <w:tcPr>
            <w:tcW w:w="10882" w:type="dxa"/>
            <w:gridSpan w:val="4"/>
            <w:tcBorders>
              <w:top w:val="single" w:sz="4" w:space="0" w:color="auto"/>
              <w:left w:val="single" w:sz="4" w:space="0" w:color="auto"/>
              <w:bottom w:val="single" w:sz="4" w:space="0" w:color="auto"/>
              <w:right w:val="single" w:sz="4" w:space="0" w:color="auto"/>
            </w:tcBorders>
            <w:shd w:val="clear" w:color="auto" w:fill="262626" w:themeFill="text1" w:themeFillTint="D9"/>
          </w:tcPr>
          <w:p w14:paraId="0E85B457" w14:textId="77777777" w:rsidR="00C44700" w:rsidRPr="001563B4" w:rsidRDefault="00C44700" w:rsidP="00856F07">
            <w:pPr>
              <w:rPr>
                <w:rFonts w:cs="Times New Roman"/>
                <w:sz w:val="20"/>
              </w:rPr>
            </w:pPr>
            <w:r w:rsidRPr="001563B4">
              <w:rPr>
                <w:b/>
                <w:color w:val="FFFFFF" w:themeColor="background1"/>
                <w:sz w:val="20"/>
                <w:lang w:eastAsia="en-CA"/>
              </w:rPr>
              <w:t>Indicate whether the following statements are true or false:</w:t>
            </w:r>
          </w:p>
        </w:tc>
      </w:tr>
      <w:tr w:rsidR="00D82D0E" w:rsidRPr="0070176B" w14:paraId="55B0B023"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CFD03D2" w14:textId="77777777" w:rsidR="00D82D0E" w:rsidRPr="00202AC0" w:rsidRDefault="00D82D0E" w:rsidP="00856F07">
            <w:pPr>
              <w:contextualSpacing/>
              <w:textAlignment w:val="baseline"/>
              <w:rPr>
                <w:b/>
                <w:color w:val="000000"/>
                <w:sz w:val="20"/>
                <w:lang w:eastAsia="en-CA"/>
              </w:rPr>
            </w:pPr>
            <w:r w:rsidRPr="00202AC0">
              <w:rPr>
                <w:b/>
                <w:color w:val="000000"/>
                <w:sz w:val="20"/>
                <w:lang w:eastAsia="en-CA"/>
              </w:rPr>
              <w:t>Micronutrient deficiency is the leading cause of mentally disability (lowered IQ) in the world and in Tajikistan</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188647D" w14:textId="77777777" w:rsidR="00D82D0E" w:rsidRPr="001563B4" w:rsidRDefault="00D82D0E"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883B0AD" w14:textId="77777777" w:rsidR="00D82D0E" w:rsidRPr="001563B4" w:rsidRDefault="00D82D0E"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F1DCF91" w14:textId="77777777" w:rsidR="00D82D0E" w:rsidRPr="001563B4" w:rsidRDefault="00B43AA7" w:rsidP="00856F07">
            <w:pPr>
              <w:jc w:val="right"/>
              <w:rPr>
                <w:rFonts w:cs="Times New Roman"/>
                <w:sz w:val="20"/>
              </w:rPr>
            </w:pPr>
            <w:r w:rsidRPr="00B43AA7">
              <w:rPr>
                <w:rFonts w:cs="Times New Roman"/>
                <w:sz w:val="20"/>
              </w:rPr>
              <w:t>0.9315</w:t>
            </w:r>
          </w:p>
        </w:tc>
      </w:tr>
      <w:tr w:rsidR="003223E2" w:rsidRPr="0070176B" w14:paraId="55E6794A"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6620CF9" w14:textId="77777777" w:rsidR="003223E2" w:rsidRPr="001563B4" w:rsidRDefault="003223E2" w:rsidP="00856F07">
            <w:pPr>
              <w:ind w:left="142"/>
              <w:contextualSpacing/>
              <w:textAlignment w:val="baseline"/>
              <w:rPr>
                <w:color w:val="000000"/>
                <w:sz w:val="20"/>
                <w:lang w:eastAsia="en-CA"/>
              </w:rPr>
            </w:pPr>
            <w:r w:rsidRPr="001563B4">
              <w:rPr>
                <w:color w:val="000000"/>
                <w:sz w:val="20"/>
                <w:lang w:eastAsia="en-CA"/>
              </w:rPr>
              <w:t>False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A9899A1" w14:textId="77777777" w:rsidR="003223E2" w:rsidRPr="001563B4" w:rsidRDefault="003223E2" w:rsidP="00856F07">
            <w:pPr>
              <w:jc w:val="right"/>
              <w:rPr>
                <w:sz w:val="20"/>
              </w:rPr>
            </w:pPr>
            <w:r w:rsidRPr="001563B4">
              <w:rPr>
                <w:sz w:val="20"/>
              </w:rPr>
              <w:t>27 (</w:t>
            </w:r>
            <w:r w:rsidRPr="001563B4">
              <w:rPr>
                <w:color w:val="000000"/>
                <w:sz w:val="20"/>
              </w:rPr>
              <w:t xml:space="preserve">4.1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B4A81FE" w14:textId="77777777" w:rsidR="003223E2" w:rsidRPr="001563B4" w:rsidRDefault="003223E2" w:rsidP="00856F07">
            <w:pPr>
              <w:jc w:val="right"/>
              <w:rPr>
                <w:sz w:val="20"/>
              </w:rPr>
            </w:pPr>
            <w:r w:rsidRPr="001563B4">
              <w:rPr>
                <w:sz w:val="20"/>
              </w:rPr>
              <w:t>24 (</w:t>
            </w:r>
            <w:r w:rsidRPr="001563B4">
              <w:rPr>
                <w:color w:val="000000"/>
                <w:sz w:val="20"/>
              </w:rPr>
              <w:t xml:space="preserve">4.3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469B235" w14:textId="77777777" w:rsidR="003223E2" w:rsidRPr="001563B4" w:rsidRDefault="003223E2" w:rsidP="00856F07">
            <w:pPr>
              <w:jc w:val="right"/>
              <w:rPr>
                <w:rFonts w:cs="Times New Roman"/>
                <w:sz w:val="20"/>
              </w:rPr>
            </w:pPr>
          </w:p>
        </w:tc>
      </w:tr>
      <w:tr w:rsidR="003223E2" w:rsidRPr="0070176B" w14:paraId="26629EFC"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5C7E427" w14:textId="77777777" w:rsidR="003223E2" w:rsidRPr="001563B4" w:rsidRDefault="003223E2" w:rsidP="00856F07">
            <w:pPr>
              <w:ind w:left="142"/>
              <w:contextualSpacing/>
              <w:textAlignment w:val="baseline"/>
              <w:rPr>
                <w:color w:val="000000"/>
                <w:sz w:val="20"/>
                <w:lang w:eastAsia="en-CA"/>
              </w:rPr>
            </w:pPr>
            <w:r w:rsidRPr="001563B4">
              <w:rPr>
                <w:color w:val="000000"/>
                <w:sz w:val="20"/>
                <w:lang w:eastAsia="en-CA"/>
              </w:rPr>
              <w:t>True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0885E98" w14:textId="77777777" w:rsidR="003223E2" w:rsidRPr="001563B4" w:rsidRDefault="003223E2" w:rsidP="00856F07">
            <w:pPr>
              <w:jc w:val="right"/>
              <w:rPr>
                <w:sz w:val="20"/>
              </w:rPr>
            </w:pPr>
            <w:r w:rsidRPr="001563B4">
              <w:rPr>
                <w:sz w:val="20"/>
              </w:rPr>
              <w:t>488 (</w:t>
            </w:r>
            <w:r w:rsidRPr="001563B4">
              <w:rPr>
                <w:color w:val="000000"/>
                <w:sz w:val="20"/>
              </w:rPr>
              <w:t xml:space="preserve">73.7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AA1D06C" w14:textId="77777777" w:rsidR="003223E2" w:rsidRPr="001563B4" w:rsidRDefault="003223E2" w:rsidP="00856F07">
            <w:pPr>
              <w:jc w:val="right"/>
              <w:rPr>
                <w:sz w:val="20"/>
              </w:rPr>
            </w:pPr>
            <w:r w:rsidRPr="001563B4">
              <w:rPr>
                <w:sz w:val="20"/>
              </w:rPr>
              <w:t>417 (</w:t>
            </w:r>
            <w:r w:rsidRPr="001563B4">
              <w:rPr>
                <w:color w:val="000000"/>
                <w:sz w:val="20"/>
              </w:rPr>
              <w:t xml:space="preserve">74.6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CC5ABF4" w14:textId="77777777" w:rsidR="003223E2" w:rsidRPr="001563B4" w:rsidRDefault="003223E2" w:rsidP="00856F07">
            <w:pPr>
              <w:jc w:val="right"/>
              <w:rPr>
                <w:rFonts w:cs="Times New Roman"/>
                <w:sz w:val="20"/>
              </w:rPr>
            </w:pPr>
          </w:p>
        </w:tc>
      </w:tr>
      <w:tr w:rsidR="003223E2" w:rsidRPr="0070176B" w14:paraId="1ACA9207"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07A003D" w14:textId="77777777" w:rsidR="003223E2" w:rsidRPr="001563B4" w:rsidRDefault="003223E2" w:rsidP="00856F07">
            <w:pPr>
              <w:ind w:left="142"/>
              <w:contextualSpacing/>
              <w:textAlignment w:val="baseline"/>
              <w:rPr>
                <w:color w:val="000000"/>
                <w:sz w:val="20"/>
                <w:lang w:eastAsia="en-CA"/>
              </w:rPr>
            </w:pPr>
            <w:r w:rsidRPr="001563B4">
              <w:rPr>
                <w:color w:val="000000"/>
                <w:sz w:val="20"/>
                <w:lang w:eastAsia="en-CA"/>
              </w:rPr>
              <w:t>Don’t know</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3680411" w14:textId="77777777" w:rsidR="003223E2" w:rsidRPr="001563B4" w:rsidRDefault="003223E2" w:rsidP="00856F07">
            <w:pPr>
              <w:jc w:val="right"/>
              <w:rPr>
                <w:sz w:val="20"/>
              </w:rPr>
            </w:pPr>
            <w:r w:rsidRPr="001563B4">
              <w:rPr>
                <w:sz w:val="20"/>
              </w:rPr>
              <w:t>146 (</w:t>
            </w:r>
            <w:r w:rsidRPr="001563B4">
              <w:rPr>
                <w:color w:val="000000"/>
                <w:sz w:val="20"/>
              </w:rPr>
              <w:t xml:space="preserve">22.1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870ED32" w14:textId="77777777" w:rsidR="003223E2" w:rsidRPr="001563B4" w:rsidRDefault="003223E2" w:rsidP="00856F07">
            <w:pPr>
              <w:jc w:val="right"/>
              <w:rPr>
                <w:sz w:val="20"/>
              </w:rPr>
            </w:pPr>
            <w:r w:rsidRPr="001563B4">
              <w:rPr>
                <w:sz w:val="20"/>
              </w:rPr>
              <w:t>114 (</w:t>
            </w:r>
            <w:r w:rsidRPr="001563B4">
              <w:rPr>
                <w:color w:val="000000"/>
                <w:sz w:val="20"/>
              </w:rPr>
              <w:t xml:space="preserve">20.4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F487C04" w14:textId="77777777" w:rsidR="003223E2" w:rsidRPr="001563B4" w:rsidRDefault="003223E2" w:rsidP="00856F07">
            <w:pPr>
              <w:jc w:val="center"/>
              <w:rPr>
                <w:rFonts w:cs="Times New Roman"/>
                <w:sz w:val="20"/>
              </w:rPr>
            </w:pPr>
          </w:p>
        </w:tc>
      </w:tr>
      <w:tr w:rsidR="003223E2" w:rsidRPr="0070176B" w14:paraId="2AC9EF4A"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850D1A9" w14:textId="77777777" w:rsidR="003223E2" w:rsidRPr="001563B4" w:rsidRDefault="003223E2" w:rsidP="00856F07">
            <w:pPr>
              <w:ind w:left="142"/>
              <w:contextualSpacing/>
              <w:textAlignment w:val="baseline"/>
              <w:rPr>
                <w:color w:val="000000"/>
                <w:sz w:val="20"/>
                <w:lang w:eastAsia="en-CA"/>
              </w:rPr>
            </w:pPr>
            <w:r w:rsidRPr="001563B4">
              <w:rPr>
                <w:color w:val="000000"/>
                <w:sz w:val="20"/>
                <w:lang w:eastAsia="en-CA"/>
              </w:rPr>
              <w:t>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F88264B" w14:textId="77777777" w:rsidR="003223E2" w:rsidRPr="001563B4" w:rsidRDefault="003223E2" w:rsidP="00856F07">
            <w:pPr>
              <w:jc w:val="right"/>
              <w:rPr>
                <w:sz w:val="20"/>
              </w:rPr>
            </w:pPr>
            <w:r w:rsidRPr="001563B4">
              <w:rPr>
                <w:sz w:val="20"/>
              </w:rPr>
              <w:t>1 (</w:t>
            </w:r>
            <w:r w:rsidRPr="001563B4">
              <w:rPr>
                <w:color w:val="000000"/>
                <w:sz w:val="20"/>
              </w:rPr>
              <w:t xml:space="preserve">0.2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5320CA6" w14:textId="77777777" w:rsidR="003223E2" w:rsidRPr="001563B4" w:rsidRDefault="003223E2" w:rsidP="00856F07">
            <w:pPr>
              <w:jc w:val="right"/>
              <w:rPr>
                <w:sz w:val="20"/>
              </w:rPr>
            </w:pPr>
            <w:r w:rsidRPr="001563B4">
              <w:rPr>
                <w:sz w:val="20"/>
              </w:rPr>
              <w:t>4 (</w:t>
            </w:r>
            <w:r w:rsidRPr="001563B4">
              <w:rPr>
                <w:color w:val="000000"/>
                <w:sz w:val="20"/>
              </w:rPr>
              <w:t xml:space="preserve">0.7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C1C0A75" w14:textId="77777777" w:rsidR="003223E2" w:rsidRPr="001563B4" w:rsidRDefault="003223E2" w:rsidP="00856F07">
            <w:pPr>
              <w:jc w:val="right"/>
              <w:rPr>
                <w:rFonts w:cs="Times New Roman"/>
                <w:sz w:val="20"/>
              </w:rPr>
            </w:pPr>
          </w:p>
        </w:tc>
      </w:tr>
      <w:tr w:rsidR="003223E2" w:rsidRPr="0070176B" w14:paraId="292609A3"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FEDB9FC" w14:textId="77777777" w:rsidR="003223E2" w:rsidRPr="00202AC0" w:rsidRDefault="003223E2" w:rsidP="00856F07">
            <w:pPr>
              <w:contextualSpacing/>
              <w:textAlignment w:val="baseline"/>
              <w:rPr>
                <w:b/>
                <w:color w:val="000000"/>
                <w:sz w:val="20"/>
                <w:lang w:eastAsia="en-CA"/>
              </w:rPr>
            </w:pPr>
            <w:r w:rsidRPr="00202AC0">
              <w:rPr>
                <w:b/>
                <w:color w:val="000000"/>
                <w:sz w:val="20"/>
                <w:lang w:eastAsia="en-CA"/>
              </w:rPr>
              <w:t>Diarrhea is often caused by eating fatty foods or beans.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E04B2B0" w14:textId="77777777" w:rsidR="003223E2" w:rsidRPr="001563B4" w:rsidRDefault="003223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5480858" w14:textId="77777777" w:rsidR="003223E2" w:rsidRPr="001563B4" w:rsidRDefault="003223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774DBEF" w14:textId="77777777" w:rsidR="003223E2" w:rsidRPr="001563B4" w:rsidRDefault="00B43AA7" w:rsidP="00856F07">
            <w:pPr>
              <w:jc w:val="right"/>
              <w:rPr>
                <w:rFonts w:cs="Times New Roman"/>
                <w:sz w:val="20"/>
              </w:rPr>
            </w:pPr>
            <w:r w:rsidRPr="00B43AA7">
              <w:rPr>
                <w:rFonts w:cs="Times New Roman"/>
                <w:sz w:val="20"/>
              </w:rPr>
              <w:t>0.1690</w:t>
            </w:r>
          </w:p>
        </w:tc>
      </w:tr>
      <w:tr w:rsidR="003223E2" w:rsidRPr="0070176B" w14:paraId="1B96A85D"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34C7354" w14:textId="77777777" w:rsidR="003223E2" w:rsidRPr="001563B4" w:rsidRDefault="003223E2" w:rsidP="00856F07">
            <w:pPr>
              <w:ind w:left="142"/>
              <w:contextualSpacing/>
              <w:textAlignment w:val="baseline"/>
              <w:rPr>
                <w:color w:val="000000"/>
                <w:sz w:val="20"/>
                <w:lang w:eastAsia="en-CA"/>
              </w:rPr>
            </w:pPr>
            <w:r w:rsidRPr="001563B4">
              <w:rPr>
                <w:color w:val="000000"/>
                <w:sz w:val="20"/>
                <w:lang w:eastAsia="en-CA"/>
              </w:rPr>
              <w:t>False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6F13170" w14:textId="77777777" w:rsidR="003223E2" w:rsidRPr="001563B4" w:rsidRDefault="003223E2" w:rsidP="00856F07">
            <w:pPr>
              <w:jc w:val="right"/>
              <w:rPr>
                <w:sz w:val="20"/>
              </w:rPr>
            </w:pPr>
            <w:r w:rsidRPr="001563B4">
              <w:rPr>
                <w:sz w:val="20"/>
              </w:rPr>
              <w:t>286 (</w:t>
            </w:r>
            <w:r w:rsidRPr="001563B4">
              <w:rPr>
                <w:color w:val="000000"/>
                <w:sz w:val="20"/>
              </w:rPr>
              <w:t xml:space="preserve">43.2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E0259F3" w14:textId="77777777" w:rsidR="003223E2" w:rsidRPr="001563B4" w:rsidRDefault="003223E2" w:rsidP="00856F07">
            <w:pPr>
              <w:jc w:val="right"/>
              <w:rPr>
                <w:sz w:val="20"/>
              </w:rPr>
            </w:pPr>
            <w:r w:rsidRPr="001563B4">
              <w:rPr>
                <w:sz w:val="20"/>
              </w:rPr>
              <w:t>190 (</w:t>
            </w:r>
            <w:r w:rsidRPr="001563B4">
              <w:rPr>
                <w:color w:val="000000"/>
                <w:sz w:val="20"/>
              </w:rPr>
              <w:t xml:space="preserve">34.0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B4184F5" w14:textId="77777777" w:rsidR="003223E2" w:rsidRPr="001563B4" w:rsidRDefault="003223E2" w:rsidP="00856F07">
            <w:pPr>
              <w:jc w:val="right"/>
              <w:rPr>
                <w:rFonts w:cs="Times New Roman"/>
                <w:sz w:val="20"/>
              </w:rPr>
            </w:pPr>
          </w:p>
        </w:tc>
      </w:tr>
      <w:tr w:rsidR="003223E2" w:rsidRPr="0070176B" w14:paraId="280C49FF"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DC5A6E9" w14:textId="77777777" w:rsidR="003223E2" w:rsidRPr="001563B4" w:rsidRDefault="003223E2" w:rsidP="00856F07">
            <w:pPr>
              <w:ind w:left="142"/>
              <w:contextualSpacing/>
              <w:textAlignment w:val="baseline"/>
              <w:rPr>
                <w:color w:val="000000"/>
                <w:sz w:val="20"/>
                <w:lang w:eastAsia="en-CA"/>
              </w:rPr>
            </w:pPr>
            <w:r w:rsidRPr="001563B4">
              <w:rPr>
                <w:color w:val="000000"/>
                <w:sz w:val="20"/>
                <w:lang w:eastAsia="en-CA"/>
              </w:rPr>
              <w:t>True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2A14284" w14:textId="77777777" w:rsidR="003223E2" w:rsidRPr="001563B4" w:rsidRDefault="003223E2" w:rsidP="00856F07">
            <w:pPr>
              <w:jc w:val="right"/>
              <w:rPr>
                <w:sz w:val="20"/>
              </w:rPr>
            </w:pPr>
            <w:r w:rsidRPr="001563B4">
              <w:rPr>
                <w:sz w:val="20"/>
              </w:rPr>
              <w:t>228 (</w:t>
            </w:r>
            <w:r w:rsidRPr="001563B4">
              <w:rPr>
                <w:color w:val="000000"/>
                <w:sz w:val="20"/>
              </w:rPr>
              <w:t xml:space="preserve">34.4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F817DD3" w14:textId="77777777" w:rsidR="003223E2" w:rsidRPr="001563B4" w:rsidRDefault="003223E2" w:rsidP="00856F07">
            <w:pPr>
              <w:jc w:val="right"/>
              <w:rPr>
                <w:sz w:val="20"/>
              </w:rPr>
            </w:pPr>
            <w:r w:rsidRPr="001563B4">
              <w:rPr>
                <w:sz w:val="20"/>
              </w:rPr>
              <w:t>228 (</w:t>
            </w:r>
            <w:r w:rsidRPr="001563B4">
              <w:rPr>
                <w:color w:val="000000"/>
                <w:sz w:val="20"/>
              </w:rPr>
              <w:t xml:space="preserve">40.8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5C4C026" w14:textId="77777777" w:rsidR="003223E2" w:rsidRPr="001563B4" w:rsidRDefault="003223E2" w:rsidP="00856F07">
            <w:pPr>
              <w:jc w:val="right"/>
              <w:rPr>
                <w:rFonts w:cs="Times New Roman"/>
                <w:sz w:val="20"/>
              </w:rPr>
            </w:pPr>
          </w:p>
        </w:tc>
      </w:tr>
      <w:tr w:rsidR="003223E2" w:rsidRPr="0070176B" w14:paraId="7CEDD2B4"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A7F8D75" w14:textId="77777777" w:rsidR="003223E2" w:rsidRPr="001563B4" w:rsidRDefault="003223E2" w:rsidP="00856F07">
            <w:pPr>
              <w:ind w:left="142"/>
              <w:contextualSpacing/>
              <w:textAlignment w:val="baseline"/>
              <w:rPr>
                <w:color w:val="000000"/>
                <w:sz w:val="20"/>
                <w:lang w:eastAsia="en-CA"/>
              </w:rPr>
            </w:pPr>
            <w:r w:rsidRPr="001563B4">
              <w:rPr>
                <w:color w:val="000000"/>
                <w:sz w:val="20"/>
                <w:lang w:eastAsia="en-CA"/>
              </w:rPr>
              <w:t>Don’t know</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A62A8D5" w14:textId="77777777" w:rsidR="003223E2" w:rsidRPr="001563B4" w:rsidRDefault="003223E2" w:rsidP="00856F07">
            <w:pPr>
              <w:jc w:val="right"/>
              <w:rPr>
                <w:sz w:val="20"/>
              </w:rPr>
            </w:pPr>
            <w:r w:rsidRPr="001563B4">
              <w:rPr>
                <w:sz w:val="20"/>
              </w:rPr>
              <w:t>146 (</w:t>
            </w:r>
            <w:r w:rsidRPr="001563B4">
              <w:rPr>
                <w:color w:val="000000"/>
                <w:sz w:val="20"/>
              </w:rPr>
              <w:t xml:space="preserve">22.1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5F3B971" w14:textId="77777777" w:rsidR="003223E2" w:rsidRPr="001563B4" w:rsidRDefault="003223E2" w:rsidP="00856F07">
            <w:pPr>
              <w:jc w:val="right"/>
              <w:rPr>
                <w:sz w:val="20"/>
              </w:rPr>
            </w:pPr>
            <w:r w:rsidRPr="001563B4">
              <w:rPr>
                <w:sz w:val="20"/>
              </w:rPr>
              <w:t>137 (</w:t>
            </w:r>
            <w:r w:rsidRPr="001563B4">
              <w:rPr>
                <w:color w:val="000000"/>
                <w:sz w:val="20"/>
              </w:rPr>
              <w:t xml:space="preserve">24.5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21DD128" w14:textId="77777777" w:rsidR="003223E2" w:rsidRPr="001563B4" w:rsidRDefault="003223E2" w:rsidP="00856F07">
            <w:pPr>
              <w:jc w:val="right"/>
              <w:rPr>
                <w:rFonts w:cs="Times New Roman"/>
                <w:sz w:val="20"/>
              </w:rPr>
            </w:pPr>
          </w:p>
        </w:tc>
      </w:tr>
      <w:tr w:rsidR="003223E2" w:rsidRPr="0070176B" w14:paraId="49071EDF"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AB9483D" w14:textId="77777777" w:rsidR="003223E2" w:rsidRPr="001563B4" w:rsidRDefault="003223E2" w:rsidP="00856F07">
            <w:pPr>
              <w:ind w:left="142"/>
              <w:contextualSpacing/>
              <w:textAlignment w:val="baseline"/>
              <w:rPr>
                <w:color w:val="000000"/>
                <w:sz w:val="20"/>
                <w:lang w:eastAsia="en-CA"/>
              </w:rPr>
            </w:pPr>
            <w:r w:rsidRPr="001563B4">
              <w:rPr>
                <w:color w:val="000000"/>
                <w:sz w:val="20"/>
                <w:lang w:eastAsia="en-CA"/>
              </w:rPr>
              <w:t>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11527F3" w14:textId="77777777" w:rsidR="003223E2" w:rsidRPr="001563B4" w:rsidRDefault="003223E2" w:rsidP="00856F07">
            <w:pPr>
              <w:jc w:val="right"/>
              <w:rPr>
                <w:sz w:val="20"/>
              </w:rPr>
            </w:pPr>
            <w:r w:rsidRPr="001563B4">
              <w:rPr>
                <w:sz w:val="20"/>
              </w:rPr>
              <w:t>2 (</w:t>
            </w:r>
            <w:r w:rsidRPr="001563B4">
              <w:rPr>
                <w:color w:val="000000"/>
                <w:sz w:val="20"/>
              </w:rPr>
              <w:t xml:space="preserve">0.3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3AA5C4F" w14:textId="77777777" w:rsidR="003223E2" w:rsidRPr="001563B4" w:rsidRDefault="003223E2" w:rsidP="00856F07">
            <w:pPr>
              <w:jc w:val="right"/>
              <w:rPr>
                <w:sz w:val="20"/>
              </w:rPr>
            </w:pPr>
            <w:r w:rsidRPr="001563B4">
              <w:rPr>
                <w:sz w:val="20"/>
              </w:rPr>
              <w:t>4 (</w:t>
            </w:r>
            <w:r w:rsidRPr="001563B4">
              <w:rPr>
                <w:color w:val="000000"/>
                <w:sz w:val="20"/>
              </w:rPr>
              <w:t xml:space="preserve">0.7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9A42409" w14:textId="77777777" w:rsidR="003223E2" w:rsidRPr="001563B4" w:rsidRDefault="003223E2" w:rsidP="00856F07">
            <w:pPr>
              <w:jc w:val="right"/>
              <w:rPr>
                <w:rFonts w:cs="Times New Roman"/>
                <w:sz w:val="20"/>
              </w:rPr>
            </w:pPr>
          </w:p>
        </w:tc>
      </w:tr>
      <w:tr w:rsidR="003223E2" w:rsidRPr="0070176B" w14:paraId="63D70151"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138344B" w14:textId="77777777" w:rsidR="003223E2" w:rsidRPr="00202AC0" w:rsidRDefault="003223E2" w:rsidP="00856F07">
            <w:pPr>
              <w:contextualSpacing/>
              <w:textAlignment w:val="baseline"/>
              <w:rPr>
                <w:b/>
                <w:color w:val="000000"/>
                <w:sz w:val="20"/>
                <w:lang w:eastAsia="en-CA"/>
              </w:rPr>
            </w:pPr>
            <w:r w:rsidRPr="00202AC0">
              <w:rPr>
                <w:b/>
                <w:color w:val="000000"/>
                <w:sz w:val="20"/>
                <w:lang w:eastAsia="en-CA"/>
              </w:rPr>
              <w:t>Micronutrient deficiency can cause birth defects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43AEE92" w14:textId="77777777" w:rsidR="003223E2" w:rsidRPr="001563B4" w:rsidRDefault="003223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3DF4242" w14:textId="77777777" w:rsidR="003223E2" w:rsidRPr="001563B4" w:rsidRDefault="001A11B4" w:rsidP="00856F07">
            <w:pPr>
              <w:jc w:val="right"/>
              <w:rPr>
                <w:rFonts w:cs="Times New Roman"/>
                <w:sz w:val="20"/>
              </w:rPr>
            </w:pPr>
            <w:r>
              <w:rPr>
                <w:rFonts w:cs="Times New Roman"/>
                <w:sz w:val="20"/>
              </w:rPr>
              <w:t xml:space="preserve"> </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6FDDB68" w14:textId="77777777" w:rsidR="003223E2" w:rsidRPr="001563B4" w:rsidRDefault="00B43AA7" w:rsidP="00856F07">
            <w:pPr>
              <w:jc w:val="right"/>
              <w:rPr>
                <w:rFonts w:cs="Times New Roman"/>
                <w:sz w:val="20"/>
              </w:rPr>
            </w:pPr>
            <w:r w:rsidRPr="00B43AA7">
              <w:rPr>
                <w:rFonts w:cs="Times New Roman"/>
                <w:sz w:val="20"/>
              </w:rPr>
              <w:t>0.8192</w:t>
            </w:r>
          </w:p>
        </w:tc>
      </w:tr>
      <w:tr w:rsidR="003223E2" w:rsidRPr="0070176B" w14:paraId="4BD5DAD6"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A5A66C7" w14:textId="77777777" w:rsidR="003223E2" w:rsidRPr="001563B4" w:rsidRDefault="003223E2" w:rsidP="00856F07">
            <w:pPr>
              <w:ind w:left="142"/>
              <w:contextualSpacing/>
              <w:textAlignment w:val="baseline"/>
              <w:rPr>
                <w:color w:val="000000"/>
                <w:sz w:val="20"/>
                <w:lang w:eastAsia="en-CA"/>
              </w:rPr>
            </w:pPr>
            <w:r w:rsidRPr="001563B4">
              <w:rPr>
                <w:color w:val="000000"/>
                <w:sz w:val="20"/>
                <w:lang w:eastAsia="en-CA"/>
              </w:rPr>
              <w:t>False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925BEC8" w14:textId="77777777" w:rsidR="003223E2" w:rsidRPr="001563B4" w:rsidRDefault="003223E2" w:rsidP="00856F07">
            <w:pPr>
              <w:jc w:val="right"/>
              <w:rPr>
                <w:sz w:val="20"/>
              </w:rPr>
            </w:pPr>
            <w:r w:rsidRPr="001563B4">
              <w:rPr>
                <w:sz w:val="20"/>
              </w:rPr>
              <w:t>19 (</w:t>
            </w:r>
            <w:r w:rsidRPr="001563B4">
              <w:rPr>
                <w:color w:val="000000"/>
                <w:sz w:val="20"/>
              </w:rPr>
              <w:t xml:space="preserve">2.9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814B402" w14:textId="77777777" w:rsidR="003223E2" w:rsidRPr="001563B4" w:rsidRDefault="003223E2" w:rsidP="00856F07">
            <w:pPr>
              <w:jc w:val="right"/>
              <w:rPr>
                <w:sz w:val="20"/>
              </w:rPr>
            </w:pPr>
            <w:r w:rsidRPr="001563B4">
              <w:rPr>
                <w:sz w:val="20"/>
              </w:rPr>
              <w:t>19 (</w:t>
            </w:r>
            <w:r w:rsidRPr="001563B4">
              <w:rPr>
                <w:color w:val="000000"/>
                <w:sz w:val="20"/>
              </w:rPr>
              <w:t xml:space="preserve">3.4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D4A70CB" w14:textId="77777777" w:rsidR="003223E2" w:rsidRPr="001563B4" w:rsidRDefault="003223E2" w:rsidP="00856F07">
            <w:pPr>
              <w:jc w:val="right"/>
              <w:rPr>
                <w:rFonts w:cs="Times New Roman"/>
                <w:sz w:val="20"/>
              </w:rPr>
            </w:pPr>
          </w:p>
        </w:tc>
      </w:tr>
      <w:tr w:rsidR="003223E2" w:rsidRPr="0070176B" w14:paraId="3E232B46"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6391B55" w14:textId="77777777" w:rsidR="003223E2" w:rsidRPr="001563B4" w:rsidRDefault="003223E2" w:rsidP="00856F07">
            <w:pPr>
              <w:ind w:left="142"/>
              <w:contextualSpacing/>
              <w:textAlignment w:val="baseline"/>
              <w:rPr>
                <w:color w:val="000000"/>
                <w:sz w:val="20"/>
                <w:lang w:eastAsia="en-CA"/>
              </w:rPr>
            </w:pPr>
            <w:r w:rsidRPr="001563B4">
              <w:rPr>
                <w:color w:val="000000"/>
                <w:sz w:val="20"/>
                <w:lang w:eastAsia="en-CA"/>
              </w:rPr>
              <w:t>True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7DA72AE" w14:textId="77777777" w:rsidR="003223E2" w:rsidRPr="001563B4" w:rsidRDefault="003223E2" w:rsidP="00856F07">
            <w:pPr>
              <w:jc w:val="right"/>
              <w:rPr>
                <w:sz w:val="20"/>
              </w:rPr>
            </w:pPr>
            <w:r w:rsidRPr="001563B4">
              <w:rPr>
                <w:sz w:val="20"/>
              </w:rPr>
              <w:t>513 (</w:t>
            </w:r>
            <w:r w:rsidRPr="001563B4">
              <w:rPr>
                <w:color w:val="000000"/>
                <w:sz w:val="20"/>
              </w:rPr>
              <w:t xml:space="preserve">77.5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26E5F24" w14:textId="77777777" w:rsidR="003223E2" w:rsidRPr="001563B4" w:rsidRDefault="003223E2" w:rsidP="00856F07">
            <w:pPr>
              <w:jc w:val="right"/>
              <w:rPr>
                <w:sz w:val="20"/>
              </w:rPr>
            </w:pPr>
            <w:r w:rsidRPr="001563B4">
              <w:rPr>
                <w:sz w:val="20"/>
              </w:rPr>
              <w:t>414 (</w:t>
            </w:r>
            <w:r w:rsidRPr="001563B4">
              <w:rPr>
                <w:color w:val="000000"/>
                <w:sz w:val="20"/>
              </w:rPr>
              <w:t xml:space="preserve">74.1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F44D16D" w14:textId="77777777" w:rsidR="003223E2" w:rsidRPr="001563B4" w:rsidRDefault="003223E2" w:rsidP="00856F07">
            <w:pPr>
              <w:jc w:val="right"/>
              <w:rPr>
                <w:rFonts w:cs="Times New Roman"/>
                <w:sz w:val="20"/>
              </w:rPr>
            </w:pPr>
          </w:p>
        </w:tc>
      </w:tr>
      <w:tr w:rsidR="003223E2" w:rsidRPr="0070176B" w14:paraId="76981F89"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63FECD3" w14:textId="77777777" w:rsidR="003223E2" w:rsidRPr="001563B4" w:rsidRDefault="003223E2" w:rsidP="00856F07">
            <w:pPr>
              <w:ind w:left="142"/>
              <w:contextualSpacing/>
              <w:textAlignment w:val="baseline"/>
              <w:rPr>
                <w:color w:val="000000"/>
                <w:sz w:val="20"/>
                <w:lang w:eastAsia="en-CA"/>
              </w:rPr>
            </w:pPr>
            <w:r w:rsidRPr="001563B4">
              <w:rPr>
                <w:color w:val="000000"/>
                <w:sz w:val="20"/>
                <w:lang w:eastAsia="en-CA"/>
              </w:rPr>
              <w:t>Don’t know</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D6D5709" w14:textId="77777777" w:rsidR="003223E2" w:rsidRPr="001563B4" w:rsidRDefault="003223E2" w:rsidP="00856F07">
            <w:pPr>
              <w:jc w:val="right"/>
              <w:rPr>
                <w:sz w:val="20"/>
              </w:rPr>
            </w:pPr>
            <w:r w:rsidRPr="001563B4">
              <w:rPr>
                <w:sz w:val="20"/>
              </w:rPr>
              <w:t>129 (</w:t>
            </w:r>
            <w:r w:rsidRPr="001563B4">
              <w:rPr>
                <w:color w:val="000000"/>
                <w:sz w:val="20"/>
              </w:rPr>
              <w:t xml:space="preserve">19.5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6B0BBD4" w14:textId="77777777" w:rsidR="003223E2" w:rsidRPr="001563B4" w:rsidRDefault="003223E2" w:rsidP="00856F07">
            <w:pPr>
              <w:jc w:val="right"/>
              <w:rPr>
                <w:sz w:val="20"/>
              </w:rPr>
            </w:pPr>
            <w:r w:rsidRPr="001563B4">
              <w:rPr>
                <w:sz w:val="20"/>
              </w:rPr>
              <w:t>120 (</w:t>
            </w:r>
            <w:r w:rsidRPr="001563B4">
              <w:rPr>
                <w:color w:val="000000"/>
                <w:sz w:val="20"/>
              </w:rPr>
              <w:t xml:space="preserve">21.5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5227966" w14:textId="77777777" w:rsidR="003223E2" w:rsidRPr="001563B4" w:rsidRDefault="003223E2" w:rsidP="00856F07">
            <w:pPr>
              <w:jc w:val="right"/>
              <w:rPr>
                <w:rFonts w:cs="Times New Roman"/>
                <w:sz w:val="20"/>
              </w:rPr>
            </w:pPr>
          </w:p>
        </w:tc>
      </w:tr>
      <w:tr w:rsidR="003223E2" w:rsidRPr="0070176B" w14:paraId="1520A836"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4FEB0AC" w14:textId="77777777" w:rsidR="003223E2" w:rsidRPr="001563B4" w:rsidRDefault="003223E2" w:rsidP="00856F07">
            <w:pPr>
              <w:ind w:left="142"/>
              <w:contextualSpacing/>
              <w:textAlignment w:val="baseline"/>
              <w:rPr>
                <w:color w:val="000000"/>
                <w:sz w:val="20"/>
                <w:lang w:eastAsia="en-CA"/>
              </w:rPr>
            </w:pPr>
            <w:r w:rsidRPr="001563B4">
              <w:rPr>
                <w:color w:val="000000"/>
                <w:sz w:val="20"/>
                <w:lang w:eastAsia="en-CA"/>
              </w:rPr>
              <w:t>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9CC9185" w14:textId="77777777" w:rsidR="003223E2" w:rsidRPr="001563B4" w:rsidRDefault="003223E2" w:rsidP="00856F07">
            <w:pPr>
              <w:jc w:val="right"/>
              <w:rPr>
                <w:sz w:val="20"/>
              </w:rPr>
            </w:pPr>
            <w:r w:rsidRPr="001563B4">
              <w:rPr>
                <w:sz w:val="20"/>
              </w:rPr>
              <w:t>1 (</w:t>
            </w:r>
            <w:r w:rsidRPr="001563B4">
              <w:rPr>
                <w:color w:val="000000"/>
                <w:sz w:val="20"/>
              </w:rPr>
              <w:t xml:space="preserve">0.2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7F78FC1" w14:textId="77777777" w:rsidR="003223E2" w:rsidRPr="001563B4" w:rsidRDefault="003223E2" w:rsidP="00856F07">
            <w:pPr>
              <w:jc w:val="right"/>
              <w:rPr>
                <w:sz w:val="20"/>
              </w:rPr>
            </w:pPr>
            <w:r w:rsidRPr="001563B4">
              <w:rPr>
                <w:sz w:val="20"/>
              </w:rPr>
              <w:t>6 (</w:t>
            </w:r>
            <w:r w:rsidRPr="001563B4">
              <w:rPr>
                <w:color w:val="000000"/>
                <w:sz w:val="20"/>
              </w:rPr>
              <w:t xml:space="preserve">1.1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F52C372" w14:textId="77777777" w:rsidR="003223E2" w:rsidRPr="001563B4" w:rsidRDefault="003223E2" w:rsidP="00856F07">
            <w:pPr>
              <w:jc w:val="right"/>
              <w:rPr>
                <w:rFonts w:cs="Times New Roman"/>
                <w:sz w:val="20"/>
              </w:rPr>
            </w:pPr>
          </w:p>
        </w:tc>
      </w:tr>
      <w:tr w:rsidR="003223E2" w:rsidRPr="0070176B" w14:paraId="574A6DB2"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0E1D126" w14:textId="77777777" w:rsidR="003223E2" w:rsidRPr="00202AC0" w:rsidRDefault="003223E2" w:rsidP="00856F07">
            <w:pPr>
              <w:contextualSpacing/>
              <w:textAlignment w:val="baseline"/>
              <w:rPr>
                <w:b/>
                <w:color w:val="000000"/>
                <w:sz w:val="20"/>
                <w:lang w:eastAsia="en-CA"/>
              </w:rPr>
            </w:pPr>
            <w:r w:rsidRPr="00202AC0">
              <w:rPr>
                <w:b/>
                <w:color w:val="000000"/>
                <w:sz w:val="20"/>
                <w:lang w:eastAsia="en-CA"/>
              </w:rPr>
              <w:t xml:space="preserve">Micronutrient deficiency weakens immune systems leading to illness and sometimes death. </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22154C2" w14:textId="77777777" w:rsidR="003223E2" w:rsidRPr="001563B4" w:rsidRDefault="003223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3BD4190" w14:textId="77777777" w:rsidR="003223E2" w:rsidRPr="001563B4" w:rsidRDefault="003223E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E88F5CC" w14:textId="77777777" w:rsidR="003223E2" w:rsidRPr="001563B4" w:rsidRDefault="00B43AA7" w:rsidP="00856F07">
            <w:pPr>
              <w:jc w:val="right"/>
              <w:rPr>
                <w:rFonts w:cs="Times New Roman"/>
                <w:sz w:val="20"/>
              </w:rPr>
            </w:pPr>
            <w:r w:rsidRPr="00B43AA7">
              <w:rPr>
                <w:rFonts w:cs="Times New Roman"/>
                <w:sz w:val="20"/>
              </w:rPr>
              <w:t>0.9238</w:t>
            </w:r>
          </w:p>
        </w:tc>
      </w:tr>
      <w:tr w:rsidR="001727EE" w:rsidRPr="0070176B" w14:paraId="696DE308"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D5F36A8" w14:textId="77777777" w:rsidR="001727EE" w:rsidRPr="001563B4" w:rsidRDefault="001727EE" w:rsidP="00856F07">
            <w:pPr>
              <w:ind w:left="142"/>
              <w:contextualSpacing/>
              <w:textAlignment w:val="baseline"/>
              <w:rPr>
                <w:color w:val="000000"/>
                <w:sz w:val="20"/>
                <w:lang w:eastAsia="en-CA"/>
              </w:rPr>
            </w:pPr>
            <w:r w:rsidRPr="001563B4">
              <w:rPr>
                <w:color w:val="000000"/>
                <w:sz w:val="20"/>
                <w:lang w:eastAsia="en-CA"/>
              </w:rPr>
              <w:t>False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8C0A193" w14:textId="77777777" w:rsidR="001727EE" w:rsidRPr="001563B4" w:rsidRDefault="001727EE" w:rsidP="00856F07">
            <w:pPr>
              <w:jc w:val="right"/>
              <w:rPr>
                <w:sz w:val="20"/>
              </w:rPr>
            </w:pPr>
            <w:r w:rsidRPr="001563B4">
              <w:rPr>
                <w:sz w:val="20"/>
              </w:rPr>
              <w:t>14 (</w:t>
            </w:r>
            <w:r w:rsidRPr="001563B4">
              <w:rPr>
                <w:color w:val="000000"/>
                <w:sz w:val="20"/>
              </w:rPr>
              <w:t xml:space="preserve">2.1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1035661" w14:textId="77777777" w:rsidR="001727EE" w:rsidRPr="001563B4" w:rsidRDefault="001727EE" w:rsidP="00856F07">
            <w:pPr>
              <w:jc w:val="right"/>
              <w:rPr>
                <w:sz w:val="20"/>
              </w:rPr>
            </w:pPr>
            <w:r w:rsidRPr="001563B4">
              <w:rPr>
                <w:sz w:val="20"/>
              </w:rPr>
              <w:t>13 (</w:t>
            </w:r>
            <w:r w:rsidRPr="001563B4">
              <w:rPr>
                <w:color w:val="000000"/>
                <w:sz w:val="20"/>
              </w:rPr>
              <w:t xml:space="preserve">2.3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8156FC5" w14:textId="77777777" w:rsidR="001727EE" w:rsidRPr="001563B4" w:rsidRDefault="001727EE" w:rsidP="00856F07">
            <w:pPr>
              <w:jc w:val="right"/>
              <w:rPr>
                <w:rFonts w:cs="Times New Roman"/>
                <w:sz w:val="20"/>
              </w:rPr>
            </w:pPr>
          </w:p>
        </w:tc>
      </w:tr>
      <w:tr w:rsidR="001727EE" w:rsidRPr="0070176B" w14:paraId="399FAC64"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7ABA90F" w14:textId="77777777" w:rsidR="001727EE" w:rsidRPr="001563B4" w:rsidRDefault="001727EE" w:rsidP="00856F07">
            <w:pPr>
              <w:ind w:left="142"/>
              <w:contextualSpacing/>
              <w:textAlignment w:val="baseline"/>
              <w:rPr>
                <w:color w:val="000000"/>
                <w:sz w:val="20"/>
                <w:lang w:eastAsia="en-CA"/>
              </w:rPr>
            </w:pPr>
            <w:r w:rsidRPr="001563B4">
              <w:rPr>
                <w:color w:val="000000"/>
                <w:sz w:val="20"/>
                <w:lang w:eastAsia="en-CA"/>
              </w:rPr>
              <w:t>True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F8187A7" w14:textId="77777777" w:rsidR="001727EE" w:rsidRPr="001563B4" w:rsidRDefault="001727EE" w:rsidP="00856F07">
            <w:pPr>
              <w:jc w:val="right"/>
              <w:rPr>
                <w:sz w:val="20"/>
              </w:rPr>
            </w:pPr>
            <w:r w:rsidRPr="001563B4">
              <w:rPr>
                <w:sz w:val="20"/>
              </w:rPr>
              <w:t>527 (</w:t>
            </w:r>
            <w:r w:rsidRPr="001563B4">
              <w:rPr>
                <w:color w:val="000000"/>
                <w:sz w:val="20"/>
              </w:rPr>
              <w:t xml:space="preserve">79.6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73DFE64" w14:textId="77777777" w:rsidR="001727EE" w:rsidRPr="001563B4" w:rsidRDefault="001727EE" w:rsidP="00856F07">
            <w:pPr>
              <w:jc w:val="right"/>
              <w:rPr>
                <w:sz w:val="20"/>
              </w:rPr>
            </w:pPr>
            <w:r w:rsidRPr="001563B4">
              <w:rPr>
                <w:sz w:val="20"/>
              </w:rPr>
              <w:t>435 (</w:t>
            </w:r>
            <w:r w:rsidRPr="001563B4">
              <w:rPr>
                <w:color w:val="000000"/>
                <w:sz w:val="20"/>
              </w:rPr>
              <w:t xml:space="preserve">77.8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0550B4E" w14:textId="77777777" w:rsidR="001727EE" w:rsidRPr="001563B4" w:rsidRDefault="001727EE" w:rsidP="00856F07">
            <w:pPr>
              <w:jc w:val="right"/>
              <w:rPr>
                <w:rFonts w:cs="Times New Roman"/>
                <w:sz w:val="20"/>
              </w:rPr>
            </w:pPr>
          </w:p>
        </w:tc>
      </w:tr>
      <w:tr w:rsidR="001727EE" w:rsidRPr="0070176B" w14:paraId="741FD5B0"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DA5583D" w14:textId="77777777" w:rsidR="001727EE" w:rsidRPr="001563B4" w:rsidRDefault="001727EE" w:rsidP="00856F07">
            <w:pPr>
              <w:ind w:left="142"/>
              <w:contextualSpacing/>
              <w:textAlignment w:val="baseline"/>
              <w:rPr>
                <w:color w:val="000000"/>
                <w:sz w:val="20"/>
                <w:lang w:eastAsia="en-CA"/>
              </w:rPr>
            </w:pPr>
            <w:r w:rsidRPr="001563B4">
              <w:rPr>
                <w:color w:val="000000"/>
                <w:sz w:val="20"/>
                <w:lang w:eastAsia="en-CA"/>
              </w:rPr>
              <w:t>Don’t know</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B36E2D2" w14:textId="77777777" w:rsidR="001727EE" w:rsidRPr="001563B4" w:rsidRDefault="001727EE" w:rsidP="00856F07">
            <w:pPr>
              <w:jc w:val="right"/>
              <w:rPr>
                <w:sz w:val="20"/>
              </w:rPr>
            </w:pPr>
            <w:r w:rsidRPr="001563B4">
              <w:rPr>
                <w:sz w:val="20"/>
              </w:rPr>
              <w:t>112 (</w:t>
            </w:r>
            <w:r w:rsidRPr="001563B4">
              <w:rPr>
                <w:color w:val="000000"/>
                <w:sz w:val="20"/>
              </w:rPr>
              <w:t xml:space="preserve">16.9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3A850C7" w14:textId="77777777" w:rsidR="001727EE" w:rsidRPr="001563B4" w:rsidRDefault="001727EE" w:rsidP="00856F07">
            <w:pPr>
              <w:jc w:val="right"/>
              <w:rPr>
                <w:sz w:val="20"/>
              </w:rPr>
            </w:pPr>
            <w:r w:rsidRPr="001563B4">
              <w:rPr>
                <w:sz w:val="20"/>
              </w:rPr>
              <w:t>103 (</w:t>
            </w:r>
            <w:r w:rsidRPr="001563B4">
              <w:rPr>
                <w:color w:val="000000"/>
                <w:sz w:val="20"/>
              </w:rPr>
              <w:t xml:space="preserve">18.4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B2FCEDC" w14:textId="77777777" w:rsidR="001727EE" w:rsidRPr="001563B4" w:rsidRDefault="001727EE" w:rsidP="00856F07">
            <w:pPr>
              <w:jc w:val="right"/>
              <w:rPr>
                <w:rFonts w:cs="Times New Roman"/>
                <w:sz w:val="20"/>
              </w:rPr>
            </w:pPr>
          </w:p>
        </w:tc>
      </w:tr>
      <w:tr w:rsidR="001727EE" w:rsidRPr="0070176B" w14:paraId="0791FE63"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455C63D" w14:textId="77777777" w:rsidR="001727EE" w:rsidRPr="001563B4" w:rsidRDefault="001727EE" w:rsidP="00856F07">
            <w:pPr>
              <w:ind w:left="142"/>
              <w:contextualSpacing/>
              <w:textAlignment w:val="baseline"/>
              <w:rPr>
                <w:color w:val="000000"/>
                <w:sz w:val="20"/>
                <w:lang w:eastAsia="en-CA"/>
              </w:rPr>
            </w:pPr>
            <w:r w:rsidRPr="001563B4">
              <w:rPr>
                <w:color w:val="000000"/>
                <w:sz w:val="20"/>
                <w:lang w:eastAsia="en-CA"/>
              </w:rPr>
              <w:t>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9A2CB07" w14:textId="77777777" w:rsidR="001727EE" w:rsidRPr="001563B4" w:rsidRDefault="001727EE" w:rsidP="00856F07">
            <w:pPr>
              <w:jc w:val="right"/>
              <w:rPr>
                <w:sz w:val="20"/>
              </w:rPr>
            </w:pPr>
            <w:r w:rsidRPr="001563B4">
              <w:rPr>
                <w:sz w:val="20"/>
              </w:rPr>
              <w:t>9 (</w:t>
            </w:r>
            <w:r w:rsidRPr="001563B4">
              <w:rPr>
                <w:color w:val="000000"/>
                <w:sz w:val="20"/>
              </w:rPr>
              <w:t xml:space="preserve">1.4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553C694" w14:textId="77777777" w:rsidR="001727EE" w:rsidRPr="001563B4" w:rsidRDefault="001727EE" w:rsidP="00856F07">
            <w:pPr>
              <w:jc w:val="right"/>
              <w:rPr>
                <w:sz w:val="20"/>
              </w:rPr>
            </w:pPr>
            <w:r w:rsidRPr="001563B4">
              <w:rPr>
                <w:sz w:val="20"/>
              </w:rPr>
              <w:t>8 (</w:t>
            </w:r>
            <w:r w:rsidRPr="001563B4">
              <w:rPr>
                <w:color w:val="000000"/>
                <w:sz w:val="20"/>
              </w:rPr>
              <w:t xml:space="preserve">1.4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9F5D8FC" w14:textId="77777777" w:rsidR="001727EE" w:rsidRPr="001563B4" w:rsidRDefault="001727EE" w:rsidP="00856F07">
            <w:pPr>
              <w:jc w:val="right"/>
              <w:rPr>
                <w:rFonts w:cs="Times New Roman"/>
                <w:sz w:val="20"/>
              </w:rPr>
            </w:pPr>
          </w:p>
        </w:tc>
      </w:tr>
      <w:tr w:rsidR="001727EE" w:rsidRPr="0070176B" w14:paraId="00F63962"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6D8D058" w14:textId="77777777" w:rsidR="001727EE" w:rsidRPr="00202AC0" w:rsidRDefault="001727EE" w:rsidP="00856F07">
            <w:pPr>
              <w:contextualSpacing/>
              <w:textAlignment w:val="baseline"/>
              <w:rPr>
                <w:b/>
                <w:color w:val="000000"/>
                <w:sz w:val="20"/>
                <w:lang w:eastAsia="en-CA"/>
              </w:rPr>
            </w:pPr>
            <w:r w:rsidRPr="00202AC0">
              <w:rPr>
                <w:b/>
                <w:color w:val="000000"/>
                <w:sz w:val="20"/>
                <w:lang w:eastAsia="en-CA"/>
              </w:rPr>
              <w:t>Drinking water from rivers without filtering or boiling it can lead to diarrhea and cholera</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6BD722C" w14:textId="77777777" w:rsidR="001727EE" w:rsidRPr="001563B4" w:rsidRDefault="001727EE"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CD1D048" w14:textId="77777777" w:rsidR="001727EE" w:rsidRPr="001563B4" w:rsidRDefault="001727EE"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830533D" w14:textId="77777777" w:rsidR="001727EE" w:rsidRPr="001563B4" w:rsidRDefault="00B43AA7" w:rsidP="00856F07">
            <w:pPr>
              <w:jc w:val="right"/>
              <w:rPr>
                <w:rFonts w:cs="Times New Roman"/>
                <w:sz w:val="20"/>
              </w:rPr>
            </w:pPr>
            <w:r w:rsidRPr="00B43AA7">
              <w:rPr>
                <w:rFonts w:cs="Times New Roman"/>
                <w:sz w:val="20"/>
              </w:rPr>
              <w:t>0.5262</w:t>
            </w:r>
          </w:p>
        </w:tc>
      </w:tr>
      <w:tr w:rsidR="00633944" w:rsidRPr="0070176B" w14:paraId="32D5527A"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1041F80" w14:textId="77777777" w:rsidR="00633944" w:rsidRPr="001563B4" w:rsidRDefault="00633944" w:rsidP="00856F07">
            <w:pPr>
              <w:ind w:left="142"/>
              <w:contextualSpacing/>
              <w:textAlignment w:val="baseline"/>
              <w:rPr>
                <w:color w:val="000000"/>
                <w:sz w:val="20"/>
                <w:lang w:eastAsia="en-CA"/>
              </w:rPr>
            </w:pPr>
            <w:r w:rsidRPr="001563B4">
              <w:rPr>
                <w:color w:val="000000"/>
                <w:sz w:val="20"/>
                <w:lang w:eastAsia="en-CA"/>
              </w:rPr>
              <w:t>False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6391C23" w14:textId="77777777" w:rsidR="00633944" w:rsidRPr="001563B4" w:rsidRDefault="00633944" w:rsidP="00856F07">
            <w:pPr>
              <w:jc w:val="right"/>
              <w:rPr>
                <w:sz w:val="20"/>
              </w:rPr>
            </w:pPr>
            <w:r w:rsidRPr="001563B4">
              <w:rPr>
                <w:sz w:val="20"/>
              </w:rPr>
              <w:t>36 (</w:t>
            </w:r>
            <w:r w:rsidRPr="001563B4">
              <w:rPr>
                <w:color w:val="000000"/>
                <w:sz w:val="20"/>
              </w:rPr>
              <w:t xml:space="preserve">5.4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7F93741" w14:textId="77777777" w:rsidR="00633944" w:rsidRPr="001563B4" w:rsidRDefault="00633944" w:rsidP="00856F07">
            <w:pPr>
              <w:jc w:val="right"/>
              <w:rPr>
                <w:sz w:val="20"/>
              </w:rPr>
            </w:pPr>
            <w:r w:rsidRPr="001563B4">
              <w:rPr>
                <w:sz w:val="20"/>
              </w:rPr>
              <w:t>27 (</w:t>
            </w:r>
            <w:r w:rsidRPr="001563B4">
              <w:rPr>
                <w:color w:val="000000"/>
                <w:sz w:val="20"/>
              </w:rPr>
              <w:t xml:space="preserve">4.8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EC97D36" w14:textId="77777777" w:rsidR="00633944" w:rsidRPr="001563B4" w:rsidRDefault="00633944" w:rsidP="00856F07">
            <w:pPr>
              <w:jc w:val="right"/>
              <w:rPr>
                <w:rFonts w:cs="Times New Roman"/>
                <w:sz w:val="20"/>
              </w:rPr>
            </w:pPr>
          </w:p>
        </w:tc>
      </w:tr>
      <w:tr w:rsidR="00633944" w:rsidRPr="0070176B" w14:paraId="646CFECE"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CC9E9F3" w14:textId="77777777" w:rsidR="00633944" w:rsidRPr="001563B4" w:rsidRDefault="00633944" w:rsidP="00856F07">
            <w:pPr>
              <w:ind w:left="142"/>
              <w:contextualSpacing/>
              <w:textAlignment w:val="baseline"/>
              <w:rPr>
                <w:color w:val="000000"/>
                <w:sz w:val="20"/>
                <w:lang w:eastAsia="en-CA"/>
              </w:rPr>
            </w:pPr>
            <w:r w:rsidRPr="001563B4">
              <w:rPr>
                <w:color w:val="000000"/>
                <w:sz w:val="20"/>
                <w:lang w:eastAsia="en-CA"/>
              </w:rPr>
              <w:t>True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920E662" w14:textId="77777777" w:rsidR="00633944" w:rsidRPr="001563B4" w:rsidRDefault="00633944" w:rsidP="00856F07">
            <w:pPr>
              <w:jc w:val="right"/>
              <w:rPr>
                <w:sz w:val="20"/>
              </w:rPr>
            </w:pPr>
            <w:r w:rsidRPr="001563B4">
              <w:rPr>
                <w:sz w:val="20"/>
              </w:rPr>
              <w:t>534 (</w:t>
            </w:r>
            <w:r w:rsidRPr="001563B4">
              <w:rPr>
                <w:color w:val="000000"/>
                <w:sz w:val="20"/>
              </w:rPr>
              <w:t xml:space="preserve">80.7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E330A53" w14:textId="77777777" w:rsidR="00633944" w:rsidRPr="001563B4" w:rsidRDefault="00633944" w:rsidP="00856F07">
            <w:pPr>
              <w:jc w:val="right"/>
              <w:rPr>
                <w:sz w:val="20"/>
              </w:rPr>
            </w:pPr>
            <w:r w:rsidRPr="001563B4">
              <w:rPr>
                <w:sz w:val="20"/>
              </w:rPr>
              <w:t>468 (</w:t>
            </w:r>
            <w:r w:rsidRPr="001563B4">
              <w:rPr>
                <w:color w:val="000000"/>
                <w:sz w:val="20"/>
              </w:rPr>
              <w:t xml:space="preserve">83.7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720125B" w14:textId="77777777" w:rsidR="00633944" w:rsidRPr="001563B4" w:rsidRDefault="00633944" w:rsidP="00856F07">
            <w:pPr>
              <w:jc w:val="right"/>
              <w:rPr>
                <w:rFonts w:cs="Times New Roman"/>
                <w:sz w:val="20"/>
              </w:rPr>
            </w:pPr>
          </w:p>
        </w:tc>
      </w:tr>
      <w:tr w:rsidR="00633944" w:rsidRPr="0070176B" w14:paraId="728C0609"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4780532" w14:textId="77777777" w:rsidR="00633944" w:rsidRPr="001563B4" w:rsidRDefault="00633944" w:rsidP="00856F07">
            <w:pPr>
              <w:ind w:left="142"/>
              <w:contextualSpacing/>
              <w:textAlignment w:val="baseline"/>
              <w:rPr>
                <w:color w:val="000000"/>
                <w:sz w:val="20"/>
                <w:lang w:eastAsia="en-CA"/>
              </w:rPr>
            </w:pPr>
            <w:r w:rsidRPr="001563B4">
              <w:rPr>
                <w:color w:val="000000"/>
                <w:sz w:val="20"/>
                <w:lang w:eastAsia="en-CA"/>
              </w:rPr>
              <w:t>Don’t know</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B6C1945" w14:textId="77777777" w:rsidR="00633944" w:rsidRPr="001563B4" w:rsidRDefault="00633944" w:rsidP="00856F07">
            <w:pPr>
              <w:jc w:val="right"/>
              <w:rPr>
                <w:sz w:val="20"/>
              </w:rPr>
            </w:pPr>
            <w:r w:rsidRPr="001563B4">
              <w:rPr>
                <w:sz w:val="20"/>
              </w:rPr>
              <w:t>76 (</w:t>
            </w:r>
            <w:r w:rsidRPr="001563B4">
              <w:rPr>
                <w:color w:val="000000"/>
                <w:sz w:val="20"/>
              </w:rPr>
              <w:t xml:space="preserve">11.5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D123832" w14:textId="77777777" w:rsidR="00633944" w:rsidRPr="001563B4" w:rsidRDefault="00633944" w:rsidP="00856F07">
            <w:pPr>
              <w:jc w:val="right"/>
              <w:rPr>
                <w:sz w:val="20"/>
              </w:rPr>
            </w:pPr>
            <w:r w:rsidRPr="001563B4">
              <w:rPr>
                <w:sz w:val="20"/>
              </w:rPr>
              <w:t>49 (</w:t>
            </w:r>
            <w:r w:rsidRPr="001563B4">
              <w:rPr>
                <w:color w:val="000000"/>
                <w:sz w:val="20"/>
              </w:rPr>
              <w:t xml:space="preserve">8.8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F029E9F" w14:textId="77777777" w:rsidR="00633944" w:rsidRPr="001563B4" w:rsidRDefault="00633944" w:rsidP="00856F07">
            <w:pPr>
              <w:jc w:val="right"/>
              <w:rPr>
                <w:rFonts w:cs="Times New Roman"/>
                <w:sz w:val="20"/>
              </w:rPr>
            </w:pPr>
          </w:p>
        </w:tc>
      </w:tr>
      <w:tr w:rsidR="00633944" w:rsidRPr="0070176B" w14:paraId="08D200EE"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0D08408" w14:textId="77777777" w:rsidR="00633944" w:rsidRPr="001563B4" w:rsidRDefault="00633944" w:rsidP="00856F07">
            <w:pPr>
              <w:ind w:left="142"/>
              <w:contextualSpacing/>
              <w:textAlignment w:val="baseline"/>
              <w:rPr>
                <w:color w:val="000000"/>
                <w:sz w:val="20"/>
                <w:lang w:eastAsia="en-CA"/>
              </w:rPr>
            </w:pPr>
            <w:r w:rsidRPr="001563B4">
              <w:rPr>
                <w:color w:val="000000"/>
                <w:sz w:val="20"/>
                <w:lang w:eastAsia="en-CA"/>
              </w:rPr>
              <w:t>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A65C4A7" w14:textId="77777777" w:rsidR="00633944" w:rsidRPr="001563B4" w:rsidRDefault="00633944" w:rsidP="00856F07">
            <w:pPr>
              <w:jc w:val="right"/>
              <w:rPr>
                <w:sz w:val="20"/>
              </w:rPr>
            </w:pPr>
            <w:r w:rsidRPr="001563B4">
              <w:rPr>
                <w:sz w:val="20"/>
              </w:rPr>
              <w:t>16 (</w:t>
            </w:r>
            <w:r w:rsidRPr="001563B4">
              <w:rPr>
                <w:color w:val="000000"/>
                <w:sz w:val="20"/>
              </w:rPr>
              <w:t xml:space="preserve">2.4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D3618C8" w14:textId="77777777" w:rsidR="00633944" w:rsidRPr="001563B4" w:rsidRDefault="00633944" w:rsidP="00856F07">
            <w:pPr>
              <w:jc w:val="right"/>
              <w:rPr>
                <w:sz w:val="20"/>
              </w:rPr>
            </w:pPr>
            <w:r w:rsidRPr="001563B4">
              <w:rPr>
                <w:sz w:val="20"/>
              </w:rPr>
              <w:t>15 (</w:t>
            </w:r>
            <w:r w:rsidRPr="001563B4">
              <w:rPr>
                <w:color w:val="000000"/>
                <w:sz w:val="20"/>
              </w:rPr>
              <w:t xml:space="preserve">2.7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F6174FD" w14:textId="77777777" w:rsidR="00633944" w:rsidRPr="001563B4" w:rsidRDefault="00633944" w:rsidP="00856F07">
            <w:pPr>
              <w:jc w:val="right"/>
              <w:rPr>
                <w:rFonts w:cs="Times New Roman"/>
                <w:sz w:val="20"/>
              </w:rPr>
            </w:pPr>
          </w:p>
        </w:tc>
      </w:tr>
      <w:tr w:rsidR="00633944" w:rsidRPr="0070176B" w14:paraId="5BC5FD78"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B7A570A" w14:textId="77777777" w:rsidR="00633944" w:rsidRPr="00202AC0" w:rsidRDefault="00633944" w:rsidP="00856F07">
            <w:pPr>
              <w:contextualSpacing/>
              <w:textAlignment w:val="baseline"/>
              <w:rPr>
                <w:b/>
                <w:color w:val="000000"/>
                <w:sz w:val="20"/>
                <w:lang w:eastAsia="en-CA"/>
              </w:rPr>
            </w:pPr>
            <w:r w:rsidRPr="00202AC0">
              <w:rPr>
                <w:b/>
                <w:color w:val="000000"/>
                <w:sz w:val="20"/>
                <w:lang w:eastAsia="en-CA"/>
              </w:rPr>
              <w:t>Children and pregnant and breast feeding women are most vulnerable to micronutrient deficiency</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F6A1DC2" w14:textId="77777777" w:rsidR="00633944" w:rsidRPr="001563B4" w:rsidRDefault="00633944"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5047085" w14:textId="77777777" w:rsidR="00633944" w:rsidRPr="001563B4" w:rsidRDefault="00633944"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65D7E60" w14:textId="77777777" w:rsidR="00633944" w:rsidRPr="001563B4" w:rsidRDefault="00B43AA7" w:rsidP="00856F07">
            <w:pPr>
              <w:jc w:val="right"/>
              <w:rPr>
                <w:rFonts w:cs="Times New Roman"/>
                <w:sz w:val="20"/>
              </w:rPr>
            </w:pPr>
            <w:r w:rsidRPr="00B43AA7">
              <w:rPr>
                <w:rFonts w:cs="Times New Roman"/>
                <w:sz w:val="20"/>
              </w:rPr>
              <w:t>0.8538</w:t>
            </w:r>
          </w:p>
        </w:tc>
      </w:tr>
      <w:tr w:rsidR="00392A98" w:rsidRPr="0070176B" w14:paraId="411690F9"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599C134" w14:textId="77777777" w:rsidR="00392A98" w:rsidRPr="001563B4" w:rsidRDefault="00392A98" w:rsidP="00856F07">
            <w:pPr>
              <w:ind w:left="142"/>
              <w:contextualSpacing/>
              <w:textAlignment w:val="baseline"/>
              <w:rPr>
                <w:color w:val="000000"/>
                <w:sz w:val="20"/>
                <w:lang w:eastAsia="en-CA"/>
              </w:rPr>
            </w:pPr>
            <w:r w:rsidRPr="001563B4">
              <w:rPr>
                <w:color w:val="000000"/>
                <w:sz w:val="20"/>
                <w:lang w:eastAsia="en-CA"/>
              </w:rPr>
              <w:t>False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695D537" w14:textId="77777777" w:rsidR="00392A98" w:rsidRPr="001563B4" w:rsidRDefault="00392A98" w:rsidP="00856F07">
            <w:pPr>
              <w:jc w:val="right"/>
              <w:rPr>
                <w:sz w:val="20"/>
              </w:rPr>
            </w:pPr>
            <w:r w:rsidRPr="001563B4">
              <w:rPr>
                <w:sz w:val="20"/>
              </w:rPr>
              <w:t>16 (</w:t>
            </w:r>
            <w:r w:rsidRPr="001563B4">
              <w:rPr>
                <w:color w:val="000000"/>
                <w:sz w:val="20"/>
              </w:rPr>
              <w:t xml:space="preserve">2.4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D2152FB" w14:textId="77777777" w:rsidR="00392A98" w:rsidRPr="001563B4" w:rsidRDefault="00392A98" w:rsidP="00856F07">
            <w:pPr>
              <w:jc w:val="right"/>
              <w:rPr>
                <w:sz w:val="20"/>
              </w:rPr>
            </w:pPr>
            <w:r w:rsidRPr="001563B4">
              <w:rPr>
                <w:sz w:val="20"/>
              </w:rPr>
              <w:t>13 (</w:t>
            </w:r>
            <w:r w:rsidRPr="001563B4">
              <w:rPr>
                <w:color w:val="000000"/>
                <w:sz w:val="20"/>
              </w:rPr>
              <w:t xml:space="preserve">2.3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2794345" w14:textId="77777777" w:rsidR="00392A98" w:rsidRPr="001563B4" w:rsidRDefault="00392A98" w:rsidP="00856F07">
            <w:pPr>
              <w:jc w:val="right"/>
              <w:rPr>
                <w:rFonts w:cs="Times New Roman"/>
                <w:sz w:val="20"/>
              </w:rPr>
            </w:pPr>
          </w:p>
        </w:tc>
      </w:tr>
      <w:tr w:rsidR="00392A98" w:rsidRPr="0070176B" w14:paraId="2B0BC678"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9C4714F" w14:textId="77777777" w:rsidR="00392A98" w:rsidRPr="001563B4" w:rsidRDefault="00392A98" w:rsidP="00856F07">
            <w:pPr>
              <w:ind w:left="142"/>
              <w:contextualSpacing/>
              <w:textAlignment w:val="baseline"/>
              <w:rPr>
                <w:color w:val="000000"/>
                <w:sz w:val="20"/>
                <w:lang w:eastAsia="en-CA"/>
              </w:rPr>
            </w:pPr>
            <w:r w:rsidRPr="001563B4">
              <w:rPr>
                <w:color w:val="000000"/>
                <w:sz w:val="20"/>
                <w:lang w:eastAsia="en-CA"/>
              </w:rPr>
              <w:t>True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03B96CD" w14:textId="77777777" w:rsidR="00392A98" w:rsidRPr="001563B4" w:rsidRDefault="00392A98" w:rsidP="00856F07">
            <w:pPr>
              <w:jc w:val="right"/>
              <w:rPr>
                <w:sz w:val="20"/>
              </w:rPr>
            </w:pPr>
            <w:r w:rsidRPr="001563B4">
              <w:rPr>
                <w:sz w:val="20"/>
              </w:rPr>
              <w:t>489 (</w:t>
            </w:r>
            <w:r w:rsidRPr="001563B4">
              <w:rPr>
                <w:color w:val="000000"/>
                <w:sz w:val="20"/>
              </w:rPr>
              <w:t xml:space="preserve">73.9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9150BAB" w14:textId="77777777" w:rsidR="00392A98" w:rsidRPr="001563B4" w:rsidRDefault="00392A98" w:rsidP="00856F07">
            <w:pPr>
              <w:jc w:val="right"/>
              <w:rPr>
                <w:sz w:val="20"/>
              </w:rPr>
            </w:pPr>
            <w:r w:rsidRPr="001563B4">
              <w:rPr>
                <w:sz w:val="20"/>
              </w:rPr>
              <w:t>395 (</w:t>
            </w:r>
            <w:r w:rsidRPr="001563B4">
              <w:rPr>
                <w:color w:val="000000"/>
                <w:sz w:val="20"/>
              </w:rPr>
              <w:t xml:space="preserve">70.7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76D66C1" w14:textId="77777777" w:rsidR="00392A98" w:rsidRPr="001563B4" w:rsidRDefault="00392A98" w:rsidP="00856F07">
            <w:pPr>
              <w:jc w:val="right"/>
              <w:rPr>
                <w:rFonts w:cs="Times New Roman"/>
                <w:sz w:val="20"/>
              </w:rPr>
            </w:pPr>
          </w:p>
        </w:tc>
      </w:tr>
      <w:tr w:rsidR="00392A98" w:rsidRPr="0070176B" w14:paraId="712DBCA0"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DC9A096" w14:textId="77777777" w:rsidR="00392A98" w:rsidRPr="001563B4" w:rsidRDefault="00392A98" w:rsidP="00856F07">
            <w:pPr>
              <w:ind w:left="142"/>
              <w:contextualSpacing/>
              <w:textAlignment w:val="baseline"/>
              <w:rPr>
                <w:color w:val="000000"/>
                <w:sz w:val="20"/>
                <w:lang w:eastAsia="en-CA"/>
              </w:rPr>
            </w:pPr>
            <w:r w:rsidRPr="001563B4">
              <w:rPr>
                <w:color w:val="000000"/>
                <w:sz w:val="20"/>
                <w:lang w:eastAsia="en-CA"/>
              </w:rPr>
              <w:t>Don’t know</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B22A722" w14:textId="77777777" w:rsidR="00392A98" w:rsidRPr="001563B4" w:rsidRDefault="00392A98" w:rsidP="00856F07">
            <w:pPr>
              <w:jc w:val="right"/>
              <w:rPr>
                <w:sz w:val="20"/>
              </w:rPr>
            </w:pPr>
            <w:r w:rsidRPr="001563B4">
              <w:rPr>
                <w:sz w:val="20"/>
              </w:rPr>
              <w:t>149 (</w:t>
            </w:r>
            <w:r w:rsidRPr="001563B4">
              <w:rPr>
                <w:color w:val="000000"/>
                <w:sz w:val="20"/>
              </w:rPr>
              <w:t xml:space="preserve">22.5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B729AF1" w14:textId="77777777" w:rsidR="00392A98" w:rsidRPr="001563B4" w:rsidRDefault="00392A98" w:rsidP="00856F07">
            <w:pPr>
              <w:jc w:val="right"/>
              <w:rPr>
                <w:sz w:val="20"/>
              </w:rPr>
            </w:pPr>
            <w:r w:rsidRPr="001563B4">
              <w:rPr>
                <w:sz w:val="20"/>
              </w:rPr>
              <w:t>140 (</w:t>
            </w:r>
            <w:r w:rsidRPr="001563B4">
              <w:rPr>
                <w:color w:val="000000"/>
                <w:sz w:val="20"/>
              </w:rPr>
              <w:t xml:space="preserve">25.0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6AEF65A" w14:textId="77777777" w:rsidR="00392A98" w:rsidRPr="001563B4" w:rsidRDefault="00392A98" w:rsidP="00856F07">
            <w:pPr>
              <w:jc w:val="right"/>
              <w:rPr>
                <w:rFonts w:cs="Times New Roman"/>
                <w:sz w:val="20"/>
              </w:rPr>
            </w:pPr>
          </w:p>
        </w:tc>
      </w:tr>
      <w:tr w:rsidR="00392A98" w:rsidRPr="0070176B" w14:paraId="488E066F"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2AA2F7A" w14:textId="77777777" w:rsidR="00392A98" w:rsidRPr="001563B4" w:rsidRDefault="00392A98" w:rsidP="00856F07">
            <w:pPr>
              <w:ind w:left="142"/>
              <w:contextualSpacing/>
              <w:textAlignment w:val="baseline"/>
              <w:rPr>
                <w:color w:val="000000"/>
                <w:sz w:val="20"/>
                <w:lang w:eastAsia="en-CA"/>
              </w:rPr>
            </w:pPr>
            <w:r w:rsidRPr="001563B4">
              <w:rPr>
                <w:color w:val="000000"/>
                <w:sz w:val="20"/>
                <w:lang w:eastAsia="en-CA"/>
              </w:rPr>
              <w:lastRenderedPageBreak/>
              <w:t>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5EC1DC8" w14:textId="77777777" w:rsidR="00392A98" w:rsidRPr="001563B4" w:rsidRDefault="00392A98" w:rsidP="00856F07">
            <w:pPr>
              <w:jc w:val="right"/>
              <w:rPr>
                <w:sz w:val="20"/>
              </w:rPr>
            </w:pPr>
            <w:r w:rsidRPr="001563B4">
              <w:rPr>
                <w:sz w:val="20"/>
              </w:rPr>
              <w:t>8 (</w:t>
            </w:r>
            <w:r w:rsidRPr="001563B4">
              <w:rPr>
                <w:color w:val="000000"/>
                <w:sz w:val="20"/>
              </w:rPr>
              <w:t xml:space="preserve">1.2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E3F5FEB" w14:textId="77777777" w:rsidR="00392A98" w:rsidRPr="001563B4" w:rsidRDefault="00392A98" w:rsidP="00856F07">
            <w:pPr>
              <w:jc w:val="right"/>
              <w:rPr>
                <w:sz w:val="20"/>
              </w:rPr>
            </w:pPr>
            <w:r w:rsidRPr="001563B4">
              <w:rPr>
                <w:sz w:val="20"/>
              </w:rPr>
              <w:t>11 (</w:t>
            </w:r>
            <w:r w:rsidRPr="001563B4">
              <w:rPr>
                <w:color w:val="000000"/>
                <w:sz w:val="20"/>
              </w:rPr>
              <w:t xml:space="preserve">2.0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04F982E" w14:textId="77777777" w:rsidR="00392A98" w:rsidRPr="001563B4" w:rsidRDefault="00392A98" w:rsidP="00856F07">
            <w:pPr>
              <w:jc w:val="right"/>
              <w:rPr>
                <w:rFonts w:cs="Times New Roman"/>
                <w:sz w:val="20"/>
              </w:rPr>
            </w:pPr>
          </w:p>
        </w:tc>
      </w:tr>
      <w:tr w:rsidR="00392A98" w:rsidRPr="0070176B" w14:paraId="1F5E29B5"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B99B57B" w14:textId="77777777" w:rsidR="00392A98" w:rsidRPr="00202AC0" w:rsidRDefault="00392A98" w:rsidP="00856F07">
            <w:pPr>
              <w:contextualSpacing/>
              <w:textAlignment w:val="baseline"/>
              <w:rPr>
                <w:b/>
                <w:color w:val="000000"/>
                <w:sz w:val="20"/>
                <w:lang w:eastAsia="en-CA"/>
              </w:rPr>
            </w:pPr>
            <w:r w:rsidRPr="00202AC0">
              <w:rPr>
                <w:b/>
                <w:color w:val="000000"/>
                <w:sz w:val="20"/>
                <w:lang w:eastAsia="en-CA"/>
              </w:rPr>
              <w:t>Diarrhea is caused by eating unwashed fruit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2D3EB67" w14:textId="77777777" w:rsidR="00392A98" w:rsidRPr="001563B4" w:rsidRDefault="00392A98"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6FA9F57" w14:textId="77777777" w:rsidR="00392A98" w:rsidRPr="001563B4" w:rsidRDefault="00392A98"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7BFAD0A" w14:textId="77777777" w:rsidR="00392A98" w:rsidRPr="001563B4" w:rsidRDefault="00B43AA7" w:rsidP="00856F07">
            <w:pPr>
              <w:jc w:val="right"/>
              <w:rPr>
                <w:rFonts w:cs="Times New Roman"/>
                <w:sz w:val="20"/>
              </w:rPr>
            </w:pPr>
            <w:r w:rsidRPr="00B43AA7">
              <w:rPr>
                <w:rFonts w:cs="Times New Roman"/>
                <w:sz w:val="20"/>
              </w:rPr>
              <w:t>0.8163</w:t>
            </w:r>
          </w:p>
        </w:tc>
      </w:tr>
      <w:tr w:rsidR="008733A7" w:rsidRPr="0070176B" w14:paraId="0522F6F9"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A72CCC2" w14:textId="77777777" w:rsidR="008733A7" w:rsidRPr="001563B4" w:rsidRDefault="008733A7" w:rsidP="00856F07">
            <w:pPr>
              <w:ind w:left="142"/>
              <w:contextualSpacing/>
              <w:textAlignment w:val="baseline"/>
              <w:rPr>
                <w:color w:val="000000"/>
                <w:sz w:val="20"/>
                <w:lang w:eastAsia="en-CA"/>
              </w:rPr>
            </w:pPr>
            <w:r w:rsidRPr="001563B4">
              <w:rPr>
                <w:color w:val="000000"/>
                <w:sz w:val="20"/>
                <w:lang w:eastAsia="en-CA"/>
              </w:rPr>
              <w:t>False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1261DAC" w14:textId="77777777" w:rsidR="008733A7" w:rsidRPr="001563B4" w:rsidRDefault="008733A7" w:rsidP="00856F07">
            <w:pPr>
              <w:jc w:val="right"/>
              <w:rPr>
                <w:sz w:val="20"/>
              </w:rPr>
            </w:pPr>
            <w:r w:rsidRPr="001563B4">
              <w:rPr>
                <w:sz w:val="20"/>
              </w:rPr>
              <w:t>12 (</w:t>
            </w:r>
            <w:r w:rsidRPr="001563B4">
              <w:rPr>
                <w:color w:val="000000"/>
                <w:sz w:val="20"/>
              </w:rPr>
              <w:t xml:space="preserve">1.8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E4D183D" w14:textId="77777777" w:rsidR="008733A7" w:rsidRPr="001563B4" w:rsidRDefault="008733A7" w:rsidP="00856F07">
            <w:pPr>
              <w:jc w:val="right"/>
              <w:rPr>
                <w:sz w:val="20"/>
              </w:rPr>
            </w:pPr>
            <w:r w:rsidRPr="001563B4">
              <w:rPr>
                <w:sz w:val="20"/>
              </w:rPr>
              <w:t>7 (</w:t>
            </w:r>
            <w:r w:rsidRPr="001563B4">
              <w:rPr>
                <w:color w:val="000000"/>
                <w:sz w:val="20"/>
              </w:rPr>
              <w:t xml:space="preserve">1.3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EA7C44F" w14:textId="77777777" w:rsidR="008733A7" w:rsidRPr="001563B4" w:rsidRDefault="008733A7" w:rsidP="00856F07">
            <w:pPr>
              <w:jc w:val="right"/>
              <w:rPr>
                <w:rFonts w:cs="Times New Roman"/>
                <w:sz w:val="20"/>
              </w:rPr>
            </w:pPr>
          </w:p>
        </w:tc>
      </w:tr>
      <w:tr w:rsidR="008733A7" w:rsidRPr="0070176B" w14:paraId="3730031E"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9697411" w14:textId="77777777" w:rsidR="008733A7" w:rsidRPr="001563B4" w:rsidRDefault="008733A7" w:rsidP="00856F07">
            <w:pPr>
              <w:ind w:left="142"/>
              <w:contextualSpacing/>
              <w:textAlignment w:val="baseline"/>
              <w:rPr>
                <w:color w:val="000000"/>
                <w:sz w:val="20"/>
                <w:lang w:eastAsia="en-CA"/>
              </w:rPr>
            </w:pPr>
            <w:r w:rsidRPr="001563B4">
              <w:rPr>
                <w:color w:val="000000"/>
                <w:sz w:val="20"/>
                <w:lang w:eastAsia="en-CA"/>
              </w:rPr>
              <w:t>True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D968033" w14:textId="77777777" w:rsidR="008733A7" w:rsidRPr="001563B4" w:rsidRDefault="008733A7" w:rsidP="00856F07">
            <w:pPr>
              <w:jc w:val="right"/>
              <w:rPr>
                <w:sz w:val="20"/>
              </w:rPr>
            </w:pPr>
            <w:r w:rsidRPr="001563B4">
              <w:rPr>
                <w:sz w:val="20"/>
              </w:rPr>
              <w:t>621 (</w:t>
            </w:r>
            <w:r w:rsidRPr="001563B4">
              <w:rPr>
                <w:color w:val="000000"/>
                <w:sz w:val="20"/>
              </w:rPr>
              <w:t xml:space="preserve">93.8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1C0FE12" w14:textId="77777777" w:rsidR="008733A7" w:rsidRPr="001563B4" w:rsidRDefault="008733A7" w:rsidP="00856F07">
            <w:pPr>
              <w:jc w:val="right"/>
              <w:rPr>
                <w:sz w:val="20"/>
              </w:rPr>
            </w:pPr>
            <w:r w:rsidRPr="001563B4">
              <w:rPr>
                <w:sz w:val="20"/>
              </w:rPr>
              <w:t>523 (</w:t>
            </w:r>
            <w:r w:rsidRPr="001563B4">
              <w:rPr>
                <w:color w:val="000000"/>
                <w:sz w:val="20"/>
              </w:rPr>
              <w:t xml:space="preserve">93.6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3DFAE57" w14:textId="77777777" w:rsidR="008733A7" w:rsidRPr="001563B4" w:rsidRDefault="008733A7" w:rsidP="00856F07">
            <w:pPr>
              <w:jc w:val="right"/>
              <w:rPr>
                <w:rFonts w:cs="Times New Roman"/>
                <w:sz w:val="20"/>
              </w:rPr>
            </w:pPr>
          </w:p>
        </w:tc>
      </w:tr>
      <w:tr w:rsidR="008733A7" w:rsidRPr="0070176B" w14:paraId="3E055980"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7F462A0" w14:textId="77777777" w:rsidR="008733A7" w:rsidRPr="001563B4" w:rsidRDefault="008733A7" w:rsidP="00856F07">
            <w:pPr>
              <w:ind w:left="142"/>
              <w:contextualSpacing/>
              <w:textAlignment w:val="baseline"/>
              <w:rPr>
                <w:color w:val="000000"/>
                <w:sz w:val="20"/>
                <w:lang w:eastAsia="en-CA"/>
              </w:rPr>
            </w:pPr>
            <w:r w:rsidRPr="001563B4">
              <w:rPr>
                <w:color w:val="000000"/>
                <w:sz w:val="20"/>
                <w:lang w:eastAsia="en-CA"/>
              </w:rPr>
              <w:t>Don’t know</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5786DF8" w14:textId="77777777" w:rsidR="008733A7" w:rsidRPr="001563B4" w:rsidRDefault="008733A7" w:rsidP="00856F07">
            <w:pPr>
              <w:jc w:val="right"/>
              <w:rPr>
                <w:sz w:val="20"/>
              </w:rPr>
            </w:pPr>
            <w:r w:rsidRPr="001563B4">
              <w:rPr>
                <w:sz w:val="20"/>
              </w:rPr>
              <w:t>21 (</w:t>
            </w:r>
            <w:r w:rsidRPr="001563B4">
              <w:rPr>
                <w:color w:val="000000"/>
                <w:sz w:val="20"/>
              </w:rPr>
              <w:t xml:space="preserve">3.2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81F6E66" w14:textId="77777777" w:rsidR="008733A7" w:rsidRPr="001563B4" w:rsidRDefault="008733A7" w:rsidP="00856F07">
            <w:pPr>
              <w:jc w:val="right"/>
              <w:rPr>
                <w:sz w:val="20"/>
              </w:rPr>
            </w:pPr>
            <w:r w:rsidRPr="001563B4">
              <w:rPr>
                <w:sz w:val="20"/>
              </w:rPr>
              <w:t>16 (</w:t>
            </w:r>
            <w:r w:rsidRPr="001563B4">
              <w:rPr>
                <w:color w:val="000000"/>
                <w:sz w:val="20"/>
              </w:rPr>
              <w:t xml:space="preserve">2.9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8DB3ECE" w14:textId="77777777" w:rsidR="008733A7" w:rsidRPr="001563B4" w:rsidRDefault="008733A7" w:rsidP="00856F07">
            <w:pPr>
              <w:jc w:val="right"/>
              <w:rPr>
                <w:rFonts w:cs="Times New Roman"/>
                <w:sz w:val="20"/>
              </w:rPr>
            </w:pPr>
          </w:p>
        </w:tc>
      </w:tr>
      <w:tr w:rsidR="008733A7" w:rsidRPr="0070176B" w14:paraId="561C018F" w14:textId="77777777" w:rsidTr="00B110E6">
        <w:trPr>
          <w:trHeight w:hRule="exact" w:val="340"/>
          <w:tblHeader/>
        </w:trPr>
        <w:tc>
          <w:tcPr>
            <w:tcW w:w="4786" w:type="dxa"/>
            <w:tcBorders>
              <w:top w:val="single" w:sz="4" w:space="0" w:color="auto"/>
              <w:left w:val="single" w:sz="4" w:space="0" w:color="auto"/>
              <w:bottom w:val="single" w:sz="12" w:space="0" w:color="auto"/>
              <w:right w:val="single" w:sz="4" w:space="0" w:color="auto"/>
            </w:tcBorders>
            <w:shd w:val="clear" w:color="auto" w:fill="FFFFFF"/>
          </w:tcPr>
          <w:p w14:paraId="6E475638" w14:textId="77777777" w:rsidR="008733A7" w:rsidRPr="001563B4" w:rsidRDefault="008733A7" w:rsidP="00856F07">
            <w:pPr>
              <w:ind w:left="142"/>
              <w:contextualSpacing/>
              <w:textAlignment w:val="baseline"/>
              <w:rPr>
                <w:color w:val="000000"/>
                <w:sz w:val="20"/>
                <w:lang w:eastAsia="en-CA"/>
              </w:rPr>
            </w:pPr>
            <w:r w:rsidRPr="001563B4">
              <w:rPr>
                <w:color w:val="000000"/>
                <w:sz w:val="20"/>
                <w:lang w:eastAsia="en-CA"/>
              </w:rPr>
              <w:t>No answer</w:t>
            </w:r>
          </w:p>
        </w:tc>
        <w:tc>
          <w:tcPr>
            <w:tcW w:w="2126" w:type="dxa"/>
            <w:tcBorders>
              <w:top w:val="single" w:sz="4" w:space="0" w:color="auto"/>
              <w:left w:val="single" w:sz="4" w:space="0" w:color="auto"/>
              <w:bottom w:val="single" w:sz="12" w:space="0" w:color="auto"/>
              <w:right w:val="single" w:sz="4" w:space="0" w:color="auto"/>
            </w:tcBorders>
            <w:shd w:val="clear" w:color="auto" w:fill="FFFFFF"/>
          </w:tcPr>
          <w:p w14:paraId="41C39090" w14:textId="77777777" w:rsidR="008733A7" w:rsidRPr="001563B4" w:rsidRDefault="008733A7" w:rsidP="00856F07">
            <w:pPr>
              <w:jc w:val="right"/>
              <w:rPr>
                <w:sz w:val="20"/>
              </w:rPr>
            </w:pPr>
            <w:r w:rsidRPr="001563B4">
              <w:rPr>
                <w:sz w:val="20"/>
              </w:rPr>
              <w:t>8 (</w:t>
            </w:r>
            <w:r w:rsidRPr="001563B4">
              <w:rPr>
                <w:color w:val="000000"/>
                <w:sz w:val="20"/>
              </w:rPr>
              <w:t xml:space="preserve">1.2 </w:t>
            </w:r>
            <w:r w:rsidRPr="001563B4">
              <w:rPr>
                <w:sz w:val="20"/>
              </w:rPr>
              <w:t>%)</w:t>
            </w:r>
          </w:p>
        </w:tc>
        <w:tc>
          <w:tcPr>
            <w:tcW w:w="1985" w:type="dxa"/>
            <w:tcBorders>
              <w:top w:val="single" w:sz="4" w:space="0" w:color="auto"/>
              <w:left w:val="single" w:sz="4" w:space="0" w:color="auto"/>
              <w:bottom w:val="single" w:sz="12" w:space="0" w:color="auto"/>
              <w:right w:val="single" w:sz="4" w:space="0" w:color="auto"/>
            </w:tcBorders>
            <w:shd w:val="clear" w:color="auto" w:fill="FFFFFF"/>
          </w:tcPr>
          <w:p w14:paraId="068DC5A6" w14:textId="77777777" w:rsidR="008733A7" w:rsidRPr="001563B4" w:rsidRDefault="008733A7" w:rsidP="00856F07">
            <w:pPr>
              <w:jc w:val="right"/>
              <w:rPr>
                <w:sz w:val="20"/>
              </w:rPr>
            </w:pPr>
            <w:r w:rsidRPr="001563B4">
              <w:rPr>
                <w:sz w:val="20"/>
              </w:rPr>
              <w:t>13 (</w:t>
            </w:r>
            <w:r w:rsidRPr="001563B4">
              <w:rPr>
                <w:color w:val="000000"/>
                <w:sz w:val="20"/>
              </w:rPr>
              <w:t xml:space="preserve">2.3 </w:t>
            </w:r>
            <w:r w:rsidRPr="001563B4">
              <w:rPr>
                <w:sz w:val="20"/>
              </w:rPr>
              <w:t>%)</w:t>
            </w:r>
          </w:p>
        </w:tc>
        <w:tc>
          <w:tcPr>
            <w:tcW w:w="1985" w:type="dxa"/>
            <w:tcBorders>
              <w:top w:val="single" w:sz="4" w:space="0" w:color="auto"/>
              <w:left w:val="single" w:sz="4" w:space="0" w:color="auto"/>
              <w:bottom w:val="single" w:sz="12" w:space="0" w:color="auto"/>
              <w:right w:val="single" w:sz="4" w:space="0" w:color="auto"/>
            </w:tcBorders>
            <w:shd w:val="clear" w:color="auto" w:fill="FFFFFF"/>
          </w:tcPr>
          <w:p w14:paraId="07E422E9" w14:textId="77777777" w:rsidR="008733A7" w:rsidRPr="001563B4" w:rsidRDefault="008733A7" w:rsidP="00856F07">
            <w:pPr>
              <w:jc w:val="right"/>
              <w:rPr>
                <w:rFonts w:cs="Times New Roman"/>
                <w:sz w:val="20"/>
              </w:rPr>
            </w:pPr>
          </w:p>
        </w:tc>
      </w:tr>
      <w:tr w:rsidR="008733A7" w:rsidRPr="0070176B" w14:paraId="45DE5BFE" w14:textId="77777777" w:rsidTr="00B110E6">
        <w:trPr>
          <w:tblHeader/>
        </w:trPr>
        <w:tc>
          <w:tcPr>
            <w:tcW w:w="4786" w:type="dxa"/>
            <w:tcBorders>
              <w:top w:val="single" w:sz="12" w:space="0" w:color="auto"/>
              <w:left w:val="single" w:sz="2" w:space="0" w:color="auto"/>
              <w:bottom w:val="single" w:sz="2" w:space="0" w:color="auto"/>
              <w:right w:val="single" w:sz="2" w:space="0" w:color="auto"/>
            </w:tcBorders>
            <w:shd w:val="clear" w:color="auto" w:fill="FFFFFF"/>
          </w:tcPr>
          <w:p w14:paraId="0B74BEA4" w14:textId="77777777" w:rsidR="008733A7" w:rsidRPr="00937A62" w:rsidRDefault="008733A7" w:rsidP="00856F07">
            <w:pPr>
              <w:contextualSpacing/>
              <w:textAlignment w:val="baseline"/>
              <w:rPr>
                <w:i/>
                <w:color w:val="000000"/>
                <w:sz w:val="20"/>
                <w:lang w:eastAsia="en-CA"/>
              </w:rPr>
            </w:pPr>
            <w:r w:rsidRPr="007F5E40">
              <w:rPr>
                <w:b/>
                <w:color w:val="000000"/>
                <w:sz w:val="20"/>
                <w:lang w:eastAsia="en-CA"/>
              </w:rPr>
              <w:t>What are some good sources of iron?</w:t>
            </w:r>
            <w:r w:rsidR="00937A62">
              <w:rPr>
                <w:color w:val="000000"/>
                <w:sz w:val="20"/>
                <w:lang w:eastAsia="en-CA"/>
              </w:rPr>
              <w:t xml:space="preserve"> </w:t>
            </w:r>
            <w:r w:rsidR="007F5E40">
              <w:rPr>
                <w:i/>
                <w:color w:val="000000"/>
                <w:sz w:val="20"/>
                <w:lang w:eastAsia="en-CA"/>
              </w:rPr>
              <w:t>U</w:t>
            </w:r>
            <w:r w:rsidR="00937A62">
              <w:rPr>
                <w:i/>
                <w:color w:val="000000"/>
                <w:sz w:val="20"/>
                <w:lang w:eastAsia="en-CA"/>
              </w:rPr>
              <w:t>nprompted</w:t>
            </w:r>
          </w:p>
        </w:tc>
        <w:tc>
          <w:tcPr>
            <w:tcW w:w="2126" w:type="dxa"/>
            <w:tcBorders>
              <w:top w:val="single" w:sz="12" w:space="0" w:color="auto"/>
              <w:left w:val="single" w:sz="2" w:space="0" w:color="auto"/>
              <w:bottom w:val="single" w:sz="2" w:space="0" w:color="auto"/>
              <w:right w:val="single" w:sz="2" w:space="0" w:color="auto"/>
            </w:tcBorders>
            <w:shd w:val="clear" w:color="auto" w:fill="FFFFFF"/>
          </w:tcPr>
          <w:p w14:paraId="18C25E71" w14:textId="77777777" w:rsidR="008733A7" w:rsidRPr="001563B4" w:rsidRDefault="008733A7" w:rsidP="00856F07">
            <w:pPr>
              <w:jc w:val="right"/>
              <w:rPr>
                <w:rFonts w:cs="Times New Roman"/>
                <w:sz w:val="20"/>
              </w:rPr>
            </w:pPr>
          </w:p>
        </w:tc>
        <w:tc>
          <w:tcPr>
            <w:tcW w:w="1985" w:type="dxa"/>
            <w:tcBorders>
              <w:top w:val="single" w:sz="12" w:space="0" w:color="auto"/>
              <w:left w:val="single" w:sz="2" w:space="0" w:color="auto"/>
              <w:bottom w:val="single" w:sz="2" w:space="0" w:color="auto"/>
              <w:right w:val="single" w:sz="2" w:space="0" w:color="auto"/>
            </w:tcBorders>
            <w:shd w:val="clear" w:color="auto" w:fill="FFFFFF"/>
          </w:tcPr>
          <w:p w14:paraId="73ADC5C0" w14:textId="77777777" w:rsidR="008733A7" w:rsidRPr="001563B4" w:rsidRDefault="008733A7" w:rsidP="00856F07">
            <w:pPr>
              <w:jc w:val="right"/>
              <w:rPr>
                <w:rFonts w:cs="Times New Roman"/>
                <w:sz w:val="20"/>
              </w:rPr>
            </w:pPr>
          </w:p>
        </w:tc>
        <w:tc>
          <w:tcPr>
            <w:tcW w:w="1985" w:type="dxa"/>
            <w:tcBorders>
              <w:top w:val="single" w:sz="12" w:space="0" w:color="auto"/>
              <w:left w:val="single" w:sz="2" w:space="0" w:color="auto"/>
              <w:bottom w:val="single" w:sz="2" w:space="0" w:color="auto"/>
              <w:right w:val="single" w:sz="2" w:space="0" w:color="auto"/>
            </w:tcBorders>
            <w:shd w:val="clear" w:color="auto" w:fill="FFFFFF"/>
          </w:tcPr>
          <w:p w14:paraId="6C88597F" w14:textId="77777777" w:rsidR="008733A7" w:rsidRPr="001563B4" w:rsidRDefault="008733A7" w:rsidP="00856F07">
            <w:pPr>
              <w:jc w:val="right"/>
              <w:rPr>
                <w:rFonts w:cs="Times New Roman"/>
                <w:sz w:val="20"/>
              </w:rPr>
            </w:pPr>
          </w:p>
        </w:tc>
      </w:tr>
      <w:tr w:rsidR="007F48CB" w:rsidRPr="0070176B" w14:paraId="50594578" w14:textId="77777777" w:rsidTr="00B110E6">
        <w:trPr>
          <w:trHeight w:hRule="exact" w:val="340"/>
          <w:tblHeader/>
        </w:trPr>
        <w:tc>
          <w:tcPr>
            <w:tcW w:w="4786" w:type="dxa"/>
            <w:tcBorders>
              <w:top w:val="single" w:sz="2" w:space="0" w:color="auto"/>
              <w:left w:val="single" w:sz="4" w:space="0" w:color="auto"/>
              <w:bottom w:val="single" w:sz="4" w:space="0" w:color="auto"/>
              <w:right w:val="single" w:sz="4" w:space="0" w:color="auto"/>
            </w:tcBorders>
            <w:shd w:val="clear" w:color="auto" w:fill="FFFFFF"/>
          </w:tcPr>
          <w:p w14:paraId="7E7BE6AD" w14:textId="77777777" w:rsidR="007F48CB" w:rsidRPr="001563B4" w:rsidRDefault="007F48CB" w:rsidP="00856F07">
            <w:pPr>
              <w:ind w:left="142"/>
              <w:contextualSpacing/>
              <w:textAlignment w:val="baseline"/>
              <w:rPr>
                <w:color w:val="000000"/>
                <w:sz w:val="20"/>
                <w:lang w:eastAsia="en-CA"/>
              </w:rPr>
            </w:pPr>
            <w:r w:rsidRPr="001563B4">
              <w:rPr>
                <w:color w:val="000000"/>
                <w:sz w:val="20"/>
                <w:lang w:eastAsia="en-CA"/>
              </w:rPr>
              <w:t>Leafy greens</w:t>
            </w:r>
          </w:p>
        </w:tc>
        <w:tc>
          <w:tcPr>
            <w:tcW w:w="2126" w:type="dxa"/>
            <w:tcBorders>
              <w:top w:val="single" w:sz="2" w:space="0" w:color="auto"/>
              <w:left w:val="single" w:sz="4" w:space="0" w:color="auto"/>
              <w:bottom w:val="single" w:sz="4" w:space="0" w:color="auto"/>
              <w:right w:val="single" w:sz="4" w:space="0" w:color="auto"/>
            </w:tcBorders>
            <w:shd w:val="clear" w:color="auto" w:fill="FFFFFF"/>
          </w:tcPr>
          <w:p w14:paraId="724D7F05" w14:textId="77777777" w:rsidR="007F48CB" w:rsidRPr="001563B4" w:rsidRDefault="007F48CB" w:rsidP="00856F07">
            <w:pPr>
              <w:jc w:val="right"/>
              <w:rPr>
                <w:sz w:val="20"/>
              </w:rPr>
            </w:pPr>
            <w:r w:rsidRPr="001563B4">
              <w:rPr>
                <w:sz w:val="20"/>
              </w:rPr>
              <w:t>152 (</w:t>
            </w:r>
            <w:r w:rsidRPr="001563B4">
              <w:rPr>
                <w:rFonts w:eastAsia="Times New Roman" w:cs="Times New Roman"/>
                <w:color w:val="000000"/>
                <w:sz w:val="20"/>
                <w:lang w:eastAsia="en-GB"/>
              </w:rPr>
              <w:t xml:space="preserve">23.0 </w:t>
            </w:r>
            <w:r w:rsidRPr="001563B4">
              <w:rPr>
                <w:sz w:val="20"/>
              </w:rPr>
              <w:t>%)</w:t>
            </w:r>
          </w:p>
        </w:tc>
        <w:tc>
          <w:tcPr>
            <w:tcW w:w="1985" w:type="dxa"/>
            <w:tcBorders>
              <w:top w:val="single" w:sz="2" w:space="0" w:color="auto"/>
              <w:left w:val="single" w:sz="4" w:space="0" w:color="auto"/>
              <w:bottom w:val="single" w:sz="4" w:space="0" w:color="auto"/>
              <w:right w:val="single" w:sz="4" w:space="0" w:color="auto"/>
            </w:tcBorders>
            <w:shd w:val="clear" w:color="auto" w:fill="FFFFFF"/>
          </w:tcPr>
          <w:p w14:paraId="220ECC8B" w14:textId="77777777" w:rsidR="007F48CB" w:rsidRPr="001563B4" w:rsidRDefault="007F48CB" w:rsidP="00856F07">
            <w:pPr>
              <w:jc w:val="right"/>
              <w:rPr>
                <w:sz w:val="20"/>
              </w:rPr>
            </w:pPr>
            <w:r w:rsidRPr="001563B4">
              <w:rPr>
                <w:sz w:val="20"/>
              </w:rPr>
              <w:t>137 (</w:t>
            </w:r>
            <w:r w:rsidRPr="001563B4">
              <w:rPr>
                <w:rFonts w:eastAsia="Times New Roman" w:cs="Times New Roman"/>
                <w:color w:val="000000"/>
                <w:sz w:val="20"/>
                <w:lang w:eastAsia="en-GB"/>
              </w:rPr>
              <w:t xml:space="preserve">24.5 </w:t>
            </w:r>
            <w:r w:rsidRPr="001563B4">
              <w:rPr>
                <w:sz w:val="20"/>
              </w:rPr>
              <w:t>%)</w:t>
            </w:r>
          </w:p>
        </w:tc>
        <w:tc>
          <w:tcPr>
            <w:tcW w:w="1985" w:type="dxa"/>
            <w:tcBorders>
              <w:top w:val="single" w:sz="2" w:space="0" w:color="auto"/>
              <w:left w:val="single" w:sz="4" w:space="0" w:color="auto"/>
              <w:bottom w:val="single" w:sz="4" w:space="0" w:color="auto"/>
              <w:right w:val="single" w:sz="4" w:space="0" w:color="auto"/>
            </w:tcBorders>
            <w:shd w:val="clear" w:color="auto" w:fill="FFFFFF"/>
          </w:tcPr>
          <w:p w14:paraId="2CC9AF5D" w14:textId="77777777" w:rsidR="007F48CB" w:rsidRPr="001563B4" w:rsidRDefault="00663BFD" w:rsidP="00856F07">
            <w:pPr>
              <w:jc w:val="right"/>
              <w:rPr>
                <w:rFonts w:cs="Times New Roman"/>
                <w:sz w:val="20"/>
              </w:rPr>
            </w:pPr>
            <w:r w:rsidRPr="00663BFD">
              <w:rPr>
                <w:rFonts w:cs="Times New Roman"/>
                <w:sz w:val="20"/>
              </w:rPr>
              <w:t>0.7609</w:t>
            </w:r>
          </w:p>
        </w:tc>
      </w:tr>
      <w:tr w:rsidR="00534771" w:rsidRPr="0070176B" w14:paraId="116D730B"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BCAFFC3" w14:textId="77777777" w:rsidR="00534771" w:rsidRPr="001563B4" w:rsidRDefault="00534771" w:rsidP="00856F07">
            <w:pPr>
              <w:ind w:left="142"/>
              <w:contextualSpacing/>
              <w:textAlignment w:val="baseline"/>
              <w:rPr>
                <w:color w:val="000000"/>
                <w:sz w:val="20"/>
                <w:lang w:eastAsia="en-CA"/>
              </w:rPr>
            </w:pPr>
            <w:r w:rsidRPr="001563B4">
              <w:rPr>
                <w:color w:val="000000"/>
                <w:sz w:val="20"/>
                <w:lang w:eastAsia="en-CA"/>
              </w:rPr>
              <w:t>Liver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5C2964A" w14:textId="77777777" w:rsidR="00534771" w:rsidRPr="001563B4" w:rsidRDefault="00534771" w:rsidP="00856F07">
            <w:pPr>
              <w:jc w:val="right"/>
              <w:rPr>
                <w:sz w:val="20"/>
              </w:rPr>
            </w:pPr>
            <w:r w:rsidRPr="001563B4">
              <w:rPr>
                <w:sz w:val="20"/>
              </w:rPr>
              <w:t>128 (</w:t>
            </w:r>
            <w:r w:rsidRPr="001563B4">
              <w:rPr>
                <w:rFonts w:eastAsia="Times New Roman" w:cs="Times New Roman"/>
                <w:color w:val="000000"/>
                <w:sz w:val="20"/>
                <w:lang w:eastAsia="en-GB"/>
              </w:rPr>
              <w:t xml:space="preserve">19.3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50C3C13" w14:textId="77777777" w:rsidR="00534771" w:rsidRPr="001563B4" w:rsidRDefault="00534771" w:rsidP="00856F07">
            <w:pPr>
              <w:jc w:val="right"/>
              <w:rPr>
                <w:sz w:val="20"/>
              </w:rPr>
            </w:pPr>
            <w:r w:rsidRPr="001563B4">
              <w:rPr>
                <w:sz w:val="20"/>
              </w:rPr>
              <w:t>120 (</w:t>
            </w:r>
            <w:r w:rsidRPr="001563B4">
              <w:rPr>
                <w:rFonts w:eastAsia="Times New Roman" w:cs="Times New Roman"/>
                <w:color w:val="000000"/>
                <w:sz w:val="20"/>
                <w:lang w:eastAsia="en-GB"/>
              </w:rPr>
              <w:t xml:space="preserve">21.5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169584E" w14:textId="77777777" w:rsidR="00534771" w:rsidRPr="001563B4" w:rsidRDefault="00663BFD" w:rsidP="00856F07">
            <w:pPr>
              <w:jc w:val="right"/>
              <w:rPr>
                <w:rFonts w:cs="Times New Roman"/>
                <w:sz w:val="20"/>
              </w:rPr>
            </w:pPr>
            <w:r w:rsidRPr="00663BFD">
              <w:rPr>
                <w:rFonts w:cs="Times New Roman"/>
                <w:sz w:val="20"/>
              </w:rPr>
              <w:t>0.6869</w:t>
            </w:r>
          </w:p>
        </w:tc>
      </w:tr>
      <w:tr w:rsidR="00534771" w:rsidRPr="0070176B" w14:paraId="323BB991"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EE32425" w14:textId="77777777" w:rsidR="00534771" w:rsidRPr="001563B4" w:rsidRDefault="00534771" w:rsidP="00856F07">
            <w:pPr>
              <w:ind w:left="142"/>
              <w:contextualSpacing/>
              <w:textAlignment w:val="baseline"/>
              <w:rPr>
                <w:color w:val="000000"/>
                <w:sz w:val="20"/>
                <w:lang w:eastAsia="en-CA"/>
              </w:rPr>
            </w:pPr>
            <w:r w:rsidRPr="001563B4">
              <w:rPr>
                <w:color w:val="000000"/>
                <w:sz w:val="20"/>
                <w:lang w:eastAsia="en-CA"/>
              </w:rPr>
              <w:t>Beans/Lentils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AEE6D4A" w14:textId="77777777" w:rsidR="00534771" w:rsidRPr="001563B4" w:rsidRDefault="00534771" w:rsidP="00856F07">
            <w:pPr>
              <w:jc w:val="right"/>
              <w:rPr>
                <w:sz w:val="20"/>
              </w:rPr>
            </w:pPr>
            <w:r w:rsidRPr="001563B4">
              <w:rPr>
                <w:sz w:val="20"/>
              </w:rPr>
              <w:t>151 (</w:t>
            </w:r>
            <w:r w:rsidRPr="001563B4">
              <w:rPr>
                <w:rFonts w:eastAsia="Times New Roman" w:cs="Times New Roman"/>
                <w:color w:val="000000"/>
                <w:sz w:val="20"/>
                <w:lang w:eastAsia="en-GB"/>
              </w:rPr>
              <w:t xml:space="preserve">22.8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7E3A586" w14:textId="77777777" w:rsidR="00534771" w:rsidRPr="001563B4" w:rsidRDefault="00534771" w:rsidP="00856F07">
            <w:pPr>
              <w:jc w:val="right"/>
              <w:rPr>
                <w:sz w:val="20"/>
              </w:rPr>
            </w:pPr>
            <w:r w:rsidRPr="001563B4">
              <w:rPr>
                <w:sz w:val="20"/>
              </w:rPr>
              <w:t>127 (</w:t>
            </w:r>
            <w:r w:rsidRPr="001563B4">
              <w:rPr>
                <w:rFonts w:eastAsia="Times New Roman" w:cs="Times New Roman"/>
                <w:color w:val="000000"/>
                <w:sz w:val="20"/>
                <w:lang w:eastAsia="en-GB"/>
              </w:rPr>
              <w:t xml:space="preserve">22.7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351BFE6" w14:textId="77777777" w:rsidR="00534771" w:rsidRPr="001563B4" w:rsidRDefault="00663BFD" w:rsidP="00856F07">
            <w:pPr>
              <w:jc w:val="right"/>
              <w:rPr>
                <w:rFonts w:cs="Times New Roman"/>
                <w:sz w:val="20"/>
              </w:rPr>
            </w:pPr>
            <w:r w:rsidRPr="00663BFD">
              <w:rPr>
                <w:rFonts w:cs="Times New Roman"/>
                <w:sz w:val="20"/>
              </w:rPr>
              <w:t>0.9842</w:t>
            </w:r>
          </w:p>
        </w:tc>
      </w:tr>
      <w:tr w:rsidR="00534771" w:rsidRPr="0070176B" w14:paraId="7C522B0D"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84AAF71" w14:textId="77777777" w:rsidR="00534771" w:rsidRPr="001563B4" w:rsidRDefault="00534771" w:rsidP="00856F07">
            <w:pPr>
              <w:ind w:left="142"/>
              <w:contextualSpacing/>
              <w:textAlignment w:val="baseline"/>
              <w:rPr>
                <w:color w:val="000000"/>
                <w:sz w:val="20"/>
                <w:lang w:eastAsia="en-CA"/>
              </w:rPr>
            </w:pPr>
            <w:r w:rsidRPr="001563B4">
              <w:rPr>
                <w:color w:val="000000"/>
                <w:sz w:val="20"/>
                <w:lang w:eastAsia="en-CA"/>
              </w:rPr>
              <w:t>Red meat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4394BA2" w14:textId="77777777" w:rsidR="00534771" w:rsidRPr="001563B4" w:rsidRDefault="00534771" w:rsidP="00856F07">
            <w:pPr>
              <w:jc w:val="right"/>
              <w:rPr>
                <w:sz w:val="20"/>
              </w:rPr>
            </w:pPr>
            <w:r w:rsidRPr="001563B4">
              <w:rPr>
                <w:sz w:val="20"/>
              </w:rPr>
              <w:t>172 (</w:t>
            </w:r>
            <w:r w:rsidRPr="001563B4">
              <w:rPr>
                <w:rFonts w:eastAsia="Times New Roman" w:cs="Times New Roman"/>
                <w:color w:val="000000"/>
                <w:sz w:val="20"/>
                <w:lang w:eastAsia="en-GB"/>
              </w:rPr>
              <w:t xml:space="preserve">26.0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5174790" w14:textId="77777777" w:rsidR="00534771" w:rsidRPr="001563B4" w:rsidRDefault="00534771" w:rsidP="00856F07">
            <w:pPr>
              <w:jc w:val="right"/>
              <w:rPr>
                <w:sz w:val="20"/>
              </w:rPr>
            </w:pPr>
            <w:r w:rsidRPr="001563B4">
              <w:rPr>
                <w:sz w:val="20"/>
              </w:rPr>
              <w:t>149 (</w:t>
            </w:r>
            <w:r w:rsidRPr="001563B4">
              <w:rPr>
                <w:rFonts w:eastAsia="Times New Roman" w:cs="Times New Roman"/>
                <w:color w:val="000000"/>
                <w:sz w:val="20"/>
                <w:lang w:eastAsia="en-GB"/>
              </w:rPr>
              <w:t xml:space="preserve">26.7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921449E" w14:textId="77777777" w:rsidR="00534771" w:rsidRPr="001563B4" w:rsidRDefault="00663BFD" w:rsidP="00856F07">
            <w:pPr>
              <w:jc w:val="right"/>
              <w:rPr>
                <w:rFonts w:cs="Times New Roman"/>
                <w:sz w:val="20"/>
              </w:rPr>
            </w:pPr>
            <w:r w:rsidRPr="00663BFD">
              <w:rPr>
                <w:rFonts w:cs="Times New Roman"/>
                <w:sz w:val="20"/>
              </w:rPr>
              <w:t>0.5309</w:t>
            </w:r>
          </w:p>
        </w:tc>
      </w:tr>
      <w:tr w:rsidR="003C301B" w:rsidRPr="0070176B" w14:paraId="780A3D5E"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74A80C3" w14:textId="77777777" w:rsidR="003C301B" w:rsidRPr="001563B4" w:rsidRDefault="003C301B" w:rsidP="00856F07">
            <w:pPr>
              <w:ind w:left="142"/>
              <w:contextualSpacing/>
              <w:textAlignment w:val="baseline"/>
              <w:rPr>
                <w:color w:val="000000"/>
                <w:sz w:val="20"/>
                <w:lang w:eastAsia="en-CA"/>
              </w:rPr>
            </w:pPr>
            <w:r>
              <w:rPr>
                <w:color w:val="000000"/>
                <w:sz w:val="20"/>
                <w:lang w:eastAsia="en-CA"/>
              </w:rPr>
              <w:t xml:space="preserve">Other </w:t>
            </w:r>
            <w:r w:rsidR="001921D4">
              <w:rPr>
                <w:color w:val="000000"/>
                <w:sz w:val="20"/>
                <w:lang w:eastAsia="en-CA"/>
              </w:rPr>
              <w:t xml:space="preserve">good </w:t>
            </w:r>
            <w:r>
              <w:rPr>
                <w:color w:val="000000"/>
                <w:sz w:val="20"/>
                <w:lang w:eastAsia="en-CA"/>
              </w:rPr>
              <w:t xml:space="preserve">sources of iron cited (beet, chocolate, fish, potato, </w:t>
            </w:r>
            <w:r w:rsidR="00694C73">
              <w:rPr>
                <w:color w:val="000000"/>
                <w:sz w:val="20"/>
                <w:lang w:eastAsia="en-CA"/>
              </w:rPr>
              <w:t xml:space="preserve">buckwheat, greens, </w:t>
            </w:r>
            <w:r w:rsidR="005B0528">
              <w:rPr>
                <w:color w:val="000000"/>
                <w:sz w:val="20"/>
                <w:lang w:eastAsia="en-CA"/>
              </w:rPr>
              <w:t>pistacchio, nut)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03AC08A" w14:textId="77777777" w:rsidR="003C301B" w:rsidRPr="001563B4" w:rsidRDefault="00694C73" w:rsidP="00856F07">
            <w:pPr>
              <w:jc w:val="right"/>
              <w:rPr>
                <w:sz w:val="20"/>
              </w:rPr>
            </w:pPr>
            <w:r>
              <w:rPr>
                <w:sz w:val="20"/>
              </w:rPr>
              <w:t>16</w:t>
            </w:r>
            <w:r w:rsidR="009A712B">
              <w:rPr>
                <w:sz w:val="20"/>
              </w:rPr>
              <w:t xml:space="preserve"> </w:t>
            </w:r>
            <w:r>
              <w:rPr>
                <w:sz w:val="20"/>
              </w:rPr>
              <w:t>(2.4</w:t>
            </w:r>
            <w:r w:rsidR="009A712B">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8F91FCF" w14:textId="77777777" w:rsidR="003C301B" w:rsidRPr="001563B4" w:rsidRDefault="009A712B" w:rsidP="00856F07">
            <w:pPr>
              <w:jc w:val="right"/>
              <w:rPr>
                <w:sz w:val="20"/>
              </w:rPr>
            </w:pPr>
            <w:r>
              <w:rPr>
                <w:sz w:val="20"/>
              </w:rPr>
              <w:t>2</w:t>
            </w:r>
            <w:r w:rsidR="00694C73">
              <w:rPr>
                <w:sz w:val="20"/>
              </w:rPr>
              <w:t>3</w:t>
            </w:r>
            <w:r>
              <w:rPr>
                <w:sz w:val="20"/>
              </w:rPr>
              <w:t xml:space="preserve"> (</w:t>
            </w:r>
            <w:r w:rsidR="00694C73">
              <w:rPr>
                <w:sz w:val="20"/>
              </w:rPr>
              <w:t>4.1</w:t>
            </w:r>
            <w:r>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8463273" w14:textId="77777777" w:rsidR="003C301B" w:rsidRPr="00663BFD" w:rsidRDefault="00694C73" w:rsidP="00856F07">
            <w:pPr>
              <w:jc w:val="right"/>
              <w:rPr>
                <w:rFonts w:cs="Times New Roman"/>
                <w:sz w:val="20"/>
              </w:rPr>
            </w:pPr>
            <w:r w:rsidRPr="00694C73">
              <w:rPr>
                <w:rFonts w:cs="Times New Roman"/>
                <w:sz w:val="20"/>
              </w:rPr>
              <w:t>0.1585</w:t>
            </w:r>
          </w:p>
        </w:tc>
      </w:tr>
      <w:tr w:rsidR="00617699" w:rsidRPr="0070176B" w14:paraId="64F90B15"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BE125F3" w14:textId="77777777" w:rsidR="00617699" w:rsidRPr="001563B4" w:rsidRDefault="00617699" w:rsidP="00856F07">
            <w:pPr>
              <w:contextualSpacing/>
              <w:textAlignment w:val="baseline"/>
              <w:rPr>
                <w:color w:val="000000"/>
                <w:sz w:val="20"/>
                <w:lang w:eastAsia="en-CA"/>
              </w:rPr>
            </w:pPr>
            <w:r w:rsidRPr="007F5E40">
              <w:rPr>
                <w:b/>
                <w:color w:val="000000"/>
                <w:sz w:val="20"/>
                <w:lang w:eastAsia="en-CA"/>
              </w:rPr>
              <w:t>What are some good sources of Vitamin A?</w:t>
            </w:r>
            <w:r w:rsidR="00937A62">
              <w:rPr>
                <w:color w:val="000000"/>
                <w:sz w:val="20"/>
                <w:lang w:eastAsia="en-CA"/>
              </w:rPr>
              <w:t xml:space="preserve"> </w:t>
            </w:r>
            <w:r w:rsidR="007F5E40">
              <w:rPr>
                <w:i/>
                <w:color w:val="000000"/>
                <w:sz w:val="20"/>
                <w:lang w:eastAsia="en-CA"/>
              </w:rPr>
              <w:t>U</w:t>
            </w:r>
            <w:r w:rsidR="00937A62">
              <w:rPr>
                <w:i/>
                <w:color w:val="000000"/>
                <w:sz w:val="20"/>
                <w:lang w:eastAsia="en-CA"/>
              </w:rPr>
              <w:t>nprompted</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779BD35" w14:textId="77777777" w:rsidR="00617699" w:rsidRPr="001563B4" w:rsidRDefault="00617699"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45C839B" w14:textId="77777777" w:rsidR="00617699" w:rsidRPr="001563B4" w:rsidRDefault="00617699"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C3193A0" w14:textId="77777777" w:rsidR="00617699" w:rsidRPr="001563B4" w:rsidRDefault="00617699" w:rsidP="00856F07">
            <w:pPr>
              <w:jc w:val="right"/>
              <w:rPr>
                <w:rFonts w:cs="Times New Roman"/>
                <w:sz w:val="20"/>
              </w:rPr>
            </w:pPr>
          </w:p>
        </w:tc>
      </w:tr>
      <w:tr w:rsidR="00B3657B" w:rsidRPr="0070176B" w14:paraId="7305EE74"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12B1A0B" w14:textId="77777777" w:rsidR="00B3657B" w:rsidRPr="001563B4" w:rsidRDefault="00B3657B" w:rsidP="00856F07">
            <w:pPr>
              <w:ind w:left="142"/>
              <w:contextualSpacing/>
              <w:textAlignment w:val="baseline"/>
              <w:rPr>
                <w:color w:val="000000"/>
                <w:sz w:val="20"/>
                <w:lang w:eastAsia="en-CA"/>
              </w:rPr>
            </w:pPr>
            <w:r w:rsidRPr="001563B4">
              <w:rPr>
                <w:color w:val="000000"/>
                <w:sz w:val="20"/>
                <w:lang w:eastAsia="en-CA"/>
              </w:rPr>
              <w:t>Carrots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D92E3AD" w14:textId="77777777" w:rsidR="00B3657B" w:rsidRPr="001563B4" w:rsidRDefault="00B3657B" w:rsidP="00856F07">
            <w:pPr>
              <w:jc w:val="right"/>
              <w:rPr>
                <w:rFonts w:cs="Times New Roman"/>
                <w:sz w:val="20"/>
              </w:rPr>
            </w:pPr>
            <w:r w:rsidRPr="001563B4">
              <w:rPr>
                <w:sz w:val="20"/>
              </w:rPr>
              <w:t>390 (</w:t>
            </w:r>
            <w:r w:rsidRPr="001563B4">
              <w:rPr>
                <w:rFonts w:eastAsia="Times New Roman" w:cs="Times New Roman"/>
                <w:color w:val="000000"/>
                <w:sz w:val="20"/>
                <w:lang w:eastAsia="en-GB"/>
              </w:rPr>
              <w:t xml:space="preserve">58.9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73528DB" w14:textId="77777777" w:rsidR="00B3657B" w:rsidRPr="001563B4" w:rsidRDefault="00B3657B" w:rsidP="00856F07">
            <w:pPr>
              <w:jc w:val="right"/>
              <w:rPr>
                <w:sz w:val="20"/>
              </w:rPr>
            </w:pPr>
            <w:r w:rsidRPr="001563B4">
              <w:rPr>
                <w:sz w:val="20"/>
              </w:rPr>
              <w:t>338 (</w:t>
            </w:r>
            <w:r w:rsidRPr="001563B4">
              <w:rPr>
                <w:rFonts w:eastAsia="Times New Roman" w:cs="Times New Roman"/>
                <w:color w:val="000000"/>
                <w:sz w:val="20"/>
                <w:lang w:eastAsia="en-GB"/>
              </w:rPr>
              <w:t xml:space="preserve">60.5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D6D3E90" w14:textId="77777777" w:rsidR="00B3657B" w:rsidRPr="001563B4" w:rsidRDefault="00663BFD" w:rsidP="00856F07">
            <w:pPr>
              <w:jc w:val="right"/>
              <w:rPr>
                <w:rFonts w:cs="Times New Roman"/>
                <w:sz w:val="20"/>
              </w:rPr>
            </w:pPr>
            <w:r w:rsidRPr="00663BFD">
              <w:rPr>
                <w:rFonts w:cs="Times New Roman"/>
                <w:sz w:val="20"/>
              </w:rPr>
              <w:t>0.7780</w:t>
            </w:r>
          </w:p>
        </w:tc>
      </w:tr>
      <w:tr w:rsidR="00B3657B" w:rsidRPr="0070176B" w14:paraId="1AEA64A1"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599D7AB" w14:textId="77777777" w:rsidR="00B3657B" w:rsidRPr="001563B4" w:rsidRDefault="00B3657B" w:rsidP="00856F07">
            <w:pPr>
              <w:ind w:left="142"/>
              <w:contextualSpacing/>
              <w:textAlignment w:val="baseline"/>
              <w:rPr>
                <w:color w:val="000000"/>
                <w:sz w:val="20"/>
                <w:lang w:eastAsia="en-CA"/>
              </w:rPr>
            </w:pPr>
            <w:r w:rsidRPr="001563B4">
              <w:rPr>
                <w:color w:val="000000"/>
                <w:sz w:val="20"/>
                <w:lang w:eastAsia="en-CA"/>
              </w:rPr>
              <w:t>Spinach</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9F39AF4" w14:textId="77777777" w:rsidR="00B3657B" w:rsidRPr="001563B4" w:rsidRDefault="00AE251B" w:rsidP="00856F07">
            <w:pPr>
              <w:jc w:val="right"/>
              <w:rPr>
                <w:rFonts w:cs="Times New Roman"/>
                <w:sz w:val="20"/>
              </w:rPr>
            </w:pPr>
            <w:r w:rsidRPr="001563B4">
              <w:rPr>
                <w:sz w:val="20"/>
              </w:rPr>
              <w:t>61 (</w:t>
            </w:r>
            <w:r w:rsidRPr="001563B4">
              <w:rPr>
                <w:rFonts w:eastAsia="Times New Roman" w:cs="Times New Roman"/>
                <w:color w:val="000000"/>
                <w:sz w:val="20"/>
                <w:lang w:eastAsia="en-GB"/>
              </w:rPr>
              <w:t xml:space="preserve">9.2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18C68B1" w14:textId="77777777" w:rsidR="00B3657B" w:rsidRPr="001563B4" w:rsidRDefault="00AE251B" w:rsidP="00856F07">
            <w:pPr>
              <w:jc w:val="right"/>
              <w:rPr>
                <w:rFonts w:cs="Times New Roman"/>
                <w:sz w:val="20"/>
              </w:rPr>
            </w:pPr>
            <w:r w:rsidRPr="001563B4">
              <w:rPr>
                <w:sz w:val="20"/>
              </w:rPr>
              <w:t>62 (</w:t>
            </w:r>
            <w:r w:rsidRPr="001563B4">
              <w:rPr>
                <w:rFonts w:eastAsia="Times New Roman" w:cs="Times New Roman"/>
                <w:color w:val="000000"/>
                <w:sz w:val="20"/>
                <w:lang w:eastAsia="en-GB"/>
              </w:rPr>
              <w:t xml:space="preserve">11.1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2993747" w14:textId="77777777" w:rsidR="00B3657B" w:rsidRPr="001563B4" w:rsidRDefault="00663BFD" w:rsidP="00856F07">
            <w:pPr>
              <w:jc w:val="right"/>
              <w:rPr>
                <w:rFonts w:cs="Times New Roman"/>
                <w:sz w:val="20"/>
              </w:rPr>
            </w:pPr>
            <w:r w:rsidRPr="00663BFD">
              <w:rPr>
                <w:rFonts w:cs="Times New Roman"/>
                <w:sz w:val="20"/>
              </w:rPr>
              <w:t>0.5487</w:t>
            </w:r>
          </w:p>
        </w:tc>
      </w:tr>
      <w:tr w:rsidR="00B3657B" w:rsidRPr="0070176B" w14:paraId="1678D2F7"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D23330E" w14:textId="77777777" w:rsidR="00B3657B" w:rsidRPr="001563B4" w:rsidRDefault="00B3657B" w:rsidP="00856F07">
            <w:pPr>
              <w:ind w:left="142"/>
              <w:contextualSpacing/>
              <w:textAlignment w:val="baseline"/>
              <w:rPr>
                <w:color w:val="000000"/>
                <w:sz w:val="20"/>
                <w:lang w:eastAsia="en-CA"/>
              </w:rPr>
            </w:pPr>
            <w:r w:rsidRPr="001563B4">
              <w:rPr>
                <w:color w:val="000000"/>
                <w:sz w:val="20"/>
                <w:lang w:eastAsia="en-CA"/>
              </w:rPr>
              <w:t>Vitamin A supplement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A6A6D43" w14:textId="77777777" w:rsidR="00B3657B" w:rsidRPr="001563B4" w:rsidRDefault="00AE251B" w:rsidP="00856F07">
            <w:pPr>
              <w:jc w:val="right"/>
              <w:rPr>
                <w:rFonts w:cs="Times New Roman"/>
                <w:sz w:val="20"/>
              </w:rPr>
            </w:pPr>
            <w:r w:rsidRPr="001563B4">
              <w:rPr>
                <w:sz w:val="20"/>
              </w:rPr>
              <w:t>126 (</w:t>
            </w:r>
            <w:r w:rsidRPr="001563B4">
              <w:rPr>
                <w:rFonts w:eastAsia="Times New Roman" w:cs="Times New Roman"/>
                <w:color w:val="000000"/>
                <w:sz w:val="20"/>
                <w:lang w:eastAsia="en-GB"/>
              </w:rPr>
              <w:t xml:space="preserve">19.0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FEE80A1" w14:textId="77777777" w:rsidR="00B3657B" w:rsidRPr="001563B4" w:rsidRDefault="00AE251B" w:rsidP="00856F07">
            <w:pPr>
              <w:jc w:val="right"/>
              <w:rPr>
                <w:rFonts w:cs="Times New Roman"/>
                <w:sz w:val="20"/>
              </w:rPr>
            </w:pPr>
            <w:r w:rsidRPr="001563B4">
              <w:rPr>
                <w:sz w:val="20"/>
              </w:rPr>
              <w:t>133 (</w:t>
            </w:r>
            <w:r w:rsidRPr="001563B4">
              <w:rPr>
                <w:rFonts w:eastAsia="Times New Roman" w:cs="Times New Roman"/>
                <w:color w:val="000000"/>
                <w:sz w:val="20"/>
                <w:lang w:eastAsia="en-GB"/>
              </w:rPr>
              <w:t xml:space="preserve">23.8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BC95970" w14:textId="77777777" w:rsidR="00B3657B" w:rsidRPr="001563B4" w:rsidRDefault="00663BFD" w:rsidP="00856F07">
            <w:pPr>
              <w:jc w:val="right"/>
              <w:rPr>
                <w:rFonts w:cs="Times New Roman"/>
                <w:sz w:val="20"/>
              </w:rPr>
            </w:pPr>
            <w:r w:rsidRPr="00663BFD">
              <w:rPr>
                <w:rFonts w:cs="Times New Roman"/>
                <w:sz w:val="20"/>
              </w:rPr>
              <w:t>0.3640</w:t>
            </w:r>
          </w:p>
        </w:tc>
      </w:tr>
      <w:tr w:rsidR="00C2372A" w:rsidRPr="0070176B" w14:paraId="02F2B6A5" w14:textId="77777777" w:rsidTr="00C2372A">
        <w:trPr>
          <w:trHeight w:hRule="exact" w:val="552"/>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44206D4" w14:textId="77777777" w:rsidR="00C2372A" w:rsidRPr="001563B4" w:rsidRDefault="00C2372A" w:rsidP="00856F07">
            <w:pPr>
              <w:ind w:left="142"/>
              <w:contextualSpacing/>
              <w:textAlignment w:val="baseline"/>
              <w:rPr>
                <w:color w:val="000000"/>
                <w:sz w:val="20"/>
                <w:lang w:eastAsia="en-CA"/>
              </w:rPr>
            </w:pPr>
            <w:r>
              <w:rPr>
                <w:color w:val="000000"/>
                <w:sz w:val="20"/>
                <w:lang w:eastAsia="en-CA"/>
              </w:rPr>
              <w:t>Other</w:t>
            </w:r>
            <w:r w:rsidR="00956D7C">
              <w:rPr>
                <w:color w:val="000000"/>
                <w:sz w:val="20"/>
                <w:lang w:eastAsia="en-CA"/>
              </w:rPr>
              <w:t xml:space="preserve"> </w:t>
            </w:r>
            <w:r w:rsidR="001921D4">
              <w:rPr>
                <w:color w:val="000000"/>
                <w:sz w:val="20"/>
                <w:lang w:eastAsia="en-CA"/>
              </w:rPr>
              <w:t xml:space="preserve">good </w:t>
            </w:r>
            <w:r w:rsidR="003E5928">
              <w:rPr>
                <w:color w:val="000000"/>
                <w:sz w:val="20"/>
                <w:lang w:eastAsia="en-CA"/>
              </w:rPr>
              <w:t xml:space="preserve">sources of </w:t>
            </w:r>
            <w:r w:rsidR="00956D7C">
              <w:rPr>
                <w:color w:val="000000"/>
                <w:sz w:val="20"/>
                <w:lang w:eastAsia="en-CA"/>
              </w:rPr>
              <w:t>vitamin A cited</w:t>
            </w:r>
            <w:r>
              <w:rPr>
                <w:rStyle w:val="FootnoteReference"/>
                <w:color w:val="000000"/>
                <w:sz w:val="20"/>
                <w:lang w:eastAsia="en-CA"/>
              </w:rPr>
              <w:footnoteReference w:id="12"/>
            </w:r>
            <w:r>
              <w:rPr>
                <w:color w:val="000000"/>
                <w:sz w:val="20"/>
                <w:lang w:eastAsia="en-CA"/>
              </w:rPr>
              <w:t xml:space="preserve"> (apricot, pumpkin, greens, tomato, peach, fish, watermelon)</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40CB639" w14:textId="77777777" w:rsidR="00C2372A" w:rsidRPr="001563B4" w:rsidRDefault="0012547C" w:rsidP="00856F07">
            <w:pPr>
              <w:jc w:val="right"/>
              <w:rPr>
                <w:sz w:val="20"/>
              </w:rPr>
            </w:pPr>
            <w:r>
              <w:rPr>
                <w:sz w:val="20"/>
              </w:rPr>
              <w:t>36 (5.4%)</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6B7A649" w14:textId="77777777" w:rsidR="00C2372A" w:rsidRPr="001563B4" w:rsidRDefault="0012547C" w:rsidP="00856F07">
            <w:pPr>
              <w:jc w:val="right"/>
              <w:rPr>
                <w:sz w:val="20"/>
              </w:rPr>
            </w:pPr>
            <w:r>
              <w:rPr>
                <w:sz w:val="20"/>
              </w:rPr>
              <w:t>28 (5.0%)</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E7328D7" w14:textId="77777777" w:rsidR="00C2372A" w:rsidRPr="00663BFD" w:rsidRDefault="0012547C" w:rsidP="00856F07">
            <w:pPr>
              <w:jc w:val="right"/>
              <w:rPr>
                <w:rFonts w:cs="Times New Roman"/>
                <w:sz w:val="20"/>
              </w:rPr>
            </w:pPr>
            <w:r w:rsidRPr="0012547C">
              <w:rPr>
                <w:rFonts w:cs="Times New Roman"/>
                <w:sz w:val="20"/>
              </w:rPr>
              <w:t>0.8318</w:t>
            </w:r>
          </w:p>
        </w:tc>
      </w:tr>
      <w:tr w:rsidR="000D4962" w:rsidRPr="0070176B" w14:paraId="64ED47A4" w14:textId="77777777" w:rsidTr="00351DE5">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455990E" w14:textId="77777777" w:rsidR="000D4962" w:rsidRPr="007F5E40" w:rsidRDefault="000D4962" w:rsidP="00856F07">
            <w:pPr>
              <w:contextualSpacing/>
              <w:textAlignment w:val="baseline"/>
              <w:rPr>
                <w:b/>
                <w:color w:val="000000"/>
                <w:sz w:val="20"/>
                <w:lang w:eastAsia="en-CA"/>
              </w:rPr>
            </w:pPr>
            <w:r w:rsidRPr="007F5E40">
              <w:rPr>
                <w:b/>
                <w:color w:val="000000"/>
                <w:sz w:val="20"/>
                <w:lang w:eastAsia="en-CA"/>
              </w:rPr>
              <w:t>What are some good sources of iodine?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2DD8202" w14:textId="77777777" w:rsidR="000D4962" w:rsidRPr="001563B4" w:rsidRDefault="000D496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6D161FE" w14:textId="77777777" w:rsidR="000D4962" w:rsidRPr="001563B4" w:rsidRDefault="000D4962" w:rsidP="00856F07">
            <w:pPr>
              <w:jc w:val="right"/>
              <w:rPr>
                <w:rFonts w:cs="Times New Roman"/>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9A909E3" w14:textId="77777777" w:rsidR="000D4962" w:rsidRPr="001563B4" w:rsidRDefault="000D4962" w:rsidP="00856F07">
            <w:pPr>
              <w:jc w:val="right"/>
              <w:rPr>
                <w:rFonts w:cs="Times New Roman"/>
                <w:sz w:val="20"/>
              </w:rPr>
            </w:pPr>
          </w:p>
        </w:tc>
      </w:tr>
      <w:tr w:rsidR="000D4962" w:rsidRPr="0070176B" w14:paraId="4623617E" w14:textId="77777777" w:rsidTr="007E3AD1">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DE25A48" w14:textId="77777777" w:rsidR="000D4962" w:rsidRPr="001563B4" w:rsidRDefault="009619ED" w:rsidP="00856F07">
            <w:pPr>
              <w:ind w:left="142"/>
              <w:contextualSpacing/>
              <w:textAlignment w:val="baseline"/>
              <w:rPr>
                <w:color w:val="000000"/>
                <w:sz w:val="20"/>
                <w:lang w:eastAsia="en-CA"/>
              </w:rPr>
            </w:pPr>
            <w:r w:rsidRPr="001563B4">
              <w:rPr>
                <w:color w:val="000000"/>
                <w:sz w:val="20"/>
                <w:lang w:eastAsia="en-CA"/>
              </w:rPr>
              <w:t>Salt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FAE7816" w14:textId="77777777" w:rsidR="000D4962" w:rsidRPr="001563B4" w:rsidRDefault="009619ED" w:rsidP="00856F07">
            <w:pPr>
              <w:jc w:val="right"/>
              <w:rPr>
                <w:rFonts w:cs="Times New Roman"/>
                <w:sz w:val="20"/>
              </w:rPr>
            </w:pPr>
            <w:r w:rsidRPr="001563B4">
              <w:rPr>
                <w:sz w:val="20"/>
              </w:rPr>
              <w:t>481 (</w:t>
            </w:r>
            <w:r w:rsidRPr="001563B4">
              <w:rPr>
                <w:rFonts w:eastAsia="Times New Roman" w:cs="Times New Roman"/>
                <w:color w:val="000000"/>
                <w:sz w:val="20"/>
                <w:lang w:eastAsia="en-GB"/>
              </w:rPr>
              <w:t xml:space="preserve">72.7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341CE9E" w14:textId="77777777" w:rsidR="000D4962" w:rsidRPr="001563B4" w:rsidRDefault="009619ED" w:rsidP="00856F07">
            <w:pPr>
              <w:jc w:val="right"/>
              <w:rPr>
                <w:rFonts w:cs="Times New Roman"/>
                <w:sz w:val="20"/>
              </w:rPr>
            </w:pPr>
            <w:r w:rsidRPr="001563B4">
              <w:rPr>
                <w:sz w:val="20"/>
              </w:rPr>
              <w:t>413 (</w:t>
            </w:r>
            <w:r w:rsidRPr="001563B4">
              <w:rPr>
                <w:rFonts w:eastAsia="Times New Roman" w:cs="Times New Roman"/>
                <w:color w:val="000000"/>
                <w:sz w:val="20"/>
                <w:lang w:eastAsia="en-GB"/>
              </w:rPr>
              <w:t xml:space="preserve">73.9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EA04928" w14:textId="77777777" w:rsidR="000D4962" w:rsidRPr="0088087D" w:rsidRDefault="00721A2E" w:rsidP="00856F07">
            <w:pPr>
              <w:jc w:val="right"/>
              <w:rPr>
                <w:rFonts w:cs="Times New Roman"/>
                <w:sz w:val="20"/>
              </w:rPr>
            </w:pPr>
            <w:r w:rsidRPr="0088087D">
              <w:rPr>
                <w:rFonts w:cs="Times New Roman"/>
                <w:sz w:val="20"/>
              </w:rPr>
              <w:t>0.9149</w:t>
            </w:r>
          </w:p>
        </w:tc>
      </w:tr>
      <w:tr w:rsidR="00442F4A" w:rsidRPr="0070176B" w14:paraId="683589F5" w14:textId="77777777" w:rsidTr="00442F4A">
        <w:trPr>
          <w:trHeight w:hRule="exact" w:val="509"/>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65FF012" w14:textId="77777777" w:rsidR="00442F4A" w:rsidRPr="001563B4" w:rsidRDefault="00442F4A" w:rsidP="00856F07">
            <w:pPr>
              <w:ind w:left="142"/>
              <w:contextualSpacing/>
              <w:textAlignment w:val="baseline"/>
              <w:rPr>
                <w:color w:val="000000"/>
                <w:sz w:val="20"/>
                <w:lang w:eastAsia="en-CA"/>
              </w:rPr>
            </w:pPr>
            <w:r>
              <w:rPr>
                <w:color w:val="000000"/>
                <w:sz w:val="20"/>
                <w:lang w:eastAsia="en-CA"/>
              </w:rPr>
              <w:t xml:space="preserve">Other sources </w:t>
            </w:r>
            <w:r w:rsidR="003E5928">
              <w:rPr>
                <w:color w:val="000000"/>
                <w:sz w:val="20"/>
                <w:lang w:eastAsia="en-CA"/>
              </w:rPr>
              <w:t xml:space="preserve">of iodine </w:t>
            </w:r>
            <w:r w:rsidR="00956D7C">
              <w:rPr>
                <w:color w:val="000000"/>
                <w:sz w:val="20"/>
                <w:lang w:eastAsia="en-CA"/>
              </w:rPr>
              <w:t xml:space="preserve">cited </w:t>
            </w:r>
            <w:r>
              <w:rPr>
                <w:color w:val="000000"/>
                <w:sz w:val="20"/>
                <w:lang w:eastAsia="en-CA"/>
              </w:rPr>
              <w:t>(fish, persimmon, beets, milk, yogurt, cabbage)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989BF73" w14:textId="77777777" w:rsidR="00442F4A" w:rsidRPr="001563B4" w:rsidRDefault="007E6C38" w:rsidP="00856F07">
            <w:pPr>
              <w:jc w:val="right"/>
              <w:rPr>
                <w:sz w:val="20"/>
              </w:rPr>
            </w:pPr>
            <w:r>
              <w:rPr>
                <w:sz w:val="20"/>
              </w:rPr>
              <w:t>50 (7.6%)</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482819B" w14:textId="77777777" w:rsidR="00442F4A" w:rsidRPr="001563B4" w:rsidRDefault="007E6C38" w:rsidP="00856F07">
            <w:pPr>
              <w:jc w:val="right"/>
              <w:rPr>
                <w:sz w:val="20"/>
              </w:rPr>
            </w:pPr>
            <w:r>
              <w:rPr>
                <w:sz w:val="20"/>
              </w:rPr>
              <w:t>33 (5.9%)</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DB3078D" w14:textId="77777777" w:rsidR="00442F4A" w:rsidRPr="00D3649F" w:rsidRDefault="001E49F2" w:rsidP="00856F07">
            <w:pPr>
              <w:jc w:val="right"/>
              <w:rPr>
                <w:rFonts w:cs="Times New Roman"/>
                <w:sz w:val="20"/>
                <w:highlight w:val="green"/>
              </w:rPr>
            </w:pPr>
            <w:r w:rsidRPr="00D3649F">
              <w:rPr>
                <w:rFonts w:cs="Times New Roman"/>
                <w:sz w:val="20"/>
              </w:rPr>
              <w:t>0.5535</w:t>
            </w:r>
          </w:p>
        </w:tc>
      </w:tr>
    </w:tbl>
    <w:p w14:paraId="68FA5EC2" w14:textId="77777777" w:rsidR="00684672" w:rsidRPr="0070176B" w:rsidRDefault="00684672" w:rsidP="00856F07">
      <w:pPr>
        <w:rPr>
          <w:rFonts w:cs="Times New Roman"/>
          <w:sz w:val="22"/>
          <w:szCs w:val="22"/>
        </w:rPr>
      </w:pPr>
    </w:p>
    <w:p w14:paraId="681221C0" w14:textId="77777777" w:rsidR="00231E15" w:rsidRDefault="00231E15" w:rsidP="00856F07">
      <w:pPr>
        <w:rPr>
          <w:rFonts w:cs="Times New Roman"/>
          <w:sz w:val="22"/>
          <w:szCs w:val="22"/>
        </w:rPr>
      </w:pPr>
      <w:r>
        <w:rPr>
          <w:rFonts w:cs="Times New Roman"/>
          <w:sz w:val="22"/>
          <w:szCs w:val="22"/>
        </w:rPr>
        <w:br w:type="page"/>
      </w:r>
    </w:p>
    <w:p w14:paraId="1AA5A476" w14:textId="77777777" w:rsidR="005D0CCE" w:rsidRDefault="00883520" w:rsidP="00883520">
      <w:pPr>
        <w:pStyle w:val="Caption"/>
        <w:rPr>
          <w:rFonts w:cs="Times New Roman"/>
          <w:sz w:val="22"/>
          <w:szCs w:val="22"/>
        </w:rPr>
      </w:pPr>
      <w:bookmarkStart w:id="29" w:name="_Toc356564636"/>
      <w:r>
        <w:lastRenderedPageBreak/>
        <w:t xml:space="preserve">Table </w:t>
      </w:r>
      <w:r w:rsidR="00223BD1">
        <w:rPr>
          <w:noProof/>
        </w:rPr>
        <w:fldChar w:fldCharType="begin"/>
      </w:r>
      <w:r w:rsidR="00223BD1">
        <w:rPr>
          <w:noProof/>
        </w:rPr>
        <w:instrText xml:space="preserve"> SEQ Table \* ARABIC </w:instrText>
      </w:r>
      <w:r w:rsidR="00223BD1">
        <w:rPr>
          <w:noProof/>
        </w:rPr>
        <w:fldChar w:fldCharType="separate"/>
      </w:r>
      <w:r w:rsidR="00693CD2">
        <w:rPr>
          <w:noProof/>
        </w:rPr>
        <w:t>10</w:t>
      </w:r>
      <w:r w:rsidR="00223BD1">
        <w:rPr>
          <w:noProof/>
        </w:rPr>
        <w:fldChar w:fldCharType="end"/>
      </w:r>
      <w:r>
        <w:t xml:space="preserve"> </w:t>
      </w:r>
      <w:r w:rsidR="009E27EC">
        <w:rPr>
          <w:rFonts w:cs="Times New Roman"/>
          <w:sz w:val="22"/>
          <w:szCs w:val="22"/>
        </w:rPr>
        <w:t xml:space="preserve">Comparison of cases and controls: </w:t>
      </w:r>
      <w:r w:rsidR="00101860">
        <w:rPr>
          <w:rFonts w:cs="Times New Roman"/>
          <w:sz w:val="22"/>
          <w:szCs w:val="22"/>
        </w:rPr>
        <w:t>H</w:t>
      </w:r>
      <w:r w:rsidR="00702674">
        <w:rPr>
          <w:rFonts w:cs="Times New Roman"/>
          <w:sz w:val="22"/>
          <w:szCs w:val="22"/>
        </w:rPr>
        <w:t>andwashing</w:t>
      </w:r>
      <w:bookmarkEnd w:id="29"/>
    </w:p>
    <w:p w14:paraId="5FA2F0F2" w14:textId="77777777" w:rsidR="00FC1D40" w:rsidRPr="0070176B" w:rsidRDefault="00FC1D40" w:rsidP="00856F07">
      <w:pPr>
        <w:jc w:val="both"/>
        <w:rPr>
          <w:rFonts w:cs="Times New Roman"/>
          <w:sz w:val="22"/>
          <w:szCs w:val="22"/>
        </w:rPr>
      </w:pPr>
    </w:p>
    <w:tbl>
      <w:tblPr>
        <w:tblW w:w="10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786"/>
        <w:gridCol w:w="2126"/>
        <w:gridCol w:w="1985"/>
        <w:gridCol w:w="1985"/>
      </w:tblGrid>
      <w:tr w:rsidR="00A82F04" w:rsidRPr="0070176B" w14:paraId="7F2FD335" w14:textId="77777777" w:rsidTr="00A82F04">
        <w:trPr>
          <w:trHeight w:val="330"/>
          <w:tblHeader/>
        </w:trPr>
        <w:tc>
          <w:tcPr>
            <w:tcW w:w="4786" w:type="dxa"/>
            <w:tcBorders>
              <w:top w:val="single" w:sz="4" w:space="0" w:color="auto"/>
              <w:left w:val="single" w:sz="4" w:space="0" w:color="auto"/>
              <w:bottom w:val="single" w:sz="4" w:space="0" w:color="auto"/>
              <w:right w:val="single" w:sz="4" w:space="0" w:color="auto"/>
            </w:tcBorders>
            <w:shd w:val="clear" w:color="auto" w:fill="000000"/>
          </w:tcPr>
          <w:p w14:paraId="090268F5" w14:textId="77777777" w:rsidR="00A82F04" w:rsidRPr="001563B4" w:rsidRDefault="00702674" w:rsidP="00856F07">
            <w:pPr>
              <w:tabs>
                <w:tab w:val="left" w:pos="6379"/>
              </w:tabs>
              <w:autoSpaceDE w:val="0"/>
              <w:autoSpaceDN w:val="0"/>
              <w:adjustRightInd w:val="0"/>
              <w:rPr>
                <w:rFonts w:cs="Times New Roman"/>
                <w:b/>
                <w:color w:val="FFFFFF"/>
                <w:sz w:val="20"/>
                <w:shd w:val="clear" w:color="auto" w:fill="FFFFFF"/>
                <w:lang w:eastAsia="en-CA"/>
              </w:rPr>
            </w:pPr>
            <w:r>
              <w:rPr>
                <w:rFonts w:cs="Times New Roman"/>
                <w:b/>
                <w:sz w:val="20"/>
              </w:rPr>
              <w:t>Handwashing</w:t>
            </w:r>
          </w:p>
        </w:tc>
        <w:tc>
          <w:tcPr>
            <w:tcW w:w="2126" w:type="dxa"/>
            <w:tcBorders>
              <w:top w:val="single" w:sz="4" w:space="0" w:color="auto"/>
              <w:left w:val="single" w:sz="4" w:space="0" w:color="auto"/>
              <w:bottom w:val="single" w:sz="4" w:space="0" w:color="auto"/>
              <w:right w:val="single" w:sz="4" w:space="0" w:color="auto"/>
            </w:tcBorders>
            <w:shd w:val="clear" w:color="auto" w:fill="000000"/>
          </w:tcPr>
          <w:p w14:paraId="3C8127D7" w14:textId="77777777" w:rsidR="00A82F04" w:rsidRPr="001563B4" w:rsidRDefault="00A82F04" w:rsidP="00856F07">
            <w:pPr>
              <w:rPr>
                <w:rFonts w:cs="Times New Roman"/>
                <w:b/>
                <w:sz w:val="20"/>
              </w:rPr>
            </w:pPr>
            <w:r w:rsidRPr="001563B4">
              <w:rPr>
                <w:rFonts w:cs="Times New Roman"/>
                <w:b/>
                <w:sz w:val="20"/>
              </w:rPr>
              <w:t>Cases</w:t>
            </w:r>
          </w:p>
        </w:tc>
        <w:tc>
          <w:tcPr>
            <w:tcW w:w="1985" w:type="dxa"/>
            <w:tcBorders>
              <w:top w:val="single" w:sz="4" w:space="0" w:color="auto"/>
              <w:left w:val="single" w:sz="4" w:space="0" w:color="auto"/>
              <w:bottom w:val="single" w:sz="4" w:space="0" w:color="auto"/>
              <w:right w:val="single" w:sz="4" w:space="0" w:color="auto"/>
            </w:tcBorders>
            <w:shd w:val="clear" w:color="auto" w:fill="000000"/>
          </w:tcPr>
          <w:p w14:paraId="41E23CB8" w14:textId="77777777" w:rsidR="00A82F04" w:rsidRPr="001563B4" w:rsidRDefault="00A82F04" w:rsidP="00856F07">
            <w:pPr>
              <w:rPr>
                <w:rFonts w:cs="Times New Roman"/>
                <w:b/>
                <w:sz w:val="20"/>
              </w:rPr>
            </w:pPr>
            <w:r w:rsidRPr="001563B4">
              <w:rPr>
                <w:rFonts w:cs="Times New Roman"/>
                <w:b/>
                <w:sz w:val="20"/>
              </w:rPr>
              <w:t>Control</w:t>
            </w:r>
          </w:p>
        </w:tc>
        <w:tc>
          <w:tcPr>
            <w:tcW w:w="1985" w:type="dxa"/>
            <w:tcBorders>
              <w:top w:val="single" w:sz="4" w:space="0" w:color="auto"/>
              <w:left w:val="single" w:sz="4" w:space="0" w:color="auto"/>
              <w:bottom w:val="single" w:sz="4" w:space="0" w:color="auto"/>
              <w:right w:val="single" w:sz="4" w:space="0" w:color="auto"/>
            </w:tcBorders>
            <w:shd w:val="clear" w:color="auto" w:fill="000000"/>
          </w:tcPr>
          <w:p w14:paraId="1F4041FA" w14:textId="77777777" w:rsidR="00A82F04" w:rsidRPr="0070176B" w:rsidRDefault="000F156C" w:rsidP="000F156C">
            <w:pPr>
              <w:jc w:val="right"/>
              <w:rPr>
                <w:rFonts w:cs="Times New Roman"/>
                <w:b/>
                <w:sz w:val="22"/>
                <w:szCs w:val="22"/>
              </w:rPr>
            </w:pPr>
            <w:r>
              <w:rPr>
                <w:rFonts w:cs="Times New Roman"/>
                <w:b/>
                <w:sz w:val="22"/>
                <w:szCs w:val="22"/>
              </w:rPr>
              <w:t>P-value</w:t>
            </w:r>
          </w:p>
        </w:tc>
      </w:tr>
      <w:tr w:rsidR="00A82F04" w:rsidRPr="0070176B" w14:paraId="6F6B24B0" w14:textId="77777777" w:rsidTr="00A82F04">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8C68BB7" w14:textId="77777777" w:rsidR="00A82F04" w:rsidRPr="001563B4" w:rsidRDefault="00BB45ED" w:rsidP="00856F07">
            <w:pPr>
              <w:ind w:left="35" w:firstLine="1"/>
              <w:rPr>
                <w:rFonts w:cs="Times New Roman"/>
                <w:sz w:val="20"/>
                <w:lang w:val="en-US" w:eastAsia="en-CA"/>
              </w:rPr>
            </w:pPr>
            <w:r w:rsidRPr="001563B4">
              <w:rPr>
                <w:rFonts w:cs="Times New Roman"/>
                <w:sz w:val="20"/>
                <w:lang w:val="en-US" w:eastAsia="en-CA"/>
              </w:rPr>
              <w:t>Used soap last time washed hands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3EAE83D" w14:textId="77777777" w:rsidR="00A82F04" w:rsidRPr="001563B4" w:rsidRDefault="00BB45ED" w:rsidP="00856F07">
            <w:pPr>
              <w:jc w:val="right"/>
              <w:rPr>
                <w:rFonts w:cs="Times New Roman"/>
                <w:sz w:val="20"/>
              </w:rPr>
            </w:pPr>
            <w:r w:rsidRPr="001563B4">
              <w:rPr>
                <w:sz w:val="20"/>
              </w:rPr>
              <w:t>620 (</w:t>
            </w:r>
            <w:r w:rsidRPr="001563B4">
              <w:rPr>
                <w:rFonts w:eastAsia="Times New Roman" w:cs="Times New Roman"/>
                <w:color w:val="000000"/>
                <w:sz w:val="20"/>
                <w:lang w:eastAsia="en-GB"/>
              </w:rPr>
              <w:t xml:space="preserve"> 93.7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5DC3033" w14:textId="77777777" w:rsidR="00A82F04" w:rsidRPr="001563B4" w:rsidRDefault="00BB45ED" w:rsidP="00856F07">
            <w:pPr>
              <w:jc w:val="right"/>
              <w:rPr>
                <w:rFonts w:cs="Times New Roman"/>
                <w:sz w:val="20"/>
              </w:rPr>
            </w:pPr>
            <w:r w:rsidRPr="001563B4">
              <w:rPr>
                <w:sz w:val="20"/>
              </w:rPr>
              <w:t>527 (</w:t>
            </w:r>
            <w:r w:rsidRPr="001563B4">
              <w:rPr>
                <w:rFonts w:eastAsia="Times New Roman" w:cs="Times New Roman"/>
                <w:color w:val="000000"/>
                <w:sz w:val="20"/>
                <w:lang w:eastAsia="en-GB"/>
              </w:rPr>
              <w:t xml:space="preserve"> 94.3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B31C54E" w14:textId="77777777" w:rsidR="00A82F04" w:rsidRPr="0070176B" w:rsidRDefault="00003A0D" w:rsidP="00856F07">
            <w:pPr>
              <w:jc w:val="right"/>
              <w:rPr>
                <w:rFonts w:cs="Times New Roman"/>
                <w:sz w:val="22"/>
                <w:szCs w:val="22"/>
              </w:rPr>
            </w:pPr>
            <w:r w:rsidRPr="00003A0D">
              <w:rPr>
                <w:rFonts w:cs="Times New Roman"/>
                <w:sz w:val="22"/>
                <w:szCs w:val="22"/>
              </w:rPr>
              <w:t>0.6933</w:t>
            </w:r>
          </w:p>
        </w:tc>
      </w:tr>
      <w:tr w:rsidR="00BB45ED" w:rsidRPr="0070176B" w14:paraId="7A9EC39C" w14:textId="77777777" w:rsidTr="00A82F04">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C6B6EBE" w14:textId="77777777" w:rsidR="00BB45ED" w:rsidRPr="001563B4" w:rsidRDefault="00BB45ED" w:rsidP="00856F07">
            <w:pPr>
              <w:tabs>
                <w:tab w:val="right" w:pos="4570"/>
              </w:tabs>
              <w:ind w:left="35" w:firstLine="1"/>
              <w:rPr>
                <w:rFonts w:cs="Times New Roman"/>
                <w:sz w:val="20"/>
                <w:lang w:val="en-US" w:eastAsia="en-CA"/>
              </w:rPr>
            </w:pPr>
            <w:r w:rsidRPr="001563B4">
              <w:rPr>
                <w:rFonts w:cs="Times New Roman"/>
                <w:sz w:val="20"/>
                <w:lang w:val="en-US" w:eastAsia="en-CA"/>
              </w:rPr>
              <w:t>Usually washes hands…</w:t>
            </w:r>
            <w:r w:rsidR="00B60154">
              <w:rPr>
                <w:rFonts w:cs="Times New Roman"/>
                <w:sz w:val="20"/>
                <w:lang w:val="en-US" w:eastAsia="en-CA"/>
              </w:rPr>
              <w:t xml:space="preserve">  </w:t>
            </w:r>
            <w:r w:rsidR="00B203EB" w:rsidRPr="00B203EB">
              <w:rPr>
                <w:rFonts w:cs="Times New Roman"/>
                <w:sz w:val="20"/>
                <w:lang w:val="en-US" w:eastAsia="en-CA"/>
              </w:rPr>
              <w:t>(</w:t>
            </w:r>
            <w:r w:rsidR="00B60154">
              <w:rPr>
                <w:rFonts w:cs="Times New Roman"/>
                <w:i/>
                <w:sz w:val="20"/>
                <w:lang w:val="en-US" w:eastAsia="en-CA"/>
              </w:rPr>
              <w:t>unprompted</w:t>
            </w:r>
            <w:r w:rsidR="00B203EB" w:rsidRPr="00B203EB">
              <w:rPr>
                <w:rFonts w:cs="Times New Roman"/>
                <w:sz w:val="20"/>
                <w:lang w:val="en-US" w:eastAsia="en-CA"/>
              </w:rPr>
              <w:t>)</w:t>
            </w:r>
            <w:r w:rsidR="00D63FDF">
              <w:rPr>
                <w:rFonts w:cs="Times New Roman"/>
                <w:sz w:val="20"/>
                <w:lang w:val="en-US" w:eastAsia="en-CA"/>
              </w:rPr>
              <w:tab/>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0846423" w14:textId="77777777" w:rsidR="00BB45ED" w:rsidRPr="001563B4" w:rsidRDefault="00BB45ED" w:rsidP="00856F07">
            <w:pPr>
              <w:jc w:val="right"/>
              <w:rPr>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20268F5" w14:textId="77777777" w:rsidR="00BB45ED" w:rsidRPr="001563B4" w:rsidRDefault="00BB45ED" w:rsidP="00856F07">
            <w:pPr>
              <w:jc w:val="right"/>
              <w:rPr>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1815B78" w14:textId="77777777" w:rsidR="00BB45ED" w:rsidRPr="0070176B" w:rsidRDefault="00BB45ED" w:rsidP="00856F07">
            <w:pPr>
              <w:jc w:val="right"/>
              <w:rPr>
                <w:rFonts w:cs="Times New Roman"/>
                <w:sz w:val="22"/>
                <w:szCs w:val="22"/>
              </w:rPr>
            </w:pPr>
          </w:p>
        </w:tc>
      </w:tr>
      <w:tr w:rsidR="00A82F04" w:rsidRPr="0070176B" w14:paraId="25B27ABF" w14:textId="77777777" w:rsidTr="00BB45ED">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7C340A4" w14:textId="77777777" w:rsidR="00A82F04" w:rsidRPr="001563B4" w:rsidRDefault="00BB45ED" w:rsidP="00856F07">
            <w:pPr>
              <w:ind w:left="142" w:firstLine="1"/>
              <w:rPr>
                <w:rFonts w:cs="Times New Roman"/>
                <w:sz w:val="20"/>
                <w:lang w:val="en-US" w:eastAsia="en-CA"/>
              </w:rPr>
            </w:pPr>
            <w:r w:rsidRPr="001563B4">
              <w:rPr>
                <w:rFonts w:cs="Times New Roman"/>
                <w:sz w:val="20"/>
                <w:lang w:val="en-US" w:eastAsia="en-CA"/>
              </w:rPr>
              <w:t>before a meal</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893AEEA" w14:textId="77777777" w:rsidR="00A82F04" w:rsidRPr="001563B4" w:rsidRDefault="00C72256" w:rsidP="00856F07">
            <w:pPr>
              <w:jc w:val="right"/>
              <w:rPr>
                <w:rFonts w:cs="Times New Roman"/>
                <w:sz w:val="20"/>
              </w:rPr>
            </w:pPr>
            <w:r w:rsidRPr="001563B4">
              <w:rPr>
                <w:sz w:val="20"/>
              </w:rPr>
              <w:t>574 (</w:t>
            </w:r>
            <w:r w:rsidRPr="001563B4">
              <w:rPr>
                <w:rFonts w:eastAsia="Times New Roman" w:cs="Times New Roman"/>
                <w:color w:val="000000"/>
                <w:sz w:val="20"/>
                <w:lang w:eastAsia="en-GB"/>
              </w:rPr>
              <w:t xml:space="preserve"> 86.7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4AA30F5" w14:textId="77777777" w:rsidR="00A82F04" w:rsidRPr="001563B4" w:rsidRDefault="00C72256" w:rsidP="00856F07">
            <w:pPr>
              <w:jc w:val="right"/>
              <w:rPr>
                <w:rFonts w:cs="Times New Roman"/>
                <w:sz w:val="20"/>
              </w:rPr>
            </w:pPr>
            <w:r w:rsidRPr="001563B4">
              <w:rPr>
                <w:sz w:val="20"/>
              </w:rPr>
              <w:t>511 (</w:t>
            </w:r>
            <w:r w:rsidRPr="001563B4">
              <w:rPr>
                <w:rFonts w:eastAsia="Times New Roman" w:cs="Times New Roman"/>
                <w:color w:val="000000"/>
                <w:sz w:val="20"/>
                <w:lang w:eastAsia="en-GB"/>
              </w:rPr>
              <w:t xml:space="preserve"> 91.4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024FAB4" w14:textId="77777777" w:rsidR="00A82F04" w:rsidRPr="0070176B" w:rsidRDefault="001E697B" w:rsidP="00856F07">
            <w:pPr>
              <w:jc w:val="right"/>
              <w:rPr>
                <w:rFonts w:cs="Times New Roman"/>
                <w:sz w:val="22"/>
                <w:szCs w:val="22"/>
              </w:rPr>
            </w:pPr>
            <w:r w:rsidRPr="001E697B">
              <w:rPr>
                <w:rFonts w:cs="Times New Roman"/>
                <w:sz w:val="22"/>
                <w:szCs w:val="22"/>
              </w:rPr>
              <w:t>0.1071</w:t>
            </w:r>
          </w:p>
        </w:tc>
      </w:tr>
      <w:tr w:rsidR="00C72256" w:rsidRPr="0070176B" w14:paraId="5CEE4E9B" w14:textId="77777777" w:rsidTr="00BB45ED">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B1BC36F" w14:textId="77777777" w:rsidR="00C72256" w:rsidRPr="001563B4" w:rsidRDefault="00C72256" w:rsidP="00856F07">
            <w:pPr>
              <w:ind w:left="142" w:firstLine="1"/>
              <w:rPr>
                <w:rFonts w:cs="Times New Roman"/>
                <w:sz w:val="20"/>
                <w:lang w:val="en-US" w:eastAsia="en-CA"/>
              </w:rPr>
            </w:pPr>
            <w:r w:rsidRPr="001563B4">
              <w:rPr>
                <w:rFonts w:cs="Times New Roman"/>
                <w:sz w:val="20"/>
                <w:lang w:val="en-US" w:eastAsia="en-CA"/>
              </w:rPr>
              <w:t>before preparing a meal</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3255D95" w14:textId="77777777" w:rsidR="00C72256" w:rsidRPr="001563B4" w:rsidRDefault="00C72256" w:rsidP="00856F07">
            <w:pPr>
              <w:jc w:val="right"/>
              <w:rPr>
                <w:sz w:val="20"/>
              </w:rPr>
            </w:pPr>
            <w:r w:rsidRPr="001563B4">
              <w:rPr>
                <w:sz w:val="20"/>
              </w:rPr>
              <w:t>369 (</w:t>
            </w:r>
            <w:r w:rsidRPr="001563B4">
              <w:rPr>
                <w:rFonts w:eastAsia="Times New Roman" w:cs="Times New Roman"/>
                <w:color w:val="000000"/>
                <w:sz w:val="20"/>
                <w:lang w:eastAsia="en-GB"/>
              </w:rPr>
              <w:t xml:space="preserve"> 55.7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B83D1F4" w14:textId="77777777" w:rsidR="00C72256" w:rsidRPr="001563B4" w:rsidRDefault="00C72256" w:rsidP="00856F07">
            <w:pPr>
              <w:jc w:val="right"/>
              <w:rPr>
                <w:sz w:val="20"/>
              </w:rPr>
            </w:pPr>
            <w:r w:rsidRPr="001563B4">
              <w:rPr>
                <w:sz w:val="20"/>
              </w:rPr>
              <w:t>313 (</w:t>
            </w:r>
            <w:r w:rsidRPr="001563B4">
              <w:rPr>
                <w:rFonts w:eastAsia="Times New Roman" w:cs="Times New Roman"/>
                <w:color w:val="000000"/>
                <w:sz w:val="20"/>
                <w:lang w:eastAsia="en-GB"/>
              </w:rPr>
              <w:t xml:space="preserve"> 56.0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B1A59A8" w14:textId="77777777" w:rsidR="00C72256" w:rsidRPr="0070176B" w:rsidRDefault="001E697B" w:rsidP="00856F07">
            <w:pPr>
              <w:jc w:val="right"/>
              <w:rPr>
                <w:rFonts w:cs="Times New Roman"/>
                <w:sz w:val="22"/>
                <w:szCs w:val="22"/>
              </w:rPr>
            </w:pPr>
            <w:r w:rsidRPr="001E697B">
              <w:rPr>
                <w:rFonts w:cs="Times New Roman"/>
                <w:sz w:val="22"/>
                <w:szCs w:val="22"/>
              </w:rPr>
              <w:t>0.9629</w:t>
            </w:r>
          </w:p>
        </w:tc>
      </w:tr>
      <w:tr w:rsidR="00A82F04" w:rsidRPr="0070176B" w14:paraId="735F63E2" w14:textId="77777777" w:rsidTr="00BB45ED">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D4A8293" w14:textId="77777777" w:rsidR="00A82F04" w:rsidRPr="001563B4" w:rsidRDefault="00BB45ED" w:rsidP="00856F07">
            <w:pPr>
              <w:ind w:left="142" w:firstLine="1"/>
              <w:rPr>
                <w:rFonts w:cs="Times New Roman"/>
                <w:sz w:val="20"/>
                <w:lang w:val="en-US" w:eastAsia="en-CA"/>
              </w:rPr>
            </w:pPr>
            <w:r w:rsidRPr="001563B4">
              <w:rPr>
                <w:rFonts w:cs="Times New Roman"/>
                <w:sz w:val="20"/>
                <w:lang w:val="en-US" w:eastAsia="en-CA"/>
              </w:rPr>
              <w:t>after using toilet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E801B50" w14:textId="77777777" w:rsidR="00A82F04" w:rsidRPr="001563B4" w:rsidRDefault="00C72256" w:rsidP="00856F07">
            <w:pPr>
              <w:jc w:val="right"/>
              <w:rPr>
                <w:rFonts w:cs="Times New Roman"/>
                <w:sz w:val="20"/>
              </w:rPr>
            </w:pPr>
            <w:r w:rsidRPr="001563B4">
              <w:rPr>
                <w:sz w:val="20"/>
              </w:rPr>
              <w:t>593 (</w:t>
            </w:r>
            <w:r w:rsidRPr="001563B4">
              <w:rPr>
                <w:rFonts w:eastAsia="Times New Roman" w:cs="Times New Roman"/>
                <w:color w:val="000000"/>
                <w:sz w:val="20"/>
                <w:lang w:eastAsia="en-GB"/>
              </w:rPr>
              <w:t xml:space="preserve"> 89.6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3A4CB11" w14:textId="77777777" w:rsidR="00A82F04" w:rsidRPr="001563B4" w:rsidRDefault="00C72256" w:rsidP="00856F07">
            <w:pPr>
              <w:jc w:val="right"/>
              <w:rPr>
                <w:rFonts w:cs="Times New Roman"/>
                <w:sz w:val="20"/>
              </w:rPr>
            </w:pPr>
            <w:r w:rsidRPr="001563B4">
              <w:rPr>
                <w:sz w:val="20"/>
              </w:rPr>
              <w:t>498 (</w:t>
            </w:r>
            <w:r w:rsidRPr="001563B4">
              <w:rPr>
                <w:rFonts w:eastAsia="Times New Roman" w:cs="Times New Roman"/>
                <w:color w:val="000000"/>
                <w:sz w:val="20"/>
                <w:lang w:eastAsia="en-GB"/>
              </w:rPr>
              <w:t xml:space="preserve"> 89.1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40F2085" w14:textId="77777777" w:rsidR="00A82F04" w:rsidRPr="0070176B" w:rsidRDefault="001E697B" w:rsidP="00856F07">
            <w:pPr>
              <w:jc w:val="right"/>
              <w:rPr>
                <w:rFonts w:cs="Times New Roman"/>
                <w:sz w:val="22"/>
                <w:szCs w:val="22"/>
              </w:rPr>
            </w:pPr>
            <w:r w:rsidRPr="001E697B">
              <w:rPr>
                <w:rFonts w:cs="Times New Roman"/>
                <w:sz w:val="22"/>
                <w:szCs w:val="22"/>
              </w:rPr>
              <w:t>0.8774</w:t>
            </w:r>
          </w:p>
        </w:tc>
      </w:tr>
      <w:tr w:rsidR="00A82F04" w:rsidRPr="0070176B" w14:paraId="14E42C93" w14:textId="77777777" w:rsidTr="00BB45ED">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D87BF93" w14:textId="77777777" w:rsidR="00A82F04" w:rsidRPr="001563B4" w:rsidRDefault="008702CB" w:rsidP="00856F07">
            <w:pPr>
              <w:ind w:left="142" w:firstLine="1"/>
              <w:rPr>
                <w:rFonts w:cs="Times New Roman"/>
                <w:sz w:val="20"/>
                <w:lang w:val="en-US" w:eastAsia="en-CA"/>
              </w:rPr>
            </w:pPr>
            <w:r w:rsidRPr="001563B4">
              <w:rPr>
                <w:rFonts w:cs="Times New Roman"/>
                <w:sz w:val="20"/>
                <w:lang w:val="en-US" w:eastAsia="en-CA"/>
              </w:rPr>
              <w:t>after helping younger sibling use toilet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BCD4896" w14:textId="77777777" w:rsidR="00A82F04" w:rsidRPr="001563B4" w:rsidRDefault="00340663" w:rsidP="00856F07">
            <w:pPr>
              <w:jc w:val="right"/>
              <w:rPr>
                <w:rFonts w:cs="Times New Roman"/>
                <w:sz w:val="20"/>
              </w:rPr>
            </w:pPr>
            <w:r w:rsidRPr="001563B4">
              <w:rPr>
                <w:sz w:val="20"/>
              </w:rPr>
              <w:t>182 (</w:t>
            </w:r>
            <w:r w:rsidRPr="001563B4">
              <w:rPr>
                <w:rFonts w:eastAsia="Times New Roman" w:cs="Times New Roman"/>
                <w:color w:val="000000"/>
                <w:sz w:val="20"/>
                <w:lang w:eastAsia="en-GB"/>
              </w:rPr>
              <w:t xml:space="preserve"> 27.5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D6688B2" w14:textId="77777777" w:rsidR="00A82F04" w:rsidRPr="001563B4" w:rsidRDefault="00340663" w:rsidP="00856F07">
            <w:pPr>
              <w:jc w:val="right"/>
              <w:rPr>
                <w:rFonts w:cs="Times New Roman"/>
                <w:sz w:val="20"/>
              </w:rPr>
            </w:pPr>
            <w:r w:rsidRPr="001563B4">
              <w:rPr>
                <w:sz w:val="20"/>
              </w:rPr>
              <w:t>148 (</w:t>
            </w:r>
            <w:r w:rsidRPr="001563B4">
              <w:rPr>
                <w:rFonts w:eastAsia="Times New Roman" w:cs="Times New Roman"/>
                <w:color w:val="000000"/>
                <w:sz w:val="20"/>
                <w:lang w:eastAsia="en-GB"/>
              </w:rPr>
              <w:t xml:space="preserve"> 26.5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196E537" w14:textId="77777777" w:rsidR="00A82F04" w:rsidRPr="0070176B" w:rsidRDefault="001E697B" w:rsidP="00856F07">
            <w:pPr>
              <w:jc w:val="right"/>
              <w:rPr>
                <w:rFonts w:cs="Times New Roman"/>
                <w:sz w:val="22"/>
                <w:szCs w:val="22"/>
              </w:rPr>
            </w:pPr>
            <w:r w:rsidRPr="001E697B">
              <w:rPr>
                <w:rFonts w:cs="Times New Roman"/>
                <w:sz w:val="22"/>
                <w:szCs w:val="22"/>
              </w:rPr>
              <w:t>0.8674</w:t>
            </w:r>
          </w:p>
        </w:tc>
      </w:tr>
      <w:tr w:rsidR="00A82F04" w:rsidRPr="0070176B" w14:paraId="469496C0" w14:textId="77777777" w:rsidTr="00BB45ED">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08EC2B9" w14:textId="77777777" w:rsidR="00A82F04" w:rsidRPr="001563B4" w:rsidRDefault="00485232" w:rsidP="00856F07">
            <w:pPr>
              <w:ind w:left="142" w:firstLine="1"/>
              <w:rPr>
                <w:rFonts w:cs="Times New Roman"/>
                <w:sz w:val="20"/>
                <w:lang w:val="en-US" w:eastAsia="en-CA"/>
              </w:rPr>
            </w:pPr>
            <w:r w:rsidRPr="001563B4">
              <w:rPr>
                <w:rFonts w:cs="Times New Roman"/>
                <w:sz w:val="20"/>
                <w:lang w:val="en-US" w:eastAsia="en-CA"/>
              </w:rPr>
              <w:t>after touching animals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FD0DE7A" w14:textId="77777777" w:rsidR="00A82F04" w:rsidRPr="001563B4" w:rsidRDefault="00340663" w:rsidP="00856F07">
            <w:pPr>
              <w:jc w:val="right"/>
              <w:rPr>
                <w:rFonts w:cs="Times New Roman"/>
                <w:sz w:val="20"/>
              </w:rPr>
            </w:pPr>
            <w:r w:rsidRPr="001563B4">
              <w:rPr>
                <w:sz w:val="20"/>
              </w:rPr>
              <w:t>407 (</w:t>
            </w:r>
            <w:r w:rsidRPr="001563B4">
              <w:rPr>
                <w:rFonts w:eastAsia="Times New Roman" w:cs="Times New Roman"/>
                <w:color w:val="000000"/>
                <w:sz w:val="20"/>
                <w:lang w:eastAsia="en-GB"/>
              </w:rPr>
              <w:t xml:space="preserve"> 61.5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AF3D769" w14:textId="77777777" w:rsidR="00A82F04" w:rsidRPr="001563B4" w:rsidRDefault="00340663" w:rsidP="00856F07">
            <w:pPr>
              <w:jc w:val="right"/>
              <w:rPr>
                <w:rFonts w:cs="Times New Roman"/>
                <w:sz w:val="20"/>
              </w:rPr>
            </w:pPr>
            <w:r w:rsidRPr="001563B4">
              <w:rPr>
                <w:sz w:val="20"/>
              </w:rPr>
              <w:t>347 (</w:t>
            </w:r>
            <w:r w:rsidRPr="001563B4">
              <w:rPr>
                <w:rFonts w:eastAsia="Times New Roman" w:cs="Times New Roman"/>
                <w:color w:val="000000"/>
                <w:sz w:val="20"/>
                <w:lang w:eastAsia="en-GB"/>
              </w:rPr>
              <w:t xml:space="preserve"> 62.1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79B944A" w14:textId="77777777" w:rsidR="00A82F04" w:rsidRPr="0070176B" w:rsidRDefault="001E697B" w:rsidP="00856F07">
            <w:pPr>
              <w:jc w:val="right"/>
              <w:rPr>
                <w:rFonts w:cs="Times New Roman"/>
                <w:sz w:val="22"/>
                <w:szCs w:val="22"/>
              </w:rPr>
            </w:pPr>
            <w:r w:rsidRPr="001E697B">
              <w:rPr>
                <w:rFonts w:cs="Times New Roman"/>
                <w:sz w:val="22"/>
                <w:szCs w:val="22"/>
              </w:rPr>
              <w:t>0.9142</w:t>
            </w:r>
          </w:p>
        </w:tc>
      </w:tr>
      <w:tr w:rsidR="00A82F04" w:rsidRPr="0070176B" w14:paraId="18B495B3" w14:textId="77777777" w:rsidTr="00996D5A">
        <w:trPr>
          <w:trHeight w:hRule="exact" w:val="532"/>
          <w:tblHeader/>
        </w:trPr>
        <w:tc>
          <w:tcPr>
            <w:tcW w:w="4786" w:type="dxa"/>
            <w:tcBorders>
              <w:top w:val="single" w:sz="4" w:space="0" w:color="auto"/>
              <w:left w:val="single" w:sz="4" w:space="0" w:color="auto"/>
              <w:bottom w:val="single" w:sz="4" w:space="0" w:color="auto"/>
              <w:right w:val="single" w:sz="4" w:space="0" w:color="auto"/>
            </w:tcBorders>
            <w:shd w:val="clear" w:color="auto" w:fill="FFFFFF"/>
            <w:vAlign w:val="center"/>
          </w:tcPr>
          <w:p w14:paraId="4D68229C" w14:textId="77777777" w:rsidR="00A82F04" w:rsidRPr="001563B4" w:rsidRDefault="00485232" w:rsidP="00856F07">
            <w:pPr>
              <w:tabs>
                <w:tab w:val="right" w:pos="4853"/>
                <w:tab w:val="right" w:pos="5279"/>
              </w:tabs>
              <w:ind w:left="142" w:right="-122"/>
              <w:rPr>
                <w:rFonts w:cs="Times New Roman"/>
                <w:color w:val="000000"/>
                <w:sz w:val="20"/>
              </w:rPr>
            </w:pPr>
            <w:r w:rsidRPr="001563B4">
              <w:rPr>
                <w:rFonts w:cs="Times New Roman"/>
                <w:color w:val="000000"/>
                <w:sz w:val="20"/>
              </w:rPr>
              <w:t>when hands are soiled</w:t>
            </w:r>
            <w:r w:rsidR="00B203EB">
              <w:rPr>
                <w:rFonts w:cs="Times New Roman"/>
                <w:color w:val="000000"/>
                <w:sz w:val="20"/>
              </w:rPr>
              <w:t xml:space="preserve"> or dirty</w:t>
            </w:r>
            <w:r w:rsidR="00996D5A">
              <w:rPr>
                <w:rFonts w:cs="Times New Roman"/>
                <w:color w:val="000000"/>
                <w:sz w:val="20"/>
              </w:rPr>
              <w:t>/after house work/after coming from field</w:t>
            </w:r>
            <w:r w:rsidR="00EF579D">
              <w:rPr>
                <w:rFonts w:cs="Times New Roman"/>
                <w:color w:val="000000"/>
                <w:sz w:val="20"/>
              </w:rPr>
              <w:t xml:space="preserve"> or farm work</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F0492DD" w14:textId="77777777" w:rsidR="00A82F04" w:rsidRPr="001563B4" w:rsidRDefault="00917719" w:rsidP="00856F07">
            <w:pPr>
              <w:jc w:val="right"/>
              <w:rPr>
                <w:rFonts w:cs="Times New Roman"/>
                <w:sz w:val="20"/>
              </w:rPr>
            </w:pPr>
            <w:r>
              <w:rPr>
                <w:sz w:val="20"/>
              </w:rPr>
              <w:t xml:space="preserve">402 </w:t>
            </w:r>
            <w:r w:rsidR="00C36AB2" w:rsidRPr="001563B4">
              <w:rPr>
                <w:sz w:val="20"/>
              </w:rPr>
              <w:t>(</w:t>
            </w:r>
            <w:r>
              <w:rPr>
                <w:rFonts w:eastAsia="Times New Roman" w:cs="Times New Roman"/>
                <w:color w:val="000000"/>
                <w:sz w:val="20"/>
                <w:lang w:eastAsia="en-GB"/>
              </w:rPr>
              <w:t>60.7</w:t>
            </w:r>
            <w:r w:rsidR="00C36AB2" w:rsidRPr="001563B4">
              <w:rPr>
                <w:rFonts w:eastAsia="Times New Roman" w:cs="Times New Roman"/>
                <w:color w:val="000000"/>
                <w:sz w:val="20"/>
                <w:lang w:eastAsia="en-GB"/>
              </w:rPr>
              <w:t xml:space="preserve"> </w:t>
            </w:r>
            <w:r w:rsidR="00C36AB2"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D82FA1B" w14:textId="77777777" w:rsidR="00A82F04" w:rsidRPr="001563B4" w:rsidRDefault="00EE3FE4" w:rsidP="00856F07">
            <w:pPr>
              <w:jc w:val="right"/>
              <w:rPr>
                <w:rFonts w:cs="Times New Roman"/>
                <w:sz w:val="20"/>
              </w:rPr>
            </w:pPr>
            <w:r>
              <w:rPr>
                <w:sz w:val="20"/>
              </w:rPr>
              <w:t xml:space="preserve">344 </w:t>
            </w:r>
            <w:r w:rsidR="00C36AB2" w:rsidRPr="001563B4">
              <w:rPr>
                <w:sz w:val="20"/>
              </w:rPr>
              <w:t>(</w:t>
            </w:r>
            <w:r w:rsidR="00C36AB2" w:rsidRPr="001563B4">
              <w:rPr>
                <w:rFonts w:eastAsia="Times New Roman" w:cs="Times New Roman"/>
                <w:color w:val="000000"/>
                <w:sz w:val="20"/>
                <w:lang w:eastAsia="en-GB"/>
              </w:rPr>
              <w:t xml:space="preserve"> </w:t>
            </w:r>
            <w:r>
              <w:rPr>
                <w:rFonts w:eastAsia="Times New Roman" w:cs="Times New Roman"/>
                <w:color w:val="000000"/>
                <w:sz w:val="20"/>
                <w:lang w:eastAsia="en-GB"/>
              </w:rPr>
              <w:t>61.5</w:t>
            </w:r>
            <w:r w:rsidR="00644DF8">
              <w:rPr>
                <w:rFonts w:eastAsia="Times New Roman" w:cs="Times New Roman"/>
                <w:color w:val="000000"/>
                <w:sz w:val="20"/>
                <w:lang w:eastAsia="en-GB"/>
              </w:rPr>
              <w:t xml:space="preserve"> </w:t>
            </w:r>
            <w:r w:rsidR="00C36AB2"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4C1C523" w14:textId="77777777" w:rsidR="00A82F04" w:rsidRPr="0070176B" w:rsidRDefault="001E697B" w:rsidP="00856F07">
            <w:pPr>
              <w:jc w:val="right"/>
              <w:rPr>
                <w:rFonts w:cs="Times New Roman"/>
                <w:sz w:val="22"/>
                <w:szCs w:val="22"/>
              </w:rPr>
            </w:pPr>
            <w:r w:rsidRPr="001E697B">
              <w:rPr>
                <w:rFonts w:cs="Times New Roman"/>
                <w:sz w:val="22"/>
                <w:szCs w:val="22"/>
              </w:rPr>
              <w:t>0.8834</w:t>
            </w:r>
          </w:p>
        </w:tc>
      </w:tr>
      <w:tr w:rsidR="00A82F04" w:rsidRPr="0070176B" w14:paraId="43C9F369" w14:textId="77777777" w:rsidTr="00BB45ED">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vAlign w:val="center"/>
          </w:tcPr>
          <w:p w14:paraId="62DFC087" w14:textId="77777777" w:rsidR="00A82F04" w:rsidRPr="001563B4" w:rsidRDefault="00BF6251" w:rsidP="00856F07">
            <w:pPr>
              <w:tabs>
                <w:tab w:val="right" w:pos="4853"/>
              </w:tabs>
              <w:ind w:left="142"/>
              <w:rPr>
                <w:rFonts w:cs="Times New Roman"/>
                <w:color w:val="000000"/>
                <w:sz w:val="20"/>
              </w:rPr>
            </w:pPr>
            <w:r w:rsidRPr="001563B4">
              <w:rPr>
                <w:rFonts w:cs="Times New Roman"/>
                <w:color w:val="000000"/>
                <w:sz w:val="20"/>
              </w:rPr>
              <w:t>before feeding a younger sibling</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CE9E657" w14:textId="77777777" w:rsidR="00A82F04" w:rsidRPr="001563B4" w:rsidRDefault="00B715B7" w:rsidP="00856F07">
            <w:pPr>
              <w:jc w:val="right"/>
              <w:rPr>
                <w:rFonts w:cs="Times New Roman"/>
                <w:sz w:val="20"/>
              </w:rPr>
            </w:pPr>
            <w:r w:rsidRPr="001563B4">
              <w:rPr>
                <w:sz w:val="20"/>
              </w:rPr>
              <w:t>141 (</w:t>
            </w:r>
            <w:r w:rsidRPr="001563B4">
              <w:rPr>
                <w:rFonts w:eastAsia="Times New Roman" w:cs="Times New Roman"/>
                <w:color w:val="000000"/>
                <w:sz w:val="20"/>
                <w:lang w:eastAsia="en-GB"/>
              </w:rPr>
              <w:t xml:space="preserve"> 21.3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43675A3" w14:textId="77777777" w:rsidR="00A82F04" w:rsidRPr="001563B4" w:rsidRDefault="00B715B7" w:rsidP="00856F07">
            <w:pPr>
              <w:jc w:val="right"/>
              <w:rPr>
                <w:rFonts w:cs="Times New Roman"/>
                <w:sz w:val="20"/>
              </w:rPr>
            </w:pPr>
            <w:r w:rsidRPr="001563B4">
              <w:rPr>
                <w:sz w:val="20"/>
              </w:rPr>
              <w:t>111 (</w:t>
            </w:r>
            <w:r w:rsidRPr="001563B4">
              <w:rPr>
                <w:rFonts w:eastAsia="Times New Roman" w:cs="Times New Roman"/>
                <w:color w:val="000000"/>
                <w:sz w:val="20"/>
                <w:lang w:eastAsia="en-GB"/>
              </w:rPr>
              <w:t xml:space="preserve"> 19.9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84BECD7" w14:textId="77777777" w:rsidR="00A82F04" w:rsidRPr="0070176B" w:rsidRDefault="001E697B" w:rsidP="00856F07">
            <w:pPr>
              <w:jc w:val="right"/>
              <w:rPr>
                <w:rFonts w:cs="Times New Roman"/>
                <w:sz w:val="22"/>
                <w:szCs w:val="22"/>
              </w:rPr>
            </w:pPr>
            <w:r w:rsidRPr="001E697B">
              <w:rPr>
                <w:rFonts w:cs="Times New Roman"/>
                <w:sz w:val="22"/>
                <w:szCs w:val="22"/>
              </w:rPr>
              <w:t>0.8131</w:t>
            </w:r>
          </w:p>
        </w:tc>
      </w:tr>
      <w:tr w:rsidR="00917719" w:rsidRPr="0070176B" w14:paraId="26A40344" w14:textId="77777777" w:rsidTr="00BB45ED">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vAlign w:val="center"/>
          </w:tcPr>
          <w:p w14:paraId="358BCDED" w14:textId="77777777" w:rsidR="00917719" w:rsidRPr="001563B4" w:rsidRDefault="00644DF8" w:rsidP="00856F07">
            <w:pPr>
              <w:tabs>
                <w:tab w:val="right" w:pos="4853"/>
              </w:tabs>
              <w:ind w:left="142"/>
              <w:rPr>
                <w:rFonts w:cs="Times New Roman"/>
                <w:color w:val="000000"/>
                <w:sz w:val="20"/>
              </w:rPr>
            </w:pPr>
            <w:r>
              <w:rPr>
                <w:rFonts w:cs="Times New Roman"/>
                <w:color w:val="000000"/>
                <w:sz w:val="20"/>
              </w:rPr>
              <w:t>before prayer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F67BB36" w14:textId="77777777" w:rsidR="00917719" w:rsidRPr="001563B4" w:rsidRDefault="00644DF8" w:rsidP="00856F07">
            <w:pPr>
              <w:jc w:val="right"/>
              <w:rPr>
                <w:sz w:val="20"/>
              </w:rPr>
            </w:pPr>
            <w:r>
              <w:rPr>
                <w:sz w:val="20"/>
              </w:rPr>
              <w:t>12 (1.8 %)</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985F6B5" w14:textId="77777777" w:rsidR="00917719" w:rsidRPr="001563B4" w:rsidRDefault="00644DF8" w:rsidP="00856F07">
            <w:pPr>
              <w:jc w:val="right"/>
              <w:rPr>
                <w:sz w:val="20"/>
              </w:rPr>
            </w:pPr>
            <w:r>
              <w:rPr>
                <w:sz w:val="20"/>
              </w:rPr>
              <w:t>3 (0.5%)</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35673C5" w14:textId="77777777" w:rsidR="00917719" w:rsidRPr="001E697B" w:rsidRDefault="0001365E" w:rsidP="00856F07">
            <w:pPr>
              <w:jc w:val="right"/>
              <w:rPr>
                <w:rFonts w:cs="Times New Roman"/>
                <w:sz w:val="22"/>
                <w:szCs w:val="22"/>
              </w:rPr>
            </w:pPr>
            <w:r w:rsidRPr="0001365E">
              <w:rPr>
                <w:rFonts w:cs="Times New Roman"/>
                <w:sz w:val="22"/>
                <w:szCs w:val="22"/>
              </w:rPr>
              <w:t>0.2762</w:t>
            </w:r>
          </w:p>
        </w:tc>
      </w:tr>
    </w:tbl>
    <w:p w14:paraId="7D1E121B" w14:textId="77777777" w:rsidR="00B02D39" w:rsidRPr="0070176B" w:rsidRDefault="00B02D39" w:rsidP="00856F07">
      <w:pPr>
        <w:rPr>
          <w:rFonts w:cs="Times New Roman"/>
          <w:sz w:val="22"/>
          <w:szCs w:val="22"/>
        </w:rPr>
      </w:pPr>
    </w:p>
    <w:p w14:paraId="05A97DD0" w14:textId="77777777" w:rsidR="00E03F9D" w:rsidRDefault="00E03F9D" w:rsidP="00856F07">
      <w:pPr>
        <w:rPr>
          <w:rFonts w:cs="Times New Roman"/>
          <w:sz w:val="22"/>
          <w:szCs w:val="22"/>
        </w:rPr>
      </w:pPr>
      <w:r>
        <w:rPr>
          <w:rFonts w:cs="Times New Roman"/>
          <w:sz w:val="22"/>
          <w:szCs w:val="22"/>
        </w:rPr>
        <w:br w:type="page"/>
      </w:r>
    </w:p>
    <w:p w14:paraId="524C4C88" w14:textId="77777777" w:rsidR="005D0CCE" w:rsidRPr="0070176B" w:rsidRDefault="00883520" w:rsidP="00883520">
      <w:pPr>
        <w:pStyle w:val="Caption"/>
        <w:rPr>
          <w:rFonts w:cs="Times New Roman"/>
          <w:sz w:val="22"/>
          <w:szCs w:val="22"/>
        </w:rPr>
      </w:pPr>
      <w:bookmarkStart w:id="30" w:name="_Ref354307104"/>
      <w:bookmarkStart w:id="31" w:name="_Toc356564637"/>
      <w:r>
        <w:lastRenderedPageBreak/>
        <w:t xml:space="preserve">Table </w:t>
      </w:r>
      <w:r w:rsidR="00223BD1">
        <w:rPr>
          <w:noProof/>
        </w:rPr>
        <w:fldChar w:fldCharType="begin"/>
      </w:r>
      <w:r w:rsidR="00223BD1">
        <w:rPr>
          <w:noProof/>
        </w:rPr>
        <w:instrText xml:space="preserve"> SEQ Table \* ARABIC </w:instrText>
      </w:r>
      <w:r w:rsidR="00223BD1">
        <w:rPr>
          <w:noProof/>
        </w:rPr>
        <w:fldChar w:fldCharType="separate"/>
      </w:r>
      <w:r w:rsidR="00693CD2">
        <w:rPr>
          <w:noProof/>
        </w:rPr>
        <w:t>11</w:t>
      </w:r>
      <w:r w:rsidR="00223BD1">
        <w:rPr>
          <w:noProof/>
        </w:rPr>
        <w:fldChar w:fldCharType="end"/>
      </w:r>
      <w:bookmarkEnd w:id="30"/>
      <w:r>
        <w:t xml:space="preserve"> </w:t>
      </w:r>
      <w:r w:rsidR="009E27EC">
        <w:rPr>
          <w:rFonts w:cs="Times New Roman"/>
          <w:sz w:val="22"/>
          <w:szCs w:val="22"/>
        </w:rPr>
        <w:t xml:space="preserve">Comparison of cases and controls: </w:t>
      </w:r>
      <w:r w:rsidR="00101860">
        <w:rPr>
          <w:rFonts w:cs="Times New Roman"/>
          <w:sz w:val="22"/>
          <w:szCs w:val="22"/>
        </w:rPr>
        <w:t>S</w:t>
      </w:r>
      <w:r w:rsidR="00D85EAA" w:rsidRPr="0070176B">
        <w:rPr>
          <w:rFonts w:cs="Times New Roman"/>
          <w:sz w:val="22"/>
          <w:szCs w:val="22"/>
        </w:rPr>
        <w:t xml:space="preserve">ocial </w:t>
      </w:r>
      <w:r w:rsidR="00471F8F">
        <w:rPr>
          <w:rFonts w:cs="Times New Roman"/>
          <w:sz w:val="22"/>
          <w:szCs w:val="22"/>
        </w:rPr>
        <w:t>connectedness and leadership</w:t>
      </w:r>
      <w:bookmarkEnd w:id="31"/>
    </w:p>
    <w:p w14:paraId="5420F18B" w14:textId="77777777" w:rsidR="00B56A3B" w:rsidRPr="0070176B" w:rsidRDefault="00B56A3B" w:rsidP="00856F07">
      <w:pPr>
        <w:rPr>
          <w:rFonts w:cs="Times New Roman"/>
          <w:sz w:val="22"/>
          <w:szCs w:val="22"/>
        </w:rPr>
      </w:pPr>
    </w:p>
    <w:tbl>
      <w:tblPr>
        <w:tblW w:w="10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786"/>
        <w:gridCol w:w="2126"/>
        <w:gridCol w:w="1985"/>
        <w:gridCol w:w="1025"/>
        <w:gridCol w:w="1025"/>
      </w:tblGrid>
      <w:tr w:rsidR="00411794" w:rsidRPr="0070176B" w14:paraId="5B19B39C" w14:textId="77777777" w:rsidTr="0009742D">
        <w:trPr>
          <w:trHeight w:val="330"/>
          <w:tblHeader/>
        </w:trPr>
        <w:tc>
          <w:tcPr>
            <w:tcW w:w="4786" w:type="dxa"/>
            <w:tcBorders>
              <w:top w:val="single" w:sz="4" w:space="0" w:color="auto"/>
              <w:left w:val="single" w:sz="4" w:space="0" w:color="auto"/>
              <w:bottom w:val="single" w:sz="4" w:space="0" w:color="auto"/>
              <w:right w:val="single" w:sz="4" w:space="0" w:color="auto"/>
            </w:tcBorders>
            <w:shd w:val="clear" w:color="auto" w:fill="000000"/>
          </w:tcPr>
          <w:p w14:paraId="0EDF502B" w14:textId="77777777" w:rsidR="00411794" w:rsidRPr="001563B4" w:rsidRDefault="00411794" w:rsidP="00856F07">
            <w:pPr>
              <w:tabs>
                <w:tab w:val="left" w:pos="6379"/>
              </w:tabs>
              <w:autoSpaceDE w:val="0"/>
              <w:autoSpaceDN w:val="0"/>
              <w:adjustRightInd w:val="0"/>
              <w:rPr>
                <w:rFonts w:cs="Times New Roman"/>
                <w:b/>
                <w:color w:val="FFFFFF"/>
                <w:sz w:val="20"/>
                <w:shd w:val="clear" w:color="auto" w:fill="FFFFFF"/>
                <w:lang w:eastAsia="en-CA"/>
              </w:rPr>
            </w:pPr>
            <w:r w:rsidRPr="001563B4">
              <w:rPr>
                <w:rFonts w:cs="Times New Roman"/>
                <w:b/>
                <w:sz w:val="20"/>
              </w:rPr>
              <w:t>Social relationships</w:t>
            </w:r>
          </w:p>
        </w:tc>
        <w:tc>
          <w:tcPr>
            <w:tcW w:w="2126" w:type="dxa"/>
            <w:tcBorders>
              <w:top w:val="single" w:sz="4" w:space="0" w:color="auto"/>
              <w:left w:val="single" w:sz="4" w:space="0" w:color="auto"/>
              <w:bottom w:val="single" w:sz="4" w:space="0" w:color="auto"/>
              <w:right w:val="single" w:sz="4" w:space="0" w:color="auto"/>
            </w:tcBorders>
            <w:shd w:val="clear" w:color="auto" w:fill="000000"/>
          </w:tcPr>
          <w:p w14:paraId="28133FF7" w14:textId="77777777" w:rsidR="00411794" w:rsidRPr="001563B4" w:rsidRDefault="00411794" w:rsidP="00856F07">
            <w:pPr>
              <w:jc w:val="right"/>
              <w:rPr>
                <w:rFonts w:cs="Times New Roman"/>
                <w:b/>
                <w:sz w:val="20"/>
              </w:rPr>
            </w:pPr>
            <w:r w:rsidRPr="001563B4">
              <w:rPr>
                <w:rFonts w:cs="Times New Roman"/>
                <w:b/>
                <w:sz w:val="20"/>
              </w:rPr>
              <w:t>Cases</w:t>
            </w:r>
          </w:p>
        </w:tc>
        <w:tc>
          <w:tcPr>
            <w:tcW w:w="1985" w:type="dxa"/>
            <w:tcBorders>
              <w:top w:val="single" w:sz="4" w:space="0" w:color="auto"/>
              <w:left w:val="single" w:sz="4" w:space="0" w:color="auto"/>
              <w:bottom w:val="single" w:sz="4" w:space="0" w:color="auto"/>
              <w:right w:val="single" w:sz="4" w:space="0" w:color="auto"/>
            </w:tcBorders>
            <w:shd w:val="clear" w:color="auto" w:fill="000000"/>
          </w:tcPr>
          <w:p w14:paraId="05899F01" w14:textId="77777777" w:rsidR="00411794" w:rsidRPr="001563B4" w:rsidRDefault="00411794" w:rsidP="00856F07">
            <w:pPr>
              <w:jc w:val="right"/>
              <w:rPr>
                <w:rFonts w:cs="Times New Roman"/>
                <w:b/>
                <w:sz w:val="20"/>
              </w:rPr>
            </w:pPr>
            <w:r w:rsidRPr="001563B4">
              <w:rPr>
                <w:rFonts w:cs="Times New Roman"/>
                <w:b/>
                <w:sz w:val="20"/>
              </w:rPr>
              <w:t>Control</w:t>
            </w:r>
          </w:p>
        </w:tc>
        <w:tc>
          <w:tcPr>
            <w:tcW w:w="1025" w:type="dxa"/>
            <w:tcBorders>
              <w:top w:val="single" w:sz="4" w:space="0" w:color="auto"/>
              <w:left w:val="single" w:sz="4" w:space="0" w:color="auto"/>
              <w:bottom w:val="single" w:sz="4" w:space="0" w:color="auto"/>
              <w:right w:val="single" w:sz="4" w:space="0" w:color="auto"/>
            </w:tcBorders>
            <w:shd w:val="clear" w:color="auto" w:fill="000000"/>
          </w:tcPr>
          <w:p w14:paraId="0BA5ACA7" w14:textId="77777777" w:rsidR="00411794" w:rsidRPr="001563B4" w:rsidRDefault="00411794" w:rsidP="000F156C">
            <w:pPr>
              <w:jc w:val="right"/>
              <w:rPr>
                <w:rFonts w:cs="Times New Roman"/>
                <w:b/>
                <w:sz w:val="20"/>
              </w:rPr>
            </w:pPr>
            <w:r>
              <w:rPr>
                <w:rFonts w:cs="Times New Roman"/>
                <w:b/>
                <w:sz w:val="22"/>
                <w:szCs w:val="22"/>
              </w:rPr>
              <w:t>P-value</w:t>
            </w:r>
          </w:p>
        </w:tc>
        <w:tc>
          <w:tcPr>
            <w:tcW w:w="1025" w:type="dxa"/>
            <w:tcBorders>
              <w:top w:val="single" w:sz="4" w:space="0" w:color="auto"/>
              <w:left w:val="single" w:sz="4" w:space="0" w:color="auto"/>
              <w:bottom w:val="single" w:sz="4" w:space="0" w:color="auto"/>
              <w:right w:val="single" w:sz="4" w:space="0" w:color="auto"/>
            </w:tcBorders>
            <w:shd w:val="clear" w:color="auto" w:fill="000000"/>
          </w:tcPr>
          <w:p w14:paraId="6DDD3A7D" w14:textId="77777777" w:rsidR="00411794" w:rsidRDefault="00411794" w:rsidP="000F156C">
            <w:pPr>
              <w:jc w:val="right"/>
              <w:rPr>
                <w:rFonts w:cs="Times New Roman"/>
                <w:b/>
                <w:sz w:val="22"/>
                <w:szCs w:val="22"/>
              </w:rPr>
            </w:pPr>
            <w:r>
              <w:rPr>
                <w:rFonts w:cs="Times New Roman"/>
                <w:b/>
                <w:sz w:val="22"/>
                <w:szCs w:val="22"/>
              </w:rPr>
              <w:t>ICC</w:t>
            </w:r>
          </w:p>
        </w:tc>
      </w:tr>
      <w:tr w:rsidR="00411794" w:rsidRPr="0070176B" w14:paraId="21D836FC" w14:textId="77777777" w:rsidTr="0009742D">
        <w:trPr>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40C5E96" w14:textId="77777777" w:rsidR="00411794" w:rsidRPr="00202AC0" w:rsidRDefault="00411794" w:rsidP="00856F07">
            <w:pPr>
              <w:ind w:left="35" w:firstLine="1"/>
              <w:rPr>
                <w:rFonts w:cs="Times New Roman"/>
                <w:b/>
                <w:sz w:val="20"/>
                <w:lang w:val="en-US" w:eastAsia="en-CA"/>
              </w:rPr>
            </w:pPr>
            <w:r w:rsidRPr="00202AC0">
              <w:rPr>
                <w:rFonts w:cs="Times New Roman"/>
                <w:b/>
                <w:sz w:val="20"/>
                <w:lang w:val="en-US" w:eastAsia="en-CA"/>
              </w:rPr>
              <w:t>Member of association, group or club which holds regular meetings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9955E15" w14:textId="77777777" w:rsidR="00411794" w:rsidRPr="001563B4" w:rsidRDefault="00411794" w:rsidP="00856F07">
            <w:pPr>
              <w:jc w:val="right"/>
              <w:rPr>
                <w:sz w:val="20"/>
              </w:rPr>
            </w:pPr>
            <w:r w:rsidRPr="001563B4">
              <w:rPr>
                <w:sz w:val="20"/>
              </w:rPr>
              <w:t>106 (</w:t>
            </w:r>
            <w:r w:rsidRPr="001563B4">
              <w:rPr>
                <w:color w:val="000000"/>
                <w:sz w:val="20"/>
                <w:lang w:val="en-CA"/>
              </w:rPr>
              <w:t xml:space="preserve"> 16.0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247314F" w14:textId="77777777" w:rsidR="00411794" w:rsidRPr="001563B4" w:rsidRDefault="00411794" w:rsidP="00856F07">
            <w:pPr>
              <w:jc w:val="right"/>
              <w:rPr>
                <w:sz w:val="20"/>
              </w:rPr>
            </w:pPr>
            <w:r w:rsidRPr="001563B4">
              <w:rPr>
                <w:sz w:val="20"/>
              </w:rPr>
              <w:t>110 (</w:t>
            </w:r>
            <w:r w:rsidRPr="001563B4">
              <w:rPr>
                <w:color w:val="000000"/>
                <w:sz w:val="20"/>
                <w:lang w:val="en-CA"/>
              </w:rPr>
              <w:t xml:space="preserve"> 19.7 </w:t>
            </w:r>
            <w:r w:rsidRPr="001563B4">
              <w:rPr>
                <w:sz w:val="20"/>
              </w:rPr>
              <w:t>%)</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203B69D6" w14:textId="77777777" w:rsidR="00411794" w:rsidRPr="001563B4" w:rsidRDefault="00411794" w:rsidP="00856F07">
            <w:pPr>
              <w:jc w:val="right"/>
              <w:rPr>
                <w:rFonts w:cs="Times New Roman"/>
                <w:sz w:val="20"/>
              </w:rPr>
            </w:pPr>
            <w:r w:rsidRPr="009C5CFE">
              <w:rPr>
                <w:rFonts w:cs="Times New Roman"/>
                <w:sz w:val="20"/>
              </w:rPr>
              <w:t>0.2619</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2257EAD2" w14:textId="77777777" w:rsidR="00411794" w:rsidRPr="009C5CFE" w:rsidRDefault="002804F9" w:rsidP="00856F07">
            <w:pPr>
              <w:jc w:val="right"/>
              <w:rPr>
                <w:rFonts w:cs="Times New Roman"/>
                <w:sz w:val="20"/>
              </w:rPr>
            </w:pPr>
            <w:r w:rsidRPr="002804F9">
              <w:rPr>
                <w:rFonts w:cs="Times New Roman"/>
                <w:sz w:val="20"/>
              </w:rPr>
              <w:t>0.0615</w:t>
            </w:r>
          </w:p>
        </w:tc>
      </w:tr>
      <w:tr w:rsidR="00411794" w:rsidRPr="0070176B" w14:paraId="27317D47" w14:textId="77777777" w:rsidTr="0009742D">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EC219F7" w14:textId="77777777" w:rsidR="00411794" w:rsidRPr="001563B4" w:rsidRDefault="00411794" w:rsidP="00856F07">
            <w:pPr>
              <w:ind w:left="35" w:firstLine="1"/>
              <w:rPr>
                <w:rFonts w:cs="Times New Roman"/>
                <w:sz w:val="20"/>
                <w:lang w:val="en-US" w:eastAsia="en-CA"/>
              </w:rPr>
            </w:pPr>
            <w:r w:rsidRPr="001563B4">
              <w:rPr>
                <w:rFonts w:cs="Times New Roman"/>
                <w:sz w:val="20"/>
                <w:lang w:val="en-US" w:eastAsia="en-CA"/>
              </w:rPr>
              <w:t>Type of association</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76B1050" w14:textId="77777777" w:rsidR="00411794" w:rsidRPr="001563B4" w:rsidRDefault="00411794" w:rsidP="00856F07">
            <w:pPr>
              <w:jc w:val="right"/>
              <w:rPr>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15DC95E" w14:textId="77777777" w:rsidR="00411794" w:rsidRPr="001563B4" w:rsidRDefault="00411794" w:rsidP="00856F07">
            <w:pPr>
              <w:jc w:val="right"/>
              <w:rPr>
                <w:sz w:val="20"/>
              </w:rPr>
            </w:pP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6603022C" w14:textId="77777777" w:rsidR="00411794" w:rsidRPr="001563B4" w:rsidRDefault="00411794" w:rsidP="00856F07">
            <w:pPr>
              <w:jc w:val="right"/>
              <w:rPr>
                <w:rFonts w:cs="Times New Roman"/>
                <w:sz w:val="20"/>
              </w:rPr>
            </w:pPr>
            <w:r w:rsidRPr="00672147">
              <w:rPr>
                <w:rFonts w:cs="Times New Roman"/>
                <w:sz w:val="20"/>
              </w:rPr>
              <w:t>0.8375</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1C7748D3" w14:textId="77777777" w:rsidR="00411794" w:rsidRPr="00672147" w:rsidRDefault="00411794" w:rsidP="00856F07">
            <w:pPr>
              <w:jc w:val="right"/>
              <w:rPr>
                <w:rFonts w:cs="Times New Roman"/>
                <w:sz w:val="20"/>
              </w:rPr>
            </w:pPr>
          </w:p>
        </w:tc>
      </w:tr>
      <w:tr w:rsidR="00411794" w:rsidRPr="0070176B" w14:paraId="7FFC2B3C" w14:textId="77777777" w:rsidTr="0009742D">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09FD03B" w14:textId="77777777" w:rsidR="00411794" w:rsidRPr="001563B4" w:rsidRDefault="00411794" w:rsidP="00856F07">
            <w:pPr>
              <w:ind w:left="142"/>
              <w:rPr>
                <w:sz w:val="20"/>
              </w:rPr>
            </w:pPr>
            <w:r w:rsidRPr="001563B4">
              <w:rPr>
                <w:sz w:val="20"/>
              </w:rPr>
              <w:t>School related</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E042D30" w14:textId="77777777" w:rsidR="00411794" w:rsidRPr="001563B4" w:rsidRDefault="00411794" w:rsidP="00856F07">
            <w:pPr>
              <w:jc w:val="right"/>
              <w:rPr>
                <w:sz w:val="20"/>
              </w:rPr>
            </w:pPr>
            <w:r w:rsidRPr="001563B4">
              <w:rPr>
                <w:sz w:val="20"/>
              </w:rPr>
              <w:t>30 (4.5%)</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1468EC4" w14:textId="77777777" w:rsidR="00411794" w:rsidRPr="001563B4" w:rsidRDefault="00411794" w:rsidP="00856F07">
            <w:pPr>
              <w:jc w:val="right"/>
              <w:rPr>
                <w:sz w:val="20"/>
              </w:rPr>
            </w:pPr>
            <w:r w:rsidRPr="001563B4">
              <w:rPr>
                <w:sz w:val="20"/>
              </w:rPr>
              <w:t>25 (4.5%)</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0ADFA04A" w14:textId="77777777" w:rsidR="00411794" w:rsidRPr="001563B4" w:rsidRDefault="00411794" w:rsidP="00856F07">
            <w:pPr>
              <w:jc w:val="right"/>
              <w:rPr>
                <w:rFonts w:cs="Times New Roman"/>
                <w:sz w:val="20"/>
              </w:rPr>
            </w:pP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4014FB5E" w14:textId="77777777" w:rsidR="00411794" w:rsidRPr="001563B4" w:rsidRDefault="00411794" w:rsidP="00856F07">
            <w:pPr>
              <w:jc w:val="right"/>
              <w:rPr>
                <w:rFonts w:cs="Times New Roman"/>
                <w:sz w:val="20"/>
              </w:rPr>
            </w:pPr>
          </w:p>
        </w:tc>
      </w:tr>
      <w:tr w:rsidR="00411794" w:rsidRPr="0070176B" w14:paraId="56914D71" w14:textId="77777777" w:rsidTr="0009742D">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8139C7A" w14:textId="77777777" w:rsidR="00411794" w:rsidRPr="001563B4" w:rsidRDefault="00411794" w:rsidP="00856F07">
            <w:pPr>
              <w:ind w:left="142"/>
              <w:rPr>
                <w:sz w:val="20"/>
              </w:rPr>
            </w:pPr>
            <w:r w:rsidRPr="001563B4">
              <w:rPr>
                <w:sz w:val="20"/>
              </w:rPr>
              <w:t>Child to child</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7366BB93" w14:textId="77777777" w:rsidR="00411794" w:rsidRPr="001563B4" w:rsidRDefault="00411794" w:rsidP="00856F07">
            <w:pPr>
              <w:jc w:val="right"/>
              <w:rPr>
                <w:sz w:val="20"/>
              </w:rPr>
            </w:pPr>
            <w:r w:rsidRPr="001563B4">
              <w:rPr>
                <w:sz w:val="20"/>
              </w:rPr>
              <w:t>63 (9.5%)</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736ECA4" w14:textId="77777777" w:rsidR="00411794" w:rsidRPr="001563B4" w:rsidRDefault="00411794" w:rsidP="00856F07">
            <w:pPr>
              <w:jc w:val="right"/>
              <w:rPr>
                <w:sz w:val="20"/>
              </w:rPr>
            </w:pPr>
            <w:r w:rsidRPr="001563B4">
              <w:rPr>
                <w:sz w:val="20"/>
              </w:rPr>
              <w:t>64 (11.5%)</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21211B55" w14:textId="77777777" w:rsidR="00411794" w:rsidRPr="001563B4" w:rsidRDefault="00411794" w:rsidP="00856F07">
            <w:pPr>
              <w:jc w:val="right"/>
              <w:rPr>
                <w:rFonts w:cs="Times New Roman"/>
                <w:sz w:val="20"/>
              </w:rPr>
            </w:pP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0E2257DC" w14:textId="77777777" w:rsidR="00411794" w:rsidRPr="001563B4" w:rsidRDefault="00411794" w:rsidP="00856F07">
            <w:pPr>
              <w:jc w:val="right"/>
              <w:rPr>
                <w:rFonts w:cs="Times New Roman"/>
                <w:sz w:val="20"/>
              </w:rPr>
            </w:pPr>
          </w:p>
        </w:tc>
      </w:tr>
      <w:tr w:rsidR="00411794" w:rsidRPr="0070176B" w14:paraId="35D256BA" w14:textId="77777777" w:rsidTr="0009742D">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F54BC92" w14:textId="77777777" w:rsidR="00411794" w:rsidRPr="001563B4" w:rsidRDefault="00411794" w:rsidP="00856F07">
            <w:pPr>
              <w:ind w:left="142"/>
              <w:rPr>
                <w:sz w:val="20"/>
              </w:rPr>
            </w:pPr>
            <w:r w:rsidRPr="001563B4">
              <w:rPr>
                <w:sz w:val="20"/>
              </w:rPr>
              <w:t>Girls Council</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0D302AF" w14:textId="77777777" w:rsidR="00411794" w:rsidRPr="001563B4" w:rsidRDefault="00411794" w:rsidP="00856F07">
            <w:pPr>
              <w:jc w:val="right"/>
              <w:rPr>
                <w:sz w:val="20"/>
              </w:rPr>
            </w:pPr>
            <w:r w:rsidRPr="001563B4">
              <w:rPr>
                <w:sz w:val="20"/>
              </w:rPr>
              <w:t>14 (2.1%)</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0A1ABEA8" w14:textId="77777777" w:rsidR="00411794" w:rsidRPr="001563B4" w:rsidRDefault="00411794" w:rsidP="00856F07">
            <w:pPr>
              <w:jc w:val="right"/>
              <w:rPr>
                <w:sz w:val="20"/>
              </w:rPr>
            </w:pPr>
            <w:r w:rsidRPr="001563B4">
              <w:rPr>
                <w:sz w:val="20"/>
              </w:rPr>
              <w:t>13 (2.3%)</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3F10E6A8" w14:textId="77777777" w:rsidR="00411794" w:rsidRPr="001563B4" w:rsidRDefault="00411794" w:rsidP="00856F07">
            <w:pPr>
              <w:jc w:val="right"/>
              <w:rPr>
                <w:rFonts w:cs="Times New Roman"/>
                <w:sz w:val="20"/>
              </w:rPr>
            </w:pP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066D9AA5" w14:textId="77777777" w:rsidR="00411794" w:rsidRPr="001563B4" w:rsidRDefault="00411794" w:rsidP="00856F07">
            <w:pPr>
              <w:jc w:val="right"/>
              <w:rPr>
                <w:rFonts w:cs="Times New Roman"/>
                <w:sz w:val="20"/>
              </w:rPr>
            </w:pPr>
          </w:p>
        </w:tc>
      </w:tr>
      <w:tr w:rsidR="00411794" w:rsidRPr="0070176B" w14:paraId="6C1537C7" w14:textId="77777777" w:rsidTr="0009742D">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155EC8B" w14:textId="77777777" w:rsidR="00411794" w:rsidRPr="001563B4" w:rsidRDefault="00411794" w:rsidP="00856F07">
            <w:pPr>
              <w:ind w:left="142"/>
              <w:rPr>
                <w:sz w:val="20"/>
              </w:rPr>
            </w:pPr>
            <w:r w:rsidRPr="001563B4">
              <w:rPr>
                <w:sz w:val="20"/>
              </w:rPr>
              <w:t>Social</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8607B92" w14:textId="77777777" w:rsidR="00411794" w:rsidRPr="001563B4" w:rsidRDefault="00411794" w:rsidP="00856F07">
            <w:pPr>
              <w:jc w:val="right"/>
              <w:rPr>
                <w:sz w:val="20"/>
              </w:rPr>
            </w:pPr>
            <w:r w:rsidRPr="001563B4">
              <w:rPr>
                <w:sz w:val="20"/>
              </w:rPr>
              <w:t>1 (0.2%)</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871592B" w14:textId="77777777" w:rsidR="00411794" w:rsidRPr="001563B4" w:rsidRDefault="00411794" w:rsidP="00856F07">
            <w:pPr>
              <w:jc w:val="right"/>
              <w:rPr>
                <w:sz w:val="20"/>
              </w:rPr>
            </w:pPr>
            <w:r w:rsidRPr="001563B4">
              <w:rPr>
                <w:sz w:val="20"/>
              </w:rPr>
              <w:t>1 (0.2%)</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5F76AB40" w14:textId="77777777" w:rsidR="00411794" w:rsidRPr="001563B4" w:rsidRDefault="00411794" w:rsidP="00856F07">
            <w:pPr>
              <w:jc w:val="right"/>
              <w:rPr>
                <w:rFonts w:cs="Times New Roman"/>
                <w:sz w:val="20"/>
              </w:rPr>
            </w:pP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66948DEA" w14:textId="77777777" w:rsidR="00411794" w:rsidRPr="001563B4" w:rsidRDefault="00411794" w:rsidP="00856F07">
            <w:pPr>
              <w:jc w:val="right"/>
              <w:rPr>
                <w:rFonts w:cs="Times New Roman"/>
                <w:sz w:val="20"/>
              </w:rPr>
            </w:pPr>
          </w:p>
        </w:tc>
      </w:tr>
      <w:tr w:rsidR="00411794" w:rsidRPr="0070176B" w14:paraId="56508186" w14:textId="77777777" w:rsidTr="0009742D">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509AB1B" w14:textId="77777777" w:rsidR="00411794" w:rsidRPr="001563B4" w:rsidRDefault="00411794" w:rsidP="00856F07">
            <w:pPr>
              <w:ind w:left="142"/>
              <w:rPr>
                <w:sz w:val="20"/>
              </w:rPr>
            </w:pPr>
            <w:r w:rsidRPr="001563B4">
              <w:rPr>
                <w:sz w:val="20"/>
              </w:rPr>
              <w:t>Other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5EF5EE2B" w14:textId="77777777" w:rsidR="00411794" w:rsidRPr="001563B4" w:rsidRDefault="00411794" w:rsidP="00856F07">
            <w:pPr>
              <w:jc w:val="right"/>
              <w:rPr>
                <w:sz w:val="20"/>
              </w:rPr>
            </w:pPr>
            <w:r w:rsidRPr="001563B4">
              <w:rPr>
                <w:sz w:val="20"/>
              </w:rPr>
              <w:t>3 (0.4%)</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BBECCC7" w14:textId="77777777" w:rsidR="00411794" w:rsidRPr="001563B4" w:rsidRDefault="00411794" w:rsidP="00856F07">
            <w:pPr>
              <w:jc w:val="right"/>
              <w:rPr>
                <w:sz w:val="20"/>
              </w:rPr>
            </w:pPr>
            <w:r w:rsidRPr="001563B4">
              <w:rPr>
                <w:sz w:val="20"/>
              </w:rPr>
              <w:t>8 (1.4%)</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01C2AA04" w14:textId="77777777" w:rsidR="00411794" w:rsidRPr="001563B4" w:rsidRDefault="00411794" w:rsidP="00856F07">
            <w:pPr>
              <w:jc w:val="right"/>
              <w:rPr>
                <w:rFonts w:cs="Times New Roman"/>
                <w:sz w:val="20"/>
              </w:rPr>
            </w:pP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24010604" w14:textId="77777777" w:rsidR="00411794" w:rsidRPr="001563B4" w:rsidRDefault="00411794" w:rsidP="00856F07">
            <w:pPr>
              <w:jc w:val="right"/>
              <w:rPr>
                <w:rFonts w:cs="Times New Roman"/>
                <w:sz w:val="20"/>
              </w:rPr>
            </w:pPr>
          </w:p>
        </w:tc>
      </w:tr>
      <w:tr w:rsidR="00411794" w:rsidRPr="0070176B" w14:paraId="24FAB35C" w14:textId="77777777" w:rsidTr="0009742D">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985D9C1" w14:textId="77777777" w:rsidR="00411794" w:rsidRPr="001563B4" w:rsidRDefault="00411794" w:rsidP="00856F07">
            <w:pPr>
              <w:ind w:left="142"/>
              <w:rPr>
                <w:sz w:val="20"/>
              </w:rPr>
            </w:pPr>
            <w:r w:rsidRPr="001563B4">
              <w:rPr>
                <w:sz w:val="20"/>
              </w:rPr>
              <w:t>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EFFA66A" w14:textId="77777777" w:rsidR="00411794" w:rsidRPr="001563B4" w:rsidRDefault="00411794" w:rsidP="00856F07">
            <w:pPr>
              <w:jc w:val="right"/>
              <w:rPr>
                <w:sz w:val="20"/>
              </w:rPr>
            </w:pPr>
            <w:r w:rsidRPr="001563B4">
              <w:rPr>
                <w:sz w:val="20"/>
              </w:rPr>
              <w:t>551 (83.2%)</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0A02087" w14:textId="77777777" w:rsidR="00411794" w:rsidRPr="001563B4" w:rsidRDefault="00411794" w:rsidP="00856F07">
            <w:pPr>
              <w:jc w:val="right"/>
              <w:rPr>
                <w:sz w:val="20"/>
              </w:rPr>
            </w:pPr>
            <w:r w:rsidRPr="001563B4">
              <w:rPr>
                <w:sz w:val="20"/>
              </w:rPr>
              <w:t>448 (80.1%)</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5A0CA3B9" w14:textId="77777777" w:rsidR="00411794" w:rsidRPr="001563B4" w:rsidRDefault="00411794" w:rsidP="00856F07">
            <w:pPr>
              <w:jc w:val="right"/>
              <w:rPr>
                <w:rFonts w:cs="Times New Roman"/>
                <w:sz w:val="20"/>
              </w:rPr>
            </w:pP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31F1D164" w14:textId="77777777" w:rsidR="00411794" w:rsidRPr="001563B4" w:rsidRDefault="00411794" w:rsidP="00856F07">
            <w:pPr>
              <w:jc w:val="right"/>
              <w:rPr>
                <w:rFonts w:cs="Times New Roman"/>
                <w:sz w:val="20"/>
              </w:rPr>
            </w:pPr>
          </w:p>
        </w:tc>
      </w:tr>
      <w:tr w:rsidR="00411794" w:rsidRPr="0070176B" w14:paraId="3E1FA6DB" w14:textId="77777777" w:rsidTr="0009742D">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0BF9595" w14:textId="77777777" w:rsidR="00411794" w:rsidRPr="001563B4" w:rsidRDefault="00411794" w:rsidP="00856F07">
            <w:pPr>
              <w:ind w:left="35" w:firstLine="1"/>
              <w:rPr>
                <w:rFonts w:cs="Times New Roman"/>
                <w:sz w:val="20"/>
                <w:lang w:val="en-US" w:eastAsia="en-CA"/>
              </w:rPr>
            </w:pPr>
            <w:r w:rsidRPr="001563B4">
              <w:rPr>
                <w:rFonts w:cs="Times New Roman"/>
                <w:sz w:val="20"/>
                <w:lang w:val="en-US" w:eastAsia="en-CA"/>
              </w:rPr>
              <w:t>Hold leadership position in social groups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10DA41B5" w14:textId="77777777" w:rsidR="00411794" w:rsidRPr="001563B4" w:rsidRDefault="00411794" w:rsidP="00856F07">
            <w:pPr>
              <w:jc w:val="right"/>
              <w:rPr>
                <w:rFonts w:cs="Times New Roman"/>
                <w:sz w:val="20"/>
              </w:rPr>
            </w:pPr>
            <w:r w:rsidRPr="001563B4">
              <w:rPr>
                <w:sz w:val="20"/>
              </w:rPr>
              <w:t>56 (</w:t>
            </w:r>
            <w:r w:rsidRPr="001563B4">
              <w:rPr>
                <w:rFonts w:eastAsia="Times New Roman" w:cs="Times New Roman"/>
                <w:color w:val="000000"/>
                <w:sz w:val="20"/>
                <w:lang w:eastAsia="en-GB"/>
              </w:rPr>
              <w:t xml:space="preserve">8.5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01788A9" w14:textId="77777777" w:rsidR="00411794" w:rsidRPr="001563B4" w:rsidRDefault="00411794" w:rsidP="00856F07">
            <w:pPr>
              <w:jc w:val="right"/>
              <w:rPr>
                <w:rFonts w:cs="Times New Roman"/>
                <w:sz w:val="20"/>
              </w:rPr>
            </w:pPr>
            <w:r w:rsidRPr="001563B4">
              <w:rPr>
                <w:sz w:val="20"/>
              </w:rPr>
              <w:t>61 (</w:t>
            </w:r>
            <w:r w:rsidRPr="001563B4">
              <w:rPr>
                <w:rFonts w:eastAsia="Times New Roman" w:cs="Times New Roman"/>
                <w:color w:val="000000"/>
                <w:sz w:val="20"/>
                <w:lang w:eastAsia="en-GB"/>
              </w:rPr>
              <w:t xml:space="preserve">10.9 </w:t>
            </w:r>
            <w:r w:rsidRPr="001563B4">
              <w:rPr>
                <w:sz w:val="20"/>
              </w:rPr>
              <w:t>%)</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41E26EF2" w14:textId="77777777" w:rsidR="00411794" w:rsidRPr="001563B4" w:rsidRDefault="00411794" w:rsidP="00856F07">
            <w:pPr>
              <w:jc w:val="right"/>
              <w:rPr>
                <w:rFonts w:cs="Times New Roman"/>
                <w:sz w:val="20"/>
              </w:rPr>
            </w:pPr>
            <w:r w:rsidRPr="00B812AD">
              <w:rPr>
                <w:rFonts w:cs="Times New Roman"/>
                <w:sz w:val="20"/>
              </w:rPr>
              <w:t>0.3883</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26C7128E" w14:textId="77777777" w:rsidR="00411794" w:rsidRPr="00B812AD" w:rsidRDefault="00411794" w:rsidP="0009742D">
            <w:pPr>
              <w:jc w:val="center"/>
              <w:rPr>
                <w:rFonts w:cs="Times New Roman"/>
                <w:sz w:val="20"/>
              </w:rPr>
            </w:pPr>
          </w:p>
        </w:tc>
      </w:tr>
      <w:tr w:rsidR="00411794" w:rsidRPr="0070176B" w14:paraId="0FE28C79" w14:textId="77777777" w:rsidTr="0009742D">
        <w:trPr>
          <w:trHeight w:hRule="exact" w:val="569"/>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F50EE28" w14:textId="77777777" w:rsidR="00411794" w:rsidRPr="001563B4" w:rsidRDefault="00411794" w:rsidP="00856F07">
            <w:pPr>
              <w:ind w:left="35" w:firstLine="1"/>
              <w:rPr>
                <w:rFonts w:cs="Times New Roman"/>
                <w:sz w:val="20"/>
                <w:lang w:val="en-US" w:eastAsia="en-CA"/>
              </w:rPr>
            </w:pPr>
            <w:r w:rsidRPr="001563B4">
              <w:rPr>
                <w:rFonts w:cs="Times New Roman"/>
                <w:sz w:val="20"/>
                <w:lang w:val="en-US" w:eastAsia="en-CA"/>
              </w:rPr>
              <w:t>Feels comfortable discussing personal and private problems with parent</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ECD6320" w14:textId="77777777" w:rsidR="00411794" w:rsidRPr="001563B4" w:rsidRDefault="00411794" w:rsidP="00856F07">
            <w:pPr>
              <w:jc w:val="right"/>
              <w:rPr>
                <w:rFonts w:cs="Times New Roman"/>
                <w:sz w:val="20"/>
              </w:rPr>
            </w:pPr>
            <w:r w:rsidRPr="001563B4">
              <w:rPr>
                <w:sz w:val="20"/>
              </w:rPr>
              <w:t>483 (</w:t>
            </w:r>
            <w:r w:rsidRPr="001563B4">
              <w:rPr>
                <w:rFonts w:eastAsia="Times New Roman" w:cs="Times New Roman"/>
                <w:color w:val="000000"/>
                <w:sz w:val="20"/>
                <w:lang w:eastAsia="en-GB"/>
              </w:rPr>
              <w:t xml:space="preserve">73.0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860A05C" w14:textId="77777777" w:rsidR="00411794" w:rsidRPr="001563B4" w:rsidRDefault="00411794" w:rsidP="00856F07">
            <w:pPr>
              <w:jc w:val="right"/>
              <w:rPr>
                <w:rFonts w:cs="Times New Roman"/>
                <w:sz w:val="20"/>
              </w:rPr>
            </w:pPr>
            <w:r w:rsidRPr="001563B4">
              <w:rPr>
                <w:sz w:val="20"/>
              </w:rPr>
              <w:t>447 (</w:t>
            </w:r>
            <w:r w:rsidRPr="001563B4">
              <w:rPr>
                <w:rFonts w:eastAsia="Times New Roman" w:cs="Times New Roman"/>
                <w:color w:val="000000"/>
                <w:sz w:val="20"/>
                <w:lang w:eastAsia="en-GB"/>
              </w:rPr>
              <w:t xml:space="preserve">80.0 </w:t>
            </w:r>
            <w:r w:rsidRPr="001563B4">
              <w:rPr>
                <w:sz w:val="20"/>
              </w:rPr>
              <w:t>%)</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5DF4CC2D" w14:textId="77777777" w:rsidR="00411794" w:rsidRPr="001563B4" w:rsidRDefault="00411794" w:rsidP="00856F07">
            <w:pPr>
              <w:jc w:val="right"/>
              <w:rPr>
                <w:rFonts w:cs="Times New Roman"/>
                <w:sz w:val="20"/>
              </w:rPr>
            </w:pPr>
            <w:r w:rsidRPr="00543EF8">
              <w:rPr>
                <w:rFonts w:cs="Times New Roman"/>
                <w:sz w:val="20"/>
              </w:rPr>
              <w:t>0.0559</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1349C3A0" w14:textId="77777777" w:rsidR="00411794" w:rsidRPr="00543EF8" w:rsidRDefault="00FD57E3" w:rsidP="00856F07">
            <w:pPr>
              <w:jc w:val="right"/>
              <w:rPr>
                <w:rFonts w:cs="Times New Roman"/>
                <w:sz w:val="20"/>
              </w:rPr>
            </w:pPr>
            <w:r w:rsidRPr="00FD57E3">
              <w:rPr>
                <w:rFonts w:cs="Times New Roman"/>
                <w:sz w:val="20"/>
              </w:rPr>
              <w:t>0.0822</w:t>
            </w:r>
          </w:p>
        </w:tc>
      </w:tr>
      <w:tr w:rsidR="00411794" w:rsidRPr="0070176B" w14:paraId="444C14A5" w14:textId="77777777" w:rsidTr="0009742D">
        <w:trPr>
          <w:trHeight w:hRule="exact" w:val="705"/>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133AC0B" w14:textId="77777777" w:rsidR="00411794" w:rsidRPr="001563B4" w:rsidRDefault="00411794" w:rsidP="00856F07">
            <w:pPr>
              <w:ind w:left="35" w:firstLine="1"/>
              <w:rPr>
                <w:rFonts w:cs="Times New Roman"/>
                <w:sz w:val="20"/>
                <w:lang w:val="en-US" w:eastAsia="en-CA"/>
              </w:rPr>
            </w:pPr>
            <w:r w:rsidRPr="001563B4">
              <w:rPr>
                <w:rFonts w:cs="Times New Roman"/>
                <w:sz w:val="20"/>
                <w:lang w:val="en-US" w:eastAsia="en-CA"/>
              </w:rPr>
              <w:t xml:space="preserve">Has friend with whom feels comfortable discussing personal and private problem personal and private </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65BCA4F" w14:textId="77777777" w:rsidR="00411794" w:rsidRPr="001563B4" w:rsidRDefault="00411794" w:rsidP="00856F07">
            <w:pPr>
              <w:jc w:val="right"/>
              <w:rPr>
                <w:rFonts w:cs="Times New Roman"/>
                <w:sz w:val="20"/>
              </w:rPr>
            </w:pPr>
            <w:r w:rsidRPr="001563B4">
              <w:rPr>
                <w:sz w:val="20"/>
              </w:rPr>
              <w:t>409 (</w:t>
            </w:r>
            <w:r w:rsidRPr="001563B4">
              <w:rPr>
                <w:rFonts w:eastAsia="Times New Roman" w:cs="Times New Roman"/>
                <w:color w:val="000000"/>
                <w:sz w:val="20"/>
                <w:lang w:eastAsia="en-GB"/>
              </w:rPr>
              <w:t xml:space="preserve">61.8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A6D07E5" w14:textId="77777777" w:rsidR="00411794" w:rsidRPr="001563B4" w:rsidRDefault="00411794" w:rsidP="00856F07">
            <w:pPr>
              <w:jc w:val="right"/>
              <w:rPr>
                <w:rFonts w:cs="Times New Roman"/>
                <w:sz w:val="20"/>
              </w:rPr>
            </w:pPr>
            <w:r w:rsidRPr="001563B4">
              <w:rPr>
                <w:sz w:val="20"/>
              </w:rPr>
              <w:t>338 (</w:t>
            </w:r>
            <w:r w:rsidRPr="001563B4">
              <w:rPr>
                <w:rFonts w:eastAsia="Times New Roman" w:cs="Times New Roman"/>
                <w:color w:val="000000"/>
                <w:sz w:val="20"/>
                <w:lang w:eastAsia="en-GB"/>
              </w:rPr>
              <w:t xml:space="preserve">60.5 </w:t>
            </w:r>
            <w:r w:rsidRPr="001563B4">
              <w:rPr>
                <w:sz w:val="20"/>
              </w:rPr>
              <w:t>%)</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43D4E7A2" w14:textId="77777777" w:rsidR="00411794" w:rsidRPr="001563B4" w:rsidRDefault="00411794" w:rsidP="00856F07">
            <w:pPr>
              <w:jc w:val="right"/>
              <w:rPr>
                <w:rFonts w:cs="Times New Roman"/>
                <w:sz w:val="20"/>
              </w:rPr>
            </w:pPr>
            <w:r w:rsidRPr="00543EF8">
              <w:rPr>
                <w:rFonts w:cs="Times New Roman"/>
                <w:sz w:val="20"/>
              </w:rPr>
              <w:t>0.8833</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59C70D0A" w14:textId="77777777" w:rsidR="00411794" w:rsidRPr="00543EF8" w:rsidRDefault="00FD57E3" w:rsidP="00856F07">
            <w:pPr>
              <w:jc w:val="right"/>
              <w:rPr>
                <w:rFonts w:cs="Times New Roman"/>
                <w:sz w:val="20"/>
              </w:rPr>
            </w:pPr>
            <w:r w:rsidRPr="00FD57E3">
              <w:rPr>
                <w:rFonts w:cs="Times New Roman"/>
                <w:sz w:val="20"/>
              </w:rPr>
              <w:t>0.1008</w:t>
            </w:r>
          </w:p>
        </w:tc>
      </w:tr>
      <w:tr w:rsidR="00411794" w:rsidRPr="0070176B" w14:paraId="1C79EA8B" w14:textId="77777777" w:rsidTr="0009742D">
        <w:trPr>
          <w:trHeight w:hRule="exact" w:val="518"/>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35C0D9E1" w14:textId="77777777" w:rsidR="00411794" w:rsidRPr="00853876" w:rsidRDefault="00411794" w:rsidP="00856F07">
            <w:pPr>
              <w:ind w:left="35" w:firstLine="1"/>
              <w:rPr>
                <w:rFonts w:cs="Times New Roman"/>
                <w:b/>
                <w:sz w:val="20"/>
                <w:lang w:val="en-US" w:eastAsia="en-CA"/>
              </w:rPr>
            </w:pPr>
            <w:r w:rsidRPr="00853876">
              <w:rPr>
                <w:rFonts w:cs="Times New Roman"/>
                <w:b/>
                <w:sz w:val="20"/>
                <w:lang w:val="en-US" w:eastAsia="en-CA"/>
              </w:rPr>
              <w:t>If yes, how many friends can you talk about personal and private matters?</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27361B5" w14:textId="77777777" w:rsidR="00411794" w:rsidRPr="001563B4" w:rsidRDefault="00411794" w:rsidP="00856F07">
            <w:pPr>
              <w:jc w:val="right"/>
              <w:rPr>
                <w:sz w:val="20"/>
              </w:rPr>
            </w:pP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F7835D8" w14:textId="77777777" w:rsidR="00411794" w:rsidRPr="001563B4" w:rsidRDefault="00411794" w:rsidP="00856F07">
            <w:pPr>
              <w:jc w:val="right"/>
              <w:rPr>
                <w:sz w:val="20"/>
              </w:rPr>
            </w:pP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21B67830" w14:textId="77777777" w:rsidR="00411794" w:rsidRPr="00543EF8" w:rsidRDefault="00411794" w:rsidP="00856F07">
            <w:pPr>
              <w:jc w:val="right"/>
              <w:rPr>
                <w:rFonts w:cs="Times New Roman"/>
                <w:sz w:val="20"/>
              </w:rPr>
            </w:pPr>
            <w:r w:rsidRPr="00892F1B">
              <w:rPr>
                <w:rFonts w:cs="Times New Roman"/>
                <w:sz w:val="20"/>
              </w:rPr>
              <w:t>0.7954</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702D7F4F" w14:textId="77777777" w:rsidR="00411794" w:rsidRPr="00892F1B" w:rsidRDefault="00411794" w:rsidP="00856F07">
            <w:pPr>
              <w:jc w:val="right"/>
              <w:rPr>
                <w:rFonts w:cs="Times New Roman"/>
                <w:sz w:val="20"/>
              </w:rPr>
            </w:pPr>
          </w:p>
        </w:tc>
      </w:tr>
      <w:tr w:rsidR="00411794" w:rsidRPr="0070176B" w14:paraId="2FA62C12" w14:textId="77777777" w:rsidTr="0009742D">
        <w:trPr>
          <w:trHeight w:hRule="exact" w:val="271"/>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0C279F41" w14:textId="77777777" w:rsidR="00411794" w:rsidRPr="00853876" w:rsidRDefault="00411794" w:rsidP="00856F07">
            <w:pPr>
              <w:ind w:left="142" w:firstLine="1"/>
              <w:rPr>
                <w:rFonts w:cs="Times New Roman"/>
                <w:sz w:val="20"/>
                <w:lang w:val="en-US" w:eastAsia="en-CA"/>
              </w:rPr>
            </w:pPr>
            <w:r w:rsidRPr="00853876">
              <w:rPr>
                <w:rFonts w:cs="Times New Roman"/>
                <w:sz w:val="20"/>
                <w:lang w:val="en-US" w:eastAsia="en-CA"/>
              </w:rPr>
              <w:t>1</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67154266" w14:textId="77777777" w:rsidR="00411794" w:rsidRPr="001563B4" w:rsidRDefault="00411794" w:rsidP="00856F07">
            <w:pPr>
              <w:jc w:val="right"/>
              <w:rPr>
                <w:sz w:val="20"/>
              </w:rPr>
            </w:pPr>
            <w:r>
              <w:rPr>
                <w:sz w:val="20"/>
              </w:rPr>
              <w:t>228 (55.8%)</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35A12F54" w14:textId="77777777" w:rsidR="00411794" w:rsidRPr="001563B4" w:rsidRDefault="00411794" w:rsidP="00856F07">
            <w:pPr>
              <w:jc w:val="right"/>
              <w:rPr>
                <w:sz w:val="20"/>
              </w:rPr>
            </w:pPr>
            <w:r>
              <w:rPr>
                <w:sz w:val="20"/>
              </w:rPr>
              <w:t>166 (49.1%)</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03A16F0E" w14:textId="77777777" w:rsidR="00411794" w:rsidRDefault="00411794" w:rsidP="00856F07">
            <w:pPr>
              <w:jc w:val="right"/>
              <w:rPr>
                <w:rFonts w:cs="Times New Roman"/>
                <w:sz w:val="20"/>
              </w:rPr>
            </w:pPr>
          </w:p>
          <w:p w14:paraId="632E0EC7" w14:textId="77777777" w:rsidR="00411794" w:rsidRDefault="00411794" w:rsidP="00856F07">
            <w:pPr>
              <w:jc w:val="right"/>
              <w:rPr>
                <w:rFonts w:cs="Times New Roman"/>
                <w:sz w:val="20"/>
              </w:rPr>
            </w:pPr>
          </w:p>
          <w:p w14:paraId="78F9C5F3" w14:textId="77777777" w:rsidR="00411794" w:rsidRPr="00543EF8" w:rsidRDefault="00411794" w:rsidP="00856F07">
            <w:pPr>
              <w:jc w:val="center"/>
              <w:rPr>
                <w:rFonts w:cs="Times New Roman"/>
                <w:sz w:val="20"/>
              </w:rPr>
            </w:pP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212BFD6E" w14:textId="77777777" w:rsidR="00411794" w:rsidRDefault="00411794" w:rsidP="00856F07">
            <w:pPr>
              <w:jc w:val="right"/>
              <w:rPr>
                <w:rFonts w:cs="Times New Roman"/>
                <w:sz w:val="20"/>
              </w:rPr>
            </w:pPr>
          </w:p>
        </w:tc>
      </w:tr>
      <w:tr w:rsidR="00411794" w:rsidRPr="0070176B" w14:paraId="305313A7" w14:textId="77777777" w:rsidTr="0009742D">
        <w:trPr>
          <w:trHeight w:hRule="exact" w:val="271"/>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14F5707B" w14:textId="77777777" w:rsidR="00411794" w:rsidRPr="00853876" w:rsidRDefault="00411794" w:rsidP="00856F07">
            <w:pPr>
              <w:ind w:left="142" w:firstLine="1"/>
              <w:rPr>
                <w:rFonts w:cs="Times New Roman"/>
                <w:sz w:val="20"/>
                <w:lang w:val="en-US" w:eastAsia="en-CA"/>
              </w:rPr>
            </w:pPr>
            <w:r w:rsidRPr="00853876">
              <w:rPr>
                <w:rFonts w:cs="Times New Roman"/>
                <w:sz w:val="20"/>
                <w:lang w:val="en-US" w:eastAsia="en-CA"/>
              </w:rPr>
              <w:t>2</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26E8CC2B" w14:textId="77777777" w:rsidR="00411794" w:rsidRPr="001563B4" w:rsidRDefault="00411794" w:rsidP="00856F07">
            <w:pPr>
              <w:jc w:val="right"/>
              <w:rPr>
                <w:sz w:val="20"/>
              </w:rPr>
            </w:pPr>
            <w:r>
              <w:rPr>
                <w:sz w:val="20"/>
              </w:rPr>
              <w:t>90 (22.0%)</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4BED4AE9" w14:textId="77777777" w:rsidR="00411794" w:rsidRPr="001563B4" w:rsidRDefault="00411794" w:rsidP="00856F07">
            <w:pPr>
              <w:jc w:val="right"/>
              <w:rPr>
                <w:sz w:val="20"/>
              </w:rPr>
            </w:pPr>
            <w:r>
              <w:rPr>
                <w:sz w:val="20"/>
              </w:rPr>
              <w:t>90 (26.6%)</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695FBCCF" w14:textId="77777777" w:rsidR="00411794" w:rsidRDefault="00411794" w:rsidP="00856F07">
            <w:pPr>
              <w:jc w:val="right"/>
              <w:rPr>
                <w:rFonts w:cs="Times New Roman"/>
                <w:sz w:val="20"/>
              </w:rPr>
            </w:pP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18DB4E2F" w14:textId="77777777" w:rsidR="00411794" w:rsidRDefault="00411794" w:rsidP="00856F07">
            <w:pPr>
              <w:jc w:val="right"/>
              <w:rPr>
                <w:rFonts w:cs="Times New Roman"/>
                <w:sz w:val="20"/>
              </w:rPr>
            </w:pPr>
          </w:p>
        </w:tc>
      </w:tr>
      <w:tr w:rsidR="00411794" w:rsidRPr="0070176B" w14:paraId="2C36E85E" w14:textId="77777777" w:rsidTr="0009742D">
        <w:trPr>
          <w:trHeight w:hRule="exact" w:val="271"/>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7E25B871" w14:textId="77777777" w:rsidR="00411794" w:rsidRPr="00853876" w:rsidRDefault="00411794" w:rsidP="00856F07">
            <w:pPr>
              <w:ind w:left="142" w:firstLine="1"/>
              <w:rPr>
                <w:rFonts w:cs="Times New Roman"/>
                <w:sz w:val="20"/>
                <w:lang w:val="en-US" w:eastAsia="en-CA"/>
              </w:rPr>
            </w:pPr>
            <w:r w:rsidRPr="00853876">
              <w:rPr>
                <w:rFonts w:cs="Times New Roman"/>
                <w:sz w:val="20"/>
                <w:lang w:val="en-US" w:eastAsia="en-CA"/>
              </w:rPr>
              <w:t>3</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0821D1E6" w14:textId="77777777" w:rsidR="00411794" w:rsidRPr="001563B4" w:rsidRDefault="00411794" w:rsidP="00856F07">
            <w:pPr>
              <w:jc w:val="right"/>
              <w:rPr>
                <w:sz w:val="20"/>
              </w:rPr>
            </w:pPr>
            <w:r>
              <w:rPr>
                <w:sz w:val="20"/>
              </w:rPr>
              <w:t>48 (11.7%)</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147E0800" w14:textId="77777777" w:rsidR="00411794" w:rsidRPr="001563B4" w:rsidRDefault="00411794" w:rsidP="00856F07">
            <w:pPr>
              <w:jc w:val="right"/>
              <w:rPr>
                <w:sz w:val="20"/>
              </w:rPr>
            </w:pPr>
            <w:r>
              <w:rPr>
                <w:sz w:val="20"/>
              </w:rPr>
              <w:t>38 (11.2%)</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42059841" w14:textId="77777777" w:rsidR="00411794" w:rsidRDefault="00411794" w:rsidP="00856F07">
            <w:pPr>
              <w:jc w:val="right"/>
              <w:rPr>
                <w:rFonts w:cs="Times New Roman"/>
                <w:sz w:val="20"/>
              </w:rPr>
            </w:pP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6BAECE8D" w14:textId="77777777" w:rsidR="00411794" w:rsidRDefault="00411794" w:rsidP="00856F07">
            <w:pPr>
              <w:jc w:val="right"/>
              <w:rPr>
                <w:rFonts w:cs="Times New Roman"/>
                <w:sz w:val="20"/>
              </w:rPr>
            </w:pPr>
          </w:p>
        </w:tc>
      </w:tr>
      <w:tr w:rsidR="00411794" w:rsidRPr="0070176B" w14:paraId="7B5C68A7" w14:textId="77777777" w:rsidTr="0009742D">
        <w:trPr>
          <w:trHeight w:hRule="exact" w:val="271"/>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517D1C6A" w14:textId="77777777" w:rsidR="00411794" w:rsidRPr="00853876" w:rsidRDefault="00411794" w:rsidP="00856F07">
            <w:pPr>
              <w:ind w:left="142" w:firstLine="1"/>
              <w:rPr>
                <w:rFonts w:cs="Times New Roman"/>
                <w:sz w:val="20"/>
                <w:lang w:val="en-US" w:eastAsia="en-CA"/>
              </w:rPr>
            </w:pPr>
            <w:r w:rsidRPr="00853876">
              <w:rPr>
                <w:rFonts w:cs="Times New Roman"/>
                <w:sz w:val="20"/>
                <w:lang w:val="en-US" w:eastAsia="en-CA"/>
              </w:rPr>
              <w:t>4</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7B7E62C" w14:textId="77777777" w:rsidR="00411794" w:rsidRPr="001563B4" w:rsidRDefault="00411794" w:rsidP="00856F07">
            <w:pPr>
              <w:jc w:val="right"/>
              <w:rPr>
                <w:sz w:val="20"/>
              </w:rPr>
            </w:pPr>
            <w:r>
              <w:rPr>
                <w:sz w:val="20"/>
              </w:rPr>
              <w:t>17 (4.2%)</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750613C0" w14:textId="77777777" w:rsidR="00411794" w:rsidRPr="001563B4" w:rsidRDefault="00411794" w:rsidP="00856F07">
            <w:pPr>
              <w:jc w:val="right"/>
              <w:rPr>
                <w:sz w:val="20"/>
              </w:rPr>
            </w:pPr>
            <w:r>
              <w:rPr>
                <w:sz w:val="20"/>
              </w:rPr>
              <w:t>20 (5.9%)</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0530B0ED" w14:textId="77777777" w:rsidR="00411794" w:rsidRDefault="00411794" w:rsidP="00856F07">
            <w:pPr>
              <w:jc w:val="right"/>
              <w:rPr>
                <w:rFonts w:cs="Times New Roman"/>
                <w:sz w:val="20"/>
              </w:rPr>
            </w:pP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38003776" w14:textId="77777777" w:rsidR="00411794" w:rsidRDefault="00411794" w:rsidP="00856F07">
            <w:pPr>
              <w:jc w:val="right"/>
              <w:rPr>
                <w:rFonts w:cs="Times New Roman"/>
                <w:sz w:val="20"/>
              </w:rPr>
            </w:pPr>
          </w:p>
        </w:tc>
      </w:tr>
      <w:tr w:rsidR="00411794" w:rsidRPr="0070176B" w14:paraId="0245D4AF" w14:textId="77777777" w:rsidTr="0009742D">
        <w:trPr>
          <w:trHeight w:hRule="exact" w:val="271"/>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2327D71D" w14:textId="77777777" w:rsidR="00411794" w:rsidRPr="00853876" w:rsidRDefault="00411794" w:rsidP="00856F07">
            <w:pPr>
              <w:ind w:left="142" w:firstLine="1"/>
              <w:rPr>
                <w:rFonts w:cs="Times New Roman"/>
                <w:sz w:val="20"/>
                <w:lang w:val="en-US" w:eastAsia="en-CA"/>
              </w:rPr>
            </w:pPr>
            <w:r w:rsidRPr="00853876">
              <w:rPr>
                <w:rFonts w:cs="Times New Roman"/>
                <w:sz w:val="20"/>
                <w:lang w:val="en-US" w:eastAsia="en-CA"/>
              </w:rPr>
              <w:t>5 or more</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A744488" w14:textId="77777777" w:rsidR="00411794" w:rsidRPr="001563B4" w:rsidRDefault="00411794" w:rsidP="00856F07">
            <w:pPr>
              <w:jc w:val="right"/>
              <w:rPr>
                <w:sz w:val="20"/>
              </w:rPr>
            </w:pPr>
            <w:r>
              <w:rPr>
                <w:sz w:val="20"/>
              </w:rPr>
              <w:t>10 (2.4%)</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6975FCCE" w14:textId="77777777" w:rsidR="00411794" w:rsidRPr="001563B4" w:rsidRDefault="00411794" w:rsidP="00856F07">
            <w:pPr>
              <w:jc w:val="right"/>
              <w:rPr>
                <w:sz w:val="20"/>
              </w:rPr>
            </w:pPr>
            <w:r>
              <w:rPr>
                <w:sz w:val="20"/>
              </w:rPr>
              <w:t>15 (4.4%)</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6E705E26" w14:textId="77777777" w:rsidR="00411794" w:rsidRDefault="00411794" w:rsidP="00856F07">
            <w:pPr>
              <w:jc w:val="right"/>
              <w:rPr>
                <w:rFonts w:cs="Times New Roman"/>
                <w:sz w:val="20"/>
              </w:rPr>
            </w:pP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67D8C68C" w14:textId="77777777" w:rsidR="00411794" w:rsidRDefault="00411794" w:rsidP="00856F07">
            <w:pPr>
              <w:jc w:val="right"/>
              <w:rPr>
                <w:rFonts w:cs="Times New Roman"/>
                <w:sz w:val="20"/>
              </w:rPr>
            </w:pPr>
          </w:p>
        </w:tc>
      </w:tr>
      <w:tr w:rsidR="00411794" w:rsidRPr="0070176B" w14:paraId="35CBCF0C" w14:textId="77777777" w:rsidTr="0009742D">
        <w:trPr>
          <w:trHeight w:hRule="exact" w:val="271"/>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4BFCFFA9" w14:textId="77777777" w:rsidR="00411794" w:rsidRPr="00853876" w:rsidRDefault="00411794" w:rsidP="00856F07">
            <w:pPr>
              <w:ind w:left="142" w:firstLine="1"/>
              <w:rPr>
                <w:rFonts w:cs="Times New Roman"/>
                <w:sz w:val="20"/>
                <w:lang w:val="en-US" w:eastAsia="en-CA"/>
              </w:rPr>
            </w:pPr>
            <w:r w:rsidRPr="00853876">
              <w:rPr>
                <w:rFonts w:cs="Times New Roman"/>
                <w:sz w:val="20"/>
                <w:lang w:val="en-US" w:eastAsia="en-CA"/>
              </w:rPr>
              <w:t>No answer</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43E8D82E" w14:textId="77777777" w:rsidR="00411794" w:rsidRPr="001563B4" w:rsidRDefault="00411794" w:rsidP="00856F07">
            <w:pPr>
              <w:jc w:val="right"/>
              <w:rPr>
                <w:sz w:val="20"/>
              </w:rPr>
            </w:pPr>
            <w:r>
              <w:rPr>
                <w:sz w:val="20"/>
              </w:rPr>
              <w:t>16 (3.9%)</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56BA28C3" w14:textId="77777777" w:rsidR="00411794" w:rsidRPr="001563B4" w:rsidRDefault="00411794" w:rsidP="00856F07">
            <w:pPr>
              <w:jc w:val="right"/>
              <w:rPr>
                <w:sz w:val="20"/>
              </w:rPr>
            </w:pPr>
            <w:r>
              <w:rPr>
                <w:sz w:val="20"/>
              </w:rPr>
              <w:t>9 (2.7%)</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3EBAA8B1" w14:textId="77777777" w:rsidR="00411794" w:rsidRDefault="00411794" w:rsidP="00856F07">
            <w:pPr>
              <w:jc w:val="right"/>
              <w:rPr>
                <w:rFonts w:cs="Times New Roman"/>
                <w:sz w:val="20"/>
              </w:rPr>
            </w:pP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19E65EB4" w14:textId="77777777" w:rsidR="00411794" w:rsidRDefault="00411794" w:rsidP="00856F07">
            <w:pPr>
              <w:jc w:val="right"/>
              <w:rPr>
                <w:rFonts w:cs="Times New Roman"/>
                <w:sz w:val="20"/>
              </w:rPr>
            </w:pPr>
          </w:p>
        </w:tc>
      </w:tr>
      <w:tr w:rsidR="00411794" w:rsidRPr="0070176B" w14:paraId="7842B80B" w14:textId="77777777" w:rsidTr="0009742D">
        <w:trPr>
          <w:trHeight w:hRule="exact" w:val="340"/>
          <w:tblHeader/>
        </w:trPr>
        <w:tc>
          <w:tcPr>
            <w:tcW w:w="4786" w:type="dxa"/>
            <w:tcBorders>
              <w:top w:val="single" w:sz="4" w:space="0" w:color="auto"/>
              <w:left w:val="single" w:sz="4" w:space="0" w:color="auto"/>
              <w:bottom w:val="single" w:sz="4" w:space="0" w:color="auto"/>
              <w:right w:val="single" w:sz="4" w:space="0" w:color="auto"/>
            </w:tcBorders>
            <w:shd w:val="clear" w:color="auto" w:fill="FFFFFF"/>
          </w:tcPr>
          <w:p w14:paraId="66D2C6EA" w14:textId="77777777" w:rsidR="00411794" w:rsidRPr="001563B4" w:rsidRDefault="00411794" w:rsidP="00856F07">
            <w:pPr>
              <w:ind w:left="35" w:firstLine="1"/>
              <w:rPr>
                <w:rFonts w:cs="Times New Roman"/>
                <w:sz w:val="20"/>
                <w:lang w:val="en-US" w:eastAsia="en-CA"/>
              </w:rPr>
            </w:pPr>
            <w:r w:rsidRPr="001563B4">
              <w:rPr>
                <w:rFonts w:cs="Times New Roman"/>
                <w:sz w:val="20"/>
                <w:lang w:val="en-US" w:eastAsia="en-CA"/>
              </w:rPr>
              <w:t>Has discussed sexual matters with friend</w:t>
            </w:r>
          </w:p>
        </w:tc>
        <w:tc>
          <w:tcPr>
            <w:tcW w:w="2126" w:type="dxa"/>
            <w:tcBorders>
              <w:top w:val="single" w:sz="4" w:space="0" w:color="auto"/>
              <w:left w:val="single" w:sz="4" w:space="0" w:color="auto"/>
              <w:bottom w:val="single" w:sz="4" w:space="0" w:color="auto"/>
              <w:right w:val="single" w:sz="4" w:space="0" w:color="auto"/>
            </w:tcBorders>
            <w:shd w:val="clear" w:color="auto" w:fill="FFFFFF"/>
          </w:tcPr>
          <w:p w14:paraId="3F25EAC1" w14:textId="77777777" w:rsidR="00411794" w:rsidRPr="001563B4" w:rsidRDefault="00411794" w:rsidP="00856F07">
            <w:pPr>
              <w:jc w:val="right"/>
              <w:rPr>
                <w:rFonts w:cs="Times New Roman"/>
                <w:sz w:val="20"/>
              </w:rPr>
            </w:pPr>
            <w:r w:rsidRPr="001563B4">
              <w:rPr>
                <w:sz w:val="20"/>
              </w:rPr>
              <w:t>33 (</w:t>
            </w:r>
            <w:r w:rsidRPr="001563B4">
              <w:rPr>
                <w:rFonts w:eastAsia="Times New Roman" w:cs="Times New Roman"/>
                <w:color w:val="000000"/>
                <w:sz w:val="20"/>
                <w:lang w:eastAsia="en-GB"/>
              </w:rPr>
              <w:t xml:space="preserve">5.0 </w:t>
            </w:r>
            <w:r w:rsidRPr="001563B4">
              <w:rPr>
                <w:sz w:val="20"/>
              </w:rPr>
              <w:t>%)</w:t>
            </w:r>
          </w:p>
        </w:tc>
        <w:tc>
          <w:tcPr>
            <w:tcW w:w="1985" w:type="dxa"/>
            <w:tcBorders>
              <w:top w:val="single" w:sz="4" w:space="0" w:color="auto"/>
              <w:left w:val="single" w:sz="4" w:space="0" w:color="auto"/>
              <w:bottom w:val="single" w:sz="4" w:space="0" w:color="auto"/>
              <w:right w:val="single" w:sz="4" w:space="0" w:color="auto"/>
            </w:tcBorders>
            <w:shd w:val="clear" w:color="auto" w:fill="FFFFFF"/>
          </w:tcPr>
          <w:p w14:paraId="2CABCF99" w14:textId="77777777" w:rsidR="00411794" w:rsidRPr="001563B4" w:rsidRDefault="00411794" w:rsidP="00856F07">
            <w:pPr>
              <w:jc w:val="right"/>
              <w:rPr>
                <w:rFonts w:cs="Times New Roman"/>
                <w:sz w:val="20"/>
              </w:rPr>
            </w:pPr>
            <w:r w:rsidRPr="001563B4">
              <w:rPr>
                <w:sz w:val="20"/>
              </w:rPr>
              <w:t>15 (</w:t>
            </w:r>
            <w:r w:rsidRPr="001563B4">
              <w:rPr>
                <w:rFonts w:eastAsia="Times New Roman" w:cs="Times New Roman"/>
                <w:color w:val="000000"/>
                <w:sz w:val="20"/>
                <w:lang w:eastAsia="en-GB"/>
              </w:rPr>
              <w:t xml:space="preserve">2.7 </w:t>
            </w:r>
            <w:r w:rsidRPr="001563B4">
              <w:rPr>
                <w:sz w:val="20"/>
              </w:rPr>
              <w:t>%)</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5647E01F" w14:textId="77777777" w:rsidR="00411794" w:rsidRPr="001563B4" w:rsidRDefault="00411794" w:rsidP="00856F07">
            <w:pPr>
              <w:jc w:val="right"/>
              <w:rPr>
                <w:rFonts w:cs="Times New Roman"/>
                <w:sz w:val="20"/>
              </w:rPr>
            </w:pPr>
            <w:r w:rsidRPr="00543EF8">
              <w:rPr>
                <w:rFonts w:cs="Times New Roman"/>
                <w:sz w:val="20"/>
              </w:rPr>
              <w:t>0.0995</w:t>
            </w:r>
          </w:p>
        </w:tc>
        <w:tc>
          <w:tcPr>
            <w:tcW w:w="1025" w:type="dxa"/>
            <w:tcBorders>
              <w:top w:val="single" w:sz="4" w:space="0" w:color="auto"/>
              <w:left w:val="single" w:sz="4" w:space="0" w:color="auto"/>
              <w:bottom w:val="single" w:sz="4" w:space="0" w:color="auto"/>
              <w:right w:val="single" w:sz="4" w:space="0" w:color="auto"/>
            </w:tcBorders>
            <w:shd w:val="clear" w:color="auto" w:fill="FFFFFF"/>
          </w:tcPr>
          <w:p w14:paraId="1E6DE04D" w14:textId="77777777" w:rsidR="00411794" w:rsidRPr="00543EF8" w:rsidRDefault="00FD57E3" w:rsidP="00856F07">
            <w:pPr>
              <w:jc w:val="right"/>
              <w:rPr>
                <w:rFonts w:cs="Times New Roman"/>
                <w:sz w:val="20"/>
              </w:rPr>
            </w:pPr>
            <w:r w:rsidRPr="00FD57E3">
              <w:rPr>
                <w:rFonts w:cs="Times New Roman"/>
                <w:sz w:val="20"/>
              </w:rPr>
              <w:t>0.0404</w:t>
            </w:r>
          </w:p>
        </w:tc>
      </w:tr>
    </w:tbl>
    <w:p w14:paraId="329B888A" w14:textId="77777777" w:rsidR="00FA55FF" w:rsidRPr="0070176B" w:rsidRDefault="00F555BB" w:rsidP="00883520">
      <w:pPr>
        <w:pStyle w:val="Caption"/>
        <w:rPr>
          <w:rFonts w:cs="Times New Roman"/>
          <w:sz w:val="22"/>
          <w:szCs w:val="22"/>
        </w:rPr>
      </w:pPr>
      <w:r>
        <w:br w:type="page"/>
      </w:r>
      <w:bookmarkStart w:id="32" w:name="_Ref354308146"/>
      <w:bookmarkStart w:id="33" w:name="_Toc356564638"/>
      <w:r w:rsidR="00883520">
        <w:lastRenderedPageBreak/>
        <w:t xml:space="preserve">Table </w:t>
      </w:r>
      <w:r w:rsidR="00223BD1">
        <w:rPr>
          <w:noProof/>
        </w:rPr>
        <w:fldChar w:fldCharType="begin"/>
      </w:r>
      <w:r w:rsidR="00223BD1">
        <w:rPr>
          <w:noProof/>
        </w:rPr>
        <w:instrText xml:space="preserve"> SEQ Table \* ARABIC </w:instrText>
      </w:r>
      <w:r w:rsidR="00223BD1">
        <w:rPr>
          <w:noProof/>
        </w:rPr>
        <w:fldChar w:fldCharType="separate"/>
      </w:r>
      <w:r w:rsidR="00693CD2">
        <w:rPr>
          <w:noProof/>
        </w:rPr>
        <w:t>12</w:t>
      </w:r>
      <w:r w:rsidR="00223BD1">
        <w:rPr>
          <w:noProof/>
        </w:rPr>
        <w:fldChar w:fldCharType="end"/>
      </w:r>
      <w:bookmarkEnd w:id="32"/>
      <w:r w:rsidR="00883520">
        <w:t xml:space="preserve"> </w:t>
      </w:r>
      <w:r w:rsidR="009E27EC">
        <w:rPr>
          <w:rFonts w:cs="Times New Roman"/>
          <w:sz w:val="22"/>
          <w:szCs w:val="22"/>
        </w:rPr>
        <w:t xml:space="preserve">Comparison of cases and controls: </w:t>
      </w:r>
      <w:r w:rsidR="00F46627">
        <w:rPr>
          <w:rFonts w:cs="Times New Roman"/>
          <w:sz w:val="22"/>
          <w:szCs w:val="22"/>
        </w:rPr>
        <w:t>A</w:t>
      </w:r>
      <w:r w:rsidR="00FA55FF" w:rsidRPr="0070176B">
        <w:rPr>
          <w:rFonts w:cs="Times New Roman"/>
          <w:sz w:val="22"/>
          <w:szCs w:val="22"/>
        </w:rPr>
        <w:t>ttitudes about fu</w:t>
      </w:r>
      <w:r w:rsidR="00883520">
        <w:rPr>
          <w:rFonts w:cs="Times New Roman"/>
          <w:sz w:val="22"/>
          <w:szCs w:val="22"/>
        </w:rPr>
        <w:t>ture</w:t>
      </w:r>
      <w:bookmarkEnd w:id="33"/>
    </w:p>
    <w:tbl>
      <w:tblPr>
        <w:tblW w:w="10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318"/>
        <w:gridCol w:w="1366"/>
        <w:gridCol w:w="1366"/>
        <w:gridCol w:w="1104"/>
        <w:gridCol w:w="1104"/>
      </w:tblGrid>
      <w:tr w:rsidR="005B5932" w:rsidRPr="0070176B" w14:paraId="37E9ED36"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000000"/>
          </w:tcPr>
          <w:p w14:paraId="13D1EA6E" w14:textId="77777777" w:rsidR="005B5932" w:rsidRPr="00AC0356" w:rsidRDefault="005B5932" w:rsidP="00856F07">
            <w:pPr>
              <w:tabs>
                <w:tab w:val="left" w:pos="6379"/>
              </w:tabs>
              <w:autoSpaceDE w:val="0"/>
              <w:autoSpaceDN w:val="0"/>
              <w:adjustRightInd w:val="0"/>
              <w:rPr>
                <w:rFonts w:cs="Times New Roman"/>
                <w:b/>
                <w:color w:val="FFFFFF"/>
                <w:sz w:val="20"/>
                <w:shd w:val="clear" w:color="auto" w:fill="FFFFFF"/>
                <w:lang w:eastAsia="en-CA"/>
              </w:rPr>
            </w:pPr>
            <w:r w:rsidRPr="00AC0356">
              <w:rPr>
                <w:rFonts w:cs="Times New Roman"/>
                <w:b/>
                <w:sz w:val="20"/>
              </w:rPr>
              <w:lastRenderedPageBreak/>
              <w:t xml:space="preserve">Looking to the future </w:t>
            </w:r>
          </w:p>
        </w:tc>
        <w:tc>
          <w:tcPr>
            <w:tcW w:w="1366" w:type="dxa"/>
            <w:tcBorders>
              <w:top w:val="single" w:sz="4" w:space="0" w:color="auto"/>
              <w:left w:val="single" w:sz="4" w:space="0" w:color="auto"/>
              <w:bottom w:val="single" w:sz="4" w:space="0" w:color="auto"/>
              <w:right w:val="single" w:sz="4" w:space="0" w:color="auto"/>
            </w:tcBorders>
            <w:shd w:val="clear" w:color="auto" w:fill="000000"/>
          </w:tcPr>
          <w:p w14:paraId="771B3EB2" w14:textId="77777777" w:rsidR="005B5932" w:rsidRPr="00AC0356" w:rsidRDefault="005B5932" w:rsidP="00856F07">
            <w:pPr>
              <w:rPr>
                <w:rFonts w:cs="Times New Roman"/>
                <w:b/>
                <w:sz w:val="20"/>
              </w:rPr>
            </w:pPr>
            <w:r w:rsidRPr="00AC0356">
              <w:rPr>
                <w:rFonts w:cs="Times New Roman"/>
                <w:b/>
                <w:sz w:val="20"/>
              </w:rPr>
              <w:t>Cases</w:t>
            </w:r>
          </w:p>
        </w:tc>
        <w:tc>
          <w:tcPr>
            <w:tcW w:w="1366" w:type="dxa"/>
            <w:tcBorders>
              <w:top w:val="single" w:sz="4" w:space="0" w:color="auto"/>
              <w:left w:val="single" w:sz="4" w:space="0" w:color="auto"/>
              <w:bottom w:val="single" w:sz="4" w:space="0" w:color="auto"/>
              <w:right w:val="single" w:sz="4" w:space="0" w:color="auto"/>
            </w:tcBorders>
            <w:shd w:val="clear" w:color="auto" w:fill="000000"/>
          </w:tcPr>
          <w:p w14:paraId="6B413077" w14:textId="77777777" w:rsidR="005B5932" w:rsidRPr="00AC0356" w:rsidRDefault="005B5932" w:rsidP="00856F07">
            <w:pPr>
              <w:rPr>
                <w:rFonts w:cs="Times New Roman"/>
                <w:b/>
                <w:sz w:val="20"/>
              </w:rPr>
            </w:pPr>
            <w:r w:rsidRPr="00AC0356">
              <w:rPr>
                <w:rFonts w:cs="Times New Roman"/>
                <w:b/>
                <w:sz w:val="20"/>
              </w:rPr>
              <w:t>Control</w:t>
            </w:r>
          </w:p>
        </w:tc>
        <w:tc>
          <w:tcPr>
            <w:tcW w:w="1104" w:type="dxa"/>
            <w:tcBorders>
              <w:top w:val="single" w:sz="4" w:space="0" w:color="auto"/>
              <w:left w:val="single" w:sz="4" w:space="0" w:color="auto"/>
              <w:bottom w:val="single" w:sz="4" w:space="0" w:color="auto"/>
              <w:right w:val="single" w:sz="4" w:space="0" w:color="auto"/>
            </w:tcBorders>
            <w:shd w:val="clear" w:color="auto" w:fill="000000"/>
          </w:tcPr>
          <w:p w14:paraId="3EED4489" w14:textId="77777777" w:rsidR="005B5932" w:rsidRPr="00AC0356" w:rsidRDefault="005B5932" w:rsidP="000F156C">
            <w:pPr>
              <w:jc w:val="right"/>
              <w:rPr>
                <w:rFonts w:cs="Times New Roman"/>
                <w:b/>
                <w:sz w:val="20"/>
              </w:rPr>
            </w:pPr>
            <w:r>
              <w:rPr>
                <w:rFonts w:cs="Times New Roman"/>
                <w:b/>
                <w:sz w:val="22"/>
                <w:szCs w:val="22"/>
              </w:rPr>
              <w:t>P-value</w:t>
            </w:r>
          </w:p>
        </w:tc>
        <w:tc>
          <w:tcPr>
            <w:tcW w:w="1104" w:type="dxa"/>
            <w:tcBorders>
              <w:top w:val="single" w:sz="4" w:space="0" w:color="auto"/>
              <w:left w:val="single" w:sz="4" w:space="0" w:color="auto"/>
              <w:bottom w:val="single" w:sz="4" w:space="0" w:color="auto"/>
              <w:right w:val="single" w:sz="4" w:space="0" w:color="auto"/>
            </w:tcBorders>
            <w:shd w:val="clear" w:color="auto" w:fill="000000"/>
          </w:tcPr>
          <w:p w14:paraId="2F6B06A0" w14:textId="77777777" w:rsidR="005B5932" w:rsidRDefault="005B5932" w:rsidP="000F156C">
            <w:pPr>
              <w:jc w:val="right"/>
              <w:rPr>
                <w:rFonts w:cs="Times New Roman"/>
                <w:b/>
                <w:sz w:val="22"/>
                <w:szCs w:val="22"/>
              </w:rPr>
            </w:pPr>
            <w:r>
              <w:rPr>
                <w:rFonts w:cs="Times New Roman"/>
                <w:b/>
                <w:sz w:val="22"/>
                <w:szCs w:val="22"/>
              </w:rPr>
              <w:t>ICC</w:t>
            </w:r>
          </w:p>
        </w:tc>
      </w:tr>
      <w:tr w:rsidR="005B5932" w:rsidRPr="0070176B" w14:paraId="5D6B6879"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243DF63A" w14:textId="77777777" w:rsidR="005B5932" w:rsidRPr="00FE45EB" w:rsidRDefault="005B5932" w:rsidP="00856F07">
            <w:pPr>
              <w:ind w:left="35" w:firstLine="1"/>
              <w:rPr>
                <w:rFonts w:cs="Times New Roman"/>
                <w:b/>
                <w:sz w:val="20"/>
                <w:lang w:val="en-US" w:eastAsia="en-CA"/>
              </w:rPr>
            </w:pPr>
            <w:r>
              <w:rPr>
                <w:rFonts w:cs="Times New Roman"/>
                <w:b/>
                <w:sz w:val="20"/>
                <w:lang w:val="en-US" w:eastAsia="en-CA"/>
              </w:rPr>
              <w:t>In what grade would you like to complete your schooling?</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781BDF17" w14:textId="77777777" w:rsidR="005B5932" w:rsidRPr="00AC0356" w:rsidRDefault="005B5932" w:rsidP="00856F07">
            <w:pPr>
              <w:jc w:val="right"/>
              <w:rPr>
                <w:rFonts w:cs="Times New Roman"/>
                <w:sz w:val="20"/>
              </w:rPr>
            </w:pP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604A7542" w14:textId="77777777" w:rsidR="005B5932" w:rsidRPr="00AC0356" w:rsidRDefault="005B5932"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23814137" w14:textId="77777777" w:rsidR="005B5932" w:rsidRPr="00AC0356" w:rsidRDefault="005B5932" w:rsidP="00856F07">
            <w:pPr>
              <w:jc w:val="right"/>
              <w:rPr>
                <w:rFonts w:cs="Times New Roman"/>
                <w:sz w:val="20"/>
              </w:rPr>
            </w:pPr>
            <w:r w:rsidRPr="00C9357E">
              <w:rPr>
                <w:rFonts w:cs="Times New Roman"/>
                <w:sz w:val="20"/>
              </w:rPr>
              <w:t>0.2</w:t>
            </w:r>
            <w:r w:rsidR="00A267FD">
              <w:rPr>
                <w:rFonts w:cs="Times New Roman"/>
                <w:sz w:val="20"/>
              </w:rPr>
              <w:t>524</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0AFA576" w14:textId="77777777" w:rsidR="005B5932" w:rsidRPr="00C9357E" w:rsidRDefault="00A267FD" w:rsidP="00856F07">
            <w:pPr>
              <w:jc w:val="right"/>
              <w:rPr>
                <w:rFonts w:cs="Times New Roman"/>
                <w:sz w:val="20"/>
              </w:rPr>
            </w:pPr>
            <w:r w:rsidRPr="00A267FD">
              <w:rPr>
                <w:rFonts w:cs="Times New Roman"/>
                <w:sz w:val="20"/>
              </w:rPr>
              <w:t>0.0966</w:t>
            </w:r>
          </w:p>
        </w:tc>
      </w:tr>
      <w:tr w:rsidR="005B5932" w:rsidRPr="0070176B" w14:paraId="03EB6758"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7C93C42B" w14:textId="77777777" w:rsidR="005B5932" w:rsidRPr="00AC0356" w:rsidRDefault="005B5932" w:rsidP="00856F07">
            <w:pPr>
              <w:ind w:left="142"/>
              <w:rPr>
                <w:sz w:val="20"/>
              </w:rPr>
            </w:pPr>
            <w:r w:rsidRPr="00AC0356">
              <w:rPr>
                <w:sz w:val="20"/>
              </w:rPr>
              <w:t>College/Uni</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4BD99A22" w14:textId="77777777" w:rsidR="005B5932" w:rsidRPr="00AC0356" w:rsidRDefault="005B5932" w:rsidP="00856F07">
            <w:pPr>
              <w:jc w:val="right"/>
              <w:rPr>
                <w:sz w:val="20"/>
              </w:rPr>
            </w:pPr>
            <w:r w:rsidRPr="00AC0356">
              <w:rPr>
                <w:sz w:val="20"/>
              </w:rPr>
              <w:t>209 (</w:t>
            </w:r>
            <w:r w:rsidRPr="00AC0356">
              <w:rPr>
                <w:color w:val="000000"/>
                <w:sz w:val="20"/>
                <w:lang w:val="en-CA"/>
              </w:rPr>
              <w:t xml:space="preserve">31.6 </w:t>
            </w:r>
            <w:r w:rsidRPr="00AC0356">
              <w:rPr>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75FAF592" w14:textId="77777777" w:rsidR="005B5932" w:rsidRPr="00AC0356" w:rsidRDefault="005B5932" w:rsidP="00856F07">
            <w:pPr>
              <w:jc w:val="right"/>
              <w:rPr>
                <w:sz w:val="20"/>
              </w:rPr>
            </w:pPr>
            <w:r w:rsidRPr="00AC0356">
              <w:rPr>
                <w:sz w:val="20"/>
              </w:rPr>
              <w:t>171 (</w:t>
            </w:r>
            <w:r w:rsidRPr="00AC0356">
              <w:rPr>
                <w:color w:val="000000"/>
                <w:sz w:val="20"/>
                <w:lang w:val="en-CA"/>
              </w:rPr>
              <w:t xml:space="preserve">30.6 </w:t>
            </w:r>
            <w:r w:rsidRPr="00AC0356">
              <w:rPr>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7ABDF78" w14:textId="77777777" w:rsidR="005B5932" w:rsidRPr="00AC0356" w:rsidRDefault="005B5932"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7A8DB21" w14:textId="77777777" w:rsidR="005B5932" w:rsidRPr="00AC0356" w:rsidRDefault="005B5932" w:rsidP="00856F07">
            <w:pPr>
              <w:jc w:val="right"/>
              <w:rPr>
                <w:rFonts w:cs="Times New Roman"/>
                <w:sz w:val="20"/>
              </w:rPr>
            </w:pPr>
          </w:p>
        </w:tc>
      </w:tr>
      <w:tr w:rsidR="005B5932" w:rsidRPr="0070176B" w14:paraId="324880D2"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78E85316" w14:textId="77777777" w:rsidR="005B5932" w:rsidRPr="00AC0356" w:rsidRDefault="005B5932" w:rsidP="00856F07">
            <w:pPr>
              <w:ind w:left="142"/>
              <w:rPr>
                <w:sz w:val="20"/>
              </w:rPr>
            </w:pPr>
            <w:r w:rsidRPr="00AC0356">
              <w:rPr>
                <w:sz w:val="20"/>
              </w:rPr>
              <w:t>Tech diploma</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3C87512" w14:textId="77777777" w:rsidR="005B5932" w:rsidRPr="00AC0356" w:rsidRDefault="005B5932" w:rsidP="00856F07">
            <w:pPr>
              <w:jc w:val="right"/>
              <w:rPr>
                <w:sz w:val="20"/>
              </w:rPr>
            </w:pPr>
            <w:r w:rsidRPr="00AC0356">
              <w:rPr>
                <w:sz w:val="20"/>
              </w:rPr>
              <w:t>54 (</w:t>
            </w:r>
            <w:r w:rsidRPr="00AC0356">
              <w:rPr>
                <w:color w:val="000000"/>
                <w:sz w:val="20"/>
                <w:lang w:val="en-CA"/>
              </w:rPr>
              <w:t xml:space="preserve">8.2 </w:t>
            </w:r>
            <w:r w:rsidRPr="00AC0356">
              <w:rPr>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3C3FF39A" w14:textId="77777777" w:rsidR="005B5932" w:rsidRPr="00AC0356" w:rsidRDefault="005B5932" w:rsidP="00856F07">
            <w:pPr>
              <w:jc w:val="right"/>
              <w:rPr>
                <w:sz w:val="20"/>
              </w:rPr>
            </w:pPr>
            <w:r w:rsidRPr="00AC0356">
              <w:rPr>
                <w:sz w:val="20"/>
              </w:rPr>
              <w:t>35 (</w:t>
            </w:r>
            <w:r w:rsidRPr="00AC0356">
              <w:rPr>
                <w:color w:val="000000"/>
                <w:sz w:val="20"/>
                <w:lang w:val="en-CA"/>
              </w:rPr>
              <w:t xml:space="preserve">6.3 </w:t>
            </w:r>
            <w:r w:rsidRPr="00AC0356">
              <w:rPr>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7C714065" w14:textId="77777777" w:rsidR="005B5932" w:rsidRPr="00AC0356" w:rsidRDefault="005B5932"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1FC060A6" w14:textId="77777777" w:rsidR="005B5932" w:rsidRPr="00AC0356" w:rsidRDefault="005B5932" w:rsidP="00856F07">
            <w:pPr>
              <w:jc w:val="right"/>
              <w:rPr>
                <w:rFonts w:cs="Times New Roman"/>
                <w:sz w:val="20"/>
              </w:rPr>
            </w:pPr>
          </w:p>
        </w:tc>
      </w:tr>
      <w:tr w:rsidR="005B5932" w:rsidRPr="0070176B" w14:paraId="21FE519A"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2282BAD4" w14:textId="77777777" w:rsidR="005B5932" w:rsidRPr="00AC0356" w:rsidRDefault="005B5932" w:rsidP="00856F07">
            <w:pPr>
              <w:ind w:left="142"/>
              <w:rPr>
                <w:sz w:val="20"/>
              </w:rPr>
            </w:pPr>
            <w:r w:rsidRPr="00AC0356">
              <w:rPr>
                <w:sz w:val="20"/>
              </w:rPr>
              <w:t>11th grade</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C4615E2" w14:textId="77777777" w:rsidR="005B5932" w:rsidRPr="00AC0356" w:rsidRDefault="005B5932" w:rsidP="00856F07">
            <w:pPr>
              <w:jc w:val="right"/>
              <w:rPr>
                <w:sz w:val="20"/>
              </w:rPr>
            </w:pPr>
            <w:r w:rsidRPr="00AC0356">
              <w:rPr>
                <w:sz w:val="20"/>
              </w:rPr>
              <w:t>195 (</w:t>
            </w:r>
            <w:r w:rsidRPr="00AC0356">
              <w:rPr>
                <w:color w:val="000000"/>
                <w:sz w:val="20"/>
                <w:lang w:val="en-CA"/>
              </w:rPr>
              <w:t xml:space="preserve">29.5 </w:t>
            </w:r>
            <w:r w:rsidRPr="00AC0356">
              <w:rPr>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77C241C9" w14:textId="77777777" w:rsidR="005B5932" w:rsidRPr="00AC0356" w:rsidRDefault="005B5932" w:rsidP="00856F07">
            <w:pPr>
              <w:jc w:val="right"/>
              <w:rPr>
                <w:sz w:val="20"/>
              </w:rPr>
            </w:pPr>
            <w:r w:rsidRPr="00AC0356">
              <w:rPr>
                <w:sz w:val="20"/>
              </w:rPr>
              <w:t>225 (</w:t>
            </w:r>
            <w:r w:rsidRPr="00AC0356">
              <w:rPr>
                <w:color w:val="000000"/>
                <w:sz w:val="20"/>
                <w:lang w:val="en-CA"/>
              </w:rPr>
              <w:t xml:space="preserve">40.3 </w:t>
            </w:r>
            <w:r w:rsidRPr="00AC0356">
              <w:rPr>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7262AF2E" w14:textId="77777777" w:rsidR="005B5932" w:rsidRPr="00AC0356" w:rsidRDefault="005B5932"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4EE77EF5" w14:textId="77777777" w:rsidR="005B5932" w:rsidRPr="00AC0356" w:rsidRDefault="005B5932" w:rsidP="00856F07">
            <w:pPr>
              <w:jc w:val="right"/>
              <w:rPr>
                <w:rFonts w:cs="Times New Roman"/>
                <w:sz w:val="20"/>
              </w:rPr>
            </w:pPr>
          </w:p>
        </w:tc>
      </w:tr>
      <w:tr w:rsidR="005B5932" w:rsidRPr="0070176B" w14:paraId="3AC48411"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348D3732" w14:textId="77777777" w:rsidR="005B5932" w:rsidRPr="00AC0356" w:rsidRDefault="005B5932" w:rsidP="00856F07">
            <w:pPr>
              <w:ind w:left="142"/>
              <w:rPr>
                <w:sz w:val="20"/>
              </w:rPr>
            </w:pPr>
            <w:r w:rsidRPr="00AC0356">
              <w:rPr>
                <w:sz w:val="20"/>
              </w:rPr>
              <w:t>10th grade</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288B401F" w14:textId="77777777" w:rsidR="005B5932" w:rsidRPr="00AC0356" w:rsidRDefault="005B5932" w:rsidP="00856F07">
            <w:pPr>
              <w:jc w:val="right"/>
              <w:rPr>
                <w:sz w:val="20"/>
              </w:rPr>
            </w:pPr>
            <w:r w:rsidRPr="00AC0356">
              <w:rPr>
                <w:sz w:val="20"/>
              </w:rPr>
              <w:t>4 (</w:t>
            </w:r>
            <w:r w:rsidRPr="00AC0356">
              <w:rPr>
                <w:color w:val="000000"/>
                <w:sz w:val="20"/>
                <w:lang w:val="en-CA"/>
              </w:rPr>
              <w:t xml:space="preserve">0.6 </w:t>
            </w:r>
            <w:r w:rsidRPr="00AC0356">
              <w:rPr>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127BFA1" w14:textId="77777777" w:rsidR="005B5932" w:rsidRPr="00AC0356" w:rsidRDefault="005B5932" w:rsidP="00856F07">
            <w:pPr>
              <w:jc w:val="right"/>
              <w:rPr>
                <w:sz w:val="20"/>
              </w:rPr>
            </w:pPr>
            <w:r w:rsidRPr="00AC0356">
              <w:rPr>
                <w:sz w:val="20"/>
              </w:rPr>
              <w:t>3 (</w:t>
            </w:r>
            <w:r w:rsidRPr="00AC0356">
              <w:rPr>
                <w:color w:val="000000"/>
                <w:sz w:val="20"/>
                <w:lang w:val="en-CA"/>
              </w:rPr>
              <w:t xml:space="preserve">0.5 </w:t>
            </w:r>
            <w:r w:rsidRPr="00AC0356">
              <w:rPr>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CEF3936" w14:textId="77777777" w:rsidR="005B5932" w:rsidRPr="00AC0356" w:rsidRDefault="005B5932"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072AF86" w14:textId="77777777" w:rsidR="005B5932" w:rsidRPr="00AC0356" w:rsidRDefault="005B5932" w:rsidP="00856F07">
            <w:pPr>
              <w:jc w:val="right"/>
              <w:rPr>
                <w:rFonts w:cs="Times New Roman"/>
                <w:sz w:val="20"/>
              </w:rPr>
            </w:pPr>
          </w:p>
        </w:tc>
      </w:tr>
      <w:tr w:rsidR="005B5932" w:rsidRPr="0070176B" w14:paraId="0DA9F737"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200B5898" w14:textId="77777777" w:rsidR="005B5932" w:rsidRPr="00AC0356" w:rsidRDefault="005B5932" w:rsidP="00856F07">
            <w:pPr>
              <w:ind w:left="142"/>
              <w:rPr>
                <w:sz w:val="20"/>
              </w:rPr>
            </w:pPr>
            <w:r w:rsidRPr="00AC0356">
              <w:rPr>
                <w:sz w:val="20"/>
              </w:rPr>
              <w:t>9th grade</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6E527F94" w14:textId="77777777" w:rsidR="005B5932" w:rsidRPr="00AC0356" w:rsidRDefault="005B5932" w:rsidP="00856F07">
            <w:pPr>
              <w:jc w:val="right"/>
              <w:rPr>
                <w:sz w:val="20"/>
              </w:rPr>
            </w:pPr>
            <w:r w:rsidRPr="00AC0356">
              <w:rPr>
                <w:sz w:val="20"/>
              </w:rPr>
              <w:t>172 (</w:t>
            </w:r>
            <w:r w:rsidRPr="00AC0356">
              <w:rPr>
                <w:color w:val="000000"/>
                <w:sz w:val="20"/>
                <w:lang w:val="en-CA"/>
              </w:rPr>
              <w:t xml:space="preserve">26.0 </w:t>
            </w:r>
            <w:r w:rsidRPr="00AC0356">
              <w:rPr>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6DF55217" w14:textId="77777777" w:rsidR="005B5932" w:rsidRPr="00AC0356" w:rsidRDefault="005B5932" w:rsidP="00856F07">
            <w:pPr>
              <w:jc w:val="right"/>
              <w:rPr>
                <w:sz w:val="20"/>
              </w:rPr>
            </w:pPr>
            <w:r w:rsidRPr="00AC0356">
              <w:rPr>
                <w:sz w:val="20"/>
              </w:rPr>
              <w:t>110 (</w:t>
            </w:r>
            <w:r w:rsidRPr="00AC0356">
              <w:rPr>
                <w:color w:val="000000"/>
                <w:sz w:val="20"/>
                <w:lang w:val="en-CA"/>
              </w:rPr>
              <w:t xml:space="preserve">19.7 </w:t>
            </w:r>
            <w:r w:rsidRPr="00AC0356">
              <w:rPr>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775B29F9" w14:textId="77777777" w:rsidR="005B5932" w:rsidRPr="00AC0356" w:rsidRDefault="005B5932"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7F662BC4" w14:textId="77777777" w:rsidR="005B5932" w:rsidRPr="00AC0356" w:rsidRDefault="005B5932" w:rsidP="00856F07">
            <w:pPr>
              <w:jc w:val="right"/>
              <w:rPr>
                <w:rFonts w:cs="Times New Roman"/>
                <w:sz w:val="20"/>
              </w:rPr>
            </w:pPr>
          </w:p>
        </w:tc>
      </w:tr>
      <w:tr w:rsidR="005B5932" w:rsidRPr="0070176B" w14:paraId="4CC7948E"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4C7DB9F1" w14:textId="77777777" w:rsidR="005B5932" w:rsidRPr="00AC0356" w:rsidRDefault="005B5932" w:rsidP="00856F07">
            <w:pPr>
              <w:ind w:left="142"/>
              <w:rPr>
                <w:sz w:val="20"/>
              </w:rPr>
            </w:pPr>
            <w:r>
              <w:rPr>
                <w:sz w:val="20"/>
              </w:rPr>
              <w:t>7</w:t>
            </w:r>
            <w:r w:rsidRPr="00FE45EB">
              <w:rPr>
                <w:sz w:val="20"/>
                <w:vertAlign w:val="superscript"/>
              </w:rPr>
              <w:t>th</w:t>
            </w:r>
            <w:r>
              <w:rPr>
                <w:sz w:val="20"/>
              </w:rPr>
              <w:t xml:space="preserve"> or 8</w:t>
            </w:r>
            <w:r w:rsidRPr="00FE45EB">
              <w:rPr>
                <w:sz w:val="20"/>
                <w:vertAlign w:val="superscript"/>
              </w:rPr>
              <w:t>th</w:t>
            </w:r>
            <w:r>
              <w:rPr>
                <w:sz w:val="20"/>
              </w:rPr>
              <w:t xml:space="preserve"> grade</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E533EE7" w14:textId="77777777" w:rsidR="005B5932" w:rsidRPr="00AC0356" w:rsidRDefault="005B5932" w:rsidP="00856F07">
            <w:pPr>
              <w:jc w:val="right"/>
              <w:rPr>
                <w:sz w:val="20"/>
              </w:rPr>
            </w:pPr>
            <w:r>
              <w:rPr>
                <w:sz w:val="20"/>
              </w:rPr>
              <w:t>2 (0.3%)</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2AA0CA0F" w14:textId="77777777" w:rsidR="005B5932" w:rsidRPr="00AC0356" w:rsidRDefault="005B5932" w:rsidP="00856F07">
            <w:pPr>
              <w:jc w:val="right"/>
              <w:rPr>
                <w:sz w:val="20"/>
              </w:rPr>
            </w:pPr>
            <w:r>
              <w:rPr>
                <w:sz w:val="20"/>
              </w:rPr>
              <w:t>3 (0.5%)</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75746661" w14:textId="77777777" w:rsidR="005B5932" w:rsidRPr="00AC0356" w:rsidRDefault="005B5932"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0D889BA4" w14:textId="77777777" w:rsidR="005B5932" w:rsidRPr="00AC0356" w:rsidRDefault="005B5932" w:rsidP="00856F07">
            <w:pPr>
              <w:jc w:val="right"/>
              <w:rPr>
                <w:rFonts w:cs="Times New Roman"/>
                <w:sz w:val="20"/>
              </w:rPr>
            </w:pPr>
          </w:p>
        </w:tc>
      </w:tr>
      <w:tr w:rsidR="005B5932" w:rsidRPr="0070176B" w14:paraId="54E30C86"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1F9AEB59" w14:textId="77777777" w:rsidR="005B5932" w:rsidRPr="00AC0356" w:rsidRDefault="005B5932" w:rsidP="00856F07">
            <w:pPr>
              <w:ind w:left="142"/>
              <w:rPr>
                <w:sz w:val="20"/>
              </w:rPr>
            </w:pPr>
            <w:r>
              <w:rPr>
                <w:sz w:val="20"/>
              </w:rPr>
              <w:t>Does not want to go to school</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5436E0E" w14:textId="77777777" w:rsidR="005B5932" w:rsidRPr="00AC0356" w:rsidRDefault="005B5932" w:rsidP="00856F07">
            <w:pPr>
              <w:jc w:val="right"/>
              <w:rPr>
                <w:sz w:val="20"/>
              </w:rPr>
            </w:pPr>
            <w:r>
              <w:rPr>
                <w:sz w:val="20"/>
              </w:rPr>
              <w:t>7 (1.1%)</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56E1D5D1" w14:textId="77777777" w:rsidR="005B5932" w:rsidRPr="00AC0356" w:rsidRDefault="005B5932" w:rsidP="00856F07">
            <w:pPr>
              <w:jc w:val="right"/>
              <w:rPr>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0D49EC0" w14:textId="77777777" w:rsidR="005B5932" w:rsidRPr="00AC0356" w:rsidRDefault="005B5932"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7DAEDD6" w14:textId="77777777" w:rsidR="005B5932" w:rsidRPr="00AC0356" w:rsidRDefault="005B5932" w:rsidP="00856F07">
            <w:pPr>
              <w:jc w:val="right"/>
              <w:rPr>
                <w:rFonts w:cs="Times New Roman"/>
                <w:sz w:val="20"/>
              </w:rPr>
            </w:pPr>
          </w:p>
        </w:tc>
      </w:tr>
      <w:tr w:rsidR="005B5932" w:rsidRPr="0070176B" w14:paraId="7DBAFB09"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25644C18" w14:textId="77777777" w:rsidR="005B5932" w:rsidRPr="00AC0356" w:rsidRDefault="005B5932" w:rsidP="00856F07">
            <w:pPr>
              <w:ind w:left="142"/>
              <w:rPr>
                <w:sz w:val="20"/>
              </w:rPr>
            </w:pPr>
            <w:r>
              <w:rPr>
                <w:sz w:val="20"/>
              </w:rPr>
              <w:t>Other</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3C7FF47" w14:textId="77777777" w:rsidR="005B5932" w:rsidRPr="00AC0356" w:rsidRDefault="005B5932" w:rsidP="00856F07">
            <w:pPr>
              <w:jc w:val="right"/>
              <w:rPr>
                <w:sz w:val="20"/>
              </w:rPr>
            </w:pPr>
            <w:r>
              <w:rPr>
                <w:sz w:val="20"/>
              </w:rPr>
              <w:t>19 (2.9%)</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7A98F000" w14:textId="77777777" w:rsidR="005B5932" w:rsidRPr="00AC0356" w:rsidRDefault="005B5932" w:rsidP="00856F07">
            <w:pPr>
              <w:jc w:val="right"/>
              <w:rPr>
                <w:sz w:val="20"/>
              </w:rPr>
            </w:pPr>
            <w:r>
              <w:rPr>
                <w:sz w:val="20"/>
              </w:rPr>
              <w:t>8</w:t>
            </w:r>
            <w:r w:rsidRPr="00AC0356">
              <w:rPr>
                <w:sz w:val="20"/>
              </w:rPr>
              <w:t xml:space="preserve"> (</w:t>
            </w:r>
            <w:r>
              <w:rPr>
                <w:color w:val="000000"/>
                <w:sz w:val="20"/>
                <w:lang w:val="en-CA"/>
              </w:rPr>
              <w:t xml:space="preserve">1.4 </w:t>
            </w:r>
            <w:r w:rsidRPr="00AC0356">
              <w:rPr>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83C2C74" w14:textId="77777777" w:rsidR="005B5932" w:rsidRPr="00AC0356" w:rsidRDefault="005B5932"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1782531B" w14:textId="77777777" w:rsidR="005B5932" w:rsidRPr="00AC0356" w:rsidRDefault="005B5932" w:rsidP="00856F07">
            <w:pPr>
              <w:jc w:val="right"/>
              <w:rPr>
                <w:rFonts w:cs="Times New Roman"/>
                <w:sz w:val="20"/>
              </w:rPr>
            </w:pPr>
          </w:p>
        </w:tc>
      </w:tr>
      <w:tr w:rsidR="005B5932" w:rsidRPr="0070176B" w14:paraId="52309787"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093D8C5F" w14:textId="77777777" w:rsidR="005B5932" w:rsidRPr="00AC0356" w:rsidRDefault="005B5932" w:rsidP="00856F07">
            <w:pPr>
              <w:ind w:left="142"/>
              <w:rPr>
                <w:sz w:val="20"/>
              </w:rPr>
            </w:pPr>
            <w:r w:rsidRPr="00AC0356">
              <w:rPr>
                <w:sz w:val="20"/>
              </w:rPr>
              <w:t>No answer</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93ED4FB" w14:textId="77777777" w:rsidR="005B5932" w:rsidRPr="00AC0356" w:rsidRDefault="005B5932" w:rsidP="00856F07">
            <w:pPr>
              <w:jc w:val="right"/>
              <w:rPr>
                <w:rFonts w:cs="Times New Roman"/>
                <w:sz w:val="20"/>
              </w:rPr>
            </w:pP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A7D6B11" w14:textId="77777777" w:rsidR="005B5932" w:rsidRPr="00AC0356" w:rsidRDefault="005B5932" w:rsidP="00856F07">
            <w:pPr>
              <w:jc w:val="right"/>
              <w:rPr>
                <w:sz w:val="20"/>
              </w:rPr>
            </w:pPr>
            <w:r w:rsidRPr="00AC0356">
              <w:rPr>
                <w:sz w:val="20"/>
              </w:rPr>
              <w:t>4 (</w:t>
            </w:r>
            <w:r w:rsidRPr="00AC0356">
              <w:rPr>
                <w:color w:val="000000"/>
                <w:sz w:val="20"/>
                <w:lang w:val="en-CA"/>
              </w:rPr>
              <w:t xml:space="preserve">0.7 </w:t>
            </w:r>
            <w:r w:rsidRPr="00AC0356">
              <w:rPr>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8812266" w14:textId="77777777" w:rsidR="005B5932" w:rsidRPr="00AC0356" w:rsidRDefault="005B5932"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D1177DF" w14:textId="77777777" w:rsidR="005B5932" w:rsidRPr="00AC0356" w:rsidRDefault="005B5932" w:rsidP="00856F07">
            <w:pPr>
              <w:jc w:val="right"/>
              <w:rPr>
                <w:rFonts w:cs="Times New Roman"/>
                <w:sz w:val="20"/>
              </w:rPr>
            </w:pPr>
          </w:p>
        </w:tc>
      </w:tr>
      <w:tr w:rsidR="005B5932" w:rsidRPr="0070176B" w14:paraId="62FF6202" w14:textId="77777777" w:rsidTr="0009742D">
        <w:trPr>
          <w:trHeight w:hRule="exact" w:val="442"/>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2D31F714" w14:textId="77777777" w:rsidR="005B5932" w:rsidRPr="00FE45EB" w:rsidRDefault="005B5932" w:rsidP="00856F07">
            <w:pPr>
              <w:ind w:left="35" w:firstLine="1"/>
              <w:rPr>
                <w:rFonts w:cs="Times New Roman"/>
                <w:b/>
                <w:sz w:val="20"/>
                <w:lang w:val="en-US" w:eastAsia="en-CA"/>
              </w:rPr>
            </w:pPr>
            <w:r w:rsidRPr="00FE45EB">
              <w:rPr>
                <w:rFonts w:cs="Times New Roman"/>
                <w:b/>
                <w:sz w:val="20"/>
                <w:lang w:val="en-US" w:eastAsia="en-CA"/>
              </w:rPr>
              <w:t>In what grade do you think you will complete your schooling?</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70E0765B" w14:textId="77777777" w:rsidR="005B5932" w:rsidRPr="00AC0356" w:rsidRDefault="005B5932" w:rsidP="00856F07">
            <w:pPr>
              <w:jc w:val="right"/>
              <w:rPr>
                <w:rFonts w:cs="Times New Roman"/>
                <w:sz w:val="20"/>
              </w:rPr>
            </w:pP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6E2974D2" w14:textId="77777777" w:rsidR="005B5932" w:rsidRPr="00AC0356" w:rsidRDefault="005B5932"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47738E8E" w14:textId="77777777" w:rsidR="005B5932" w:rsidRPr="00AC0356" w:rsidRDefault="005B5932" w:rsidP="00856F07">
            <w:pPr>
              <w:jc w:val="right"/>
              <w:rPr>
                <w:rFonts w:cs="Times New Roman"/>
                <w:sz w:val="20"/>
              </w:rPr>
            </w:pPr>
            <w:r w:rsidRPr="00C9357E">
              <w:rPr>
                <w:rFonts w:cs="Times New Roman"/>
                <w:sz w:val="20"/>
              </w:rPr>
              <w:t>0.3747</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730B793" w14:textId="77777777" w:rsidR="005B5932" w:rsidRPr="00C9357E" w:rsidRDefault="007E3951" w:rsidP="00856F07">
            <w:pPr>
              <w:jc w:val="right"/>
              <w:rPr>
                <w:rFonts w:cs="Times New Roman"/>
                <w:sz w:val="20"/>
              </w:rPr>
            </w:pPr>
            <w:r w:rsidRPr="007E3951">
              <w:rPr>
                <w:rFonts w:cs="Times New Roman"/>
                <w:sz w:val="20"/>
              </w:rPr>
              <w:t>0.1972</w:t>
            </w:r>
          </w:p>
        </w:tc>
      </w:tr>
      <w:tr w:rsidR="005B5932" w:rsidRPr="0070176B" w14:paraId="31C1D69A"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7A5FDE3C" w14:textId="77777777" w:rsidR="005B5932" w:rsidRPr="00AC0356" w:rsidRDefault="005B5932" w:rsidP="00856F07">
            <w:pPr>
              <w:ind w:left="142"/>
              <w:rPr>
                <w:sz w:val="20"/>
              </w:rPr>
            </w:pPr>
            <w:r w:rsidRPr="00AC0356">
              <w:rPr>
                <w:sz w:val="20"/>
              </w:rPr>
              <w:t>College/Uni</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4ADD9922" w14:textId="77777777" w:rsidR="005B5932" w:rsidRPr="00AC0356" w:rsidRDefault="005B5932" w:rsidP="00856F07">
            <w:pPr>
              <w:jc w:val="right"/>
              <w:rPr>
                <w:sz w:val="20"/>
              </w:rPr>
            </w:pPr>
            <w:r w:rsidRPr="00AC0356">
              <w:rPr>
                <w:sz w:val="20"/>
              </w:rPr>
              <w:t>153 (</w:t>
            </w:r>
            <w:r w:rsidRPr="00AC0356">
              <w:rPr>
                <w:color w:val="000000"/>
                <w:sz w:val="20"/>
                <w:lang w:val="en-CA"/>
              </w:rPr>
              <w:t xml:space="preserve">23.1 </w:t>
            </w:r>
            <w:r w:rsidRPr="00AC0356">
              <w:rPr>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32489893" w14:textId="77777777" w:rsidR="005B5932" w:rsidRPr="00AC0356" w:rsidRDefault="005B5932" w:rsidP="00856F07">
            <w:pPr>
              <w:jc w:val="right"/>
              <w:rPr>
                <w:sz w:val="20"/>
              </w:rPr>
            </w:pPr>
            <w:r w:rsidRPr="00AC0356">
              <w:rPr>
                <w:sz w:val="20"/>
              </w:rPr>
              <w:t>188 (</w:t>
            </w:r>
            <w:r w:rsidRPr="00AC0356">
              <w:rPr>
                <w:color w:val="000000"/>
                <w:sz w:val="20"/>
                <w:lang w:val="en-CA"/>
              </w:rPr>
              <w:t xml:space="preserve">33.6 </w:t>
            </w:r>
            <w:r w:rsidRPr="00AC0356">
              <w:rPr>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26121679" w14:textId="77777777" w:rsidR="005B5932" w:rsidRPr="00AC0356" w:rsidRDefault="005B5932"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1EF4D5FC" w14:textId="77777777" w:rsidR="005B5932" w:rsidRPr="00AC0356" w:rsidRDefault="005B5932" w:rsidP="00856F07">
            <w:pPr>
              <w:jc w:val="right"/>
              <w:rPr>
                <w:rFonts w:cs="Times New Roman"/>
                <w:sz w:val="20"/>
              </w:rPr>
            </w:pPr>
          </w:p>
        </w:tc>
      </w:tr>
      <w:tr w:rsidR="005B5932" w:rsidRPr="0070176B" w14:paraId="6E725E4D"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7452924E" w14:textId="77777777" w:rsidR="005B5932" w:rsidRPr="00AC0356" w:rsidRDefault="005B5932" w:rsidP="00856F07">
            <w:pPr>
              <w:ind w:left="142"/>
              <w:rPr>
                <w:sz w:val="20"/>
              </w:rPr>
            </w:pPr>
            <w:r w:rsidRPr="00AC0356">
              <w:rPr>
                <w:sz w:val="20"/>
              </w:rPr>
              <w:t>Tech diploma</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EC3BBAA" w14:textId="77777777" w:rsidR="005B5932" w:rsidRPr="00AC0356" w:rsidRDefault="005B5932" w:rsidP="00856F07">
            <w:pPr>
              <w:jc w:val="right"/>
              <w:rPr>
                <w:sz w:val="20"/>
              </w:rPr>
            </w:pPr>
            <w:r w:rsidRPr="00AC0356">
              <w:rPr>
                <w:sz w:val="20"/>
              </w:rPr>
              <w:t>53 (</w:t>
            </w:r>
            <w:r w:rsidRPr="00AC0356">
              <w:rPr>
                <w:color w:val="000000"/>
                <w:sz w:val="20"/>
                <w:lang w:val="en-CA"/>
              </w:rPr>
              <w:t xml:space="preserve">8.0 </w:t>
            </w:r>
            <w:r w:rsidRPr="00AC0356">
              <w:rPr>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56033003" w14:textId="77777777" w:rsidR="005B5932" w:rsidRPr="00AC0356" w:rsidRDefault="005B5932" w:rsidP="00856F07">
            <w:pPr>
              <w:jc w:val="right"/>
              <w:rPr>
                <w:sz w:val="20"/>
              </w:rPr>
            </w:pPr>
            <w:r w:rsidRPr="00AC0356">
              <w:rPr>
                <w:sz w:val="20"/>
              </w:rPr>
              <w:t>50 (</w:t>
            </w:r>
            <w:r w:rsidRPr="00AC0356">
              <w:rPr>
                <w:color w:val="000000"/>
                <w:sz w:val="20"/>
                <w:lang w:val="en-CA"/>
              </w:rPr>
              <w:t xml:space="preserve">8.9 </w:t>
            </w:r>
            <w:r w:rsidRPr="00AC0356">
              <w:rPr>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355D953" w14:textId="77777777" w:rsidR="005B5932" w:rsidRPr="00AC0356" w:rsidRDefault="005B5932"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1F7F371F" w14:textId="77777777" w:rsidR="005B5932" w:rsidRPr="00AC0356" w:rsidRDefault="005B5932" w:rsidP="00856F07">
            <w:pPr>
              <w:jc w:val="right"/>
              <w:rPr>
                <w:rFonts w:cs="Times New Roman"/>
                <w:sz w:val="20"/>
              </w:rPr>
            </w:pPr>
          </w:p>
        </w:tc>
      </w:tr>
      <w:tr w:rsidR="005B5932" w:rsidRPr="0070176B" w14:paraId="47467E64"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34989919" w14:textId="77777777" w:rsidR="005B5932" w:rsidRPr="00AC0356" w:rsidRDefault="005B5932" w:rsidP="00856F07">
            <w:pPr>
              <w:ind w:left="142"/>
              <w:rPr>
                <w:sz w:val="20"/>
              </w:rPr>
            </w:pPr>
            <w:r w:rsidRPr="00AC0356">
              <w:rPr>
                <w:sz w:val="20"/>
              </w:rPr>
              <w:t>11th grade</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5D3627ED" w14:textId="77777777" w:rsidR="005B5932" w:rsidRPr="00AC0356" w:rsidRDefault="005B5932" w:rsidP="00856F07">
            <w:pPr>
              <w:jc w:val="right"/>
              <w:rPr>
                <w:sz w:val="20"/>
              </w:rPr>
            </w:pPr>
            <w:r w:rsidRPr="00AC0356">
              <w:rPr>
                <w:sz w:val="20"/>
              </w:rPr>
              <w:t>188 (</w:t>
            </w:r>
            <w:r>
              <w:rPr>
                <w:color w:val="000000"/>
                <w:sz w:val="20"/>
                <w:lang w:val="en-CA"/>
              </w:rPr>
              <w:t>28.2</w:t>
            </w:r>
            <w:r w:rsidRPr="00AC0356">
              <w:rPr>
                <w:color w:val="000000"/>
                <w:sz w:val="20"/>
                <w:lang w:val="en-CA"/>
              </w:rPr>
              <w:t xml:space="preserve"> </w:t>
            </w:r>
            <w:r w:rsidRPr="00AC0356">
              <w:rPr>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1A692C2" w14:textId="77777777" w:rsidR="005B5932" w:rsidRPr="00AC0356" w:rsidRDefault="005B5932" w:rsidP="00856F07">
            <w:pPr>
              <w:jc w:val="right"/>
              <w:rPr>
                <w:sz w:val="20"/>
              </w:rPr>
            </w:pPr>
            <w:r w:rsidRPr="00AC0356">
              <w:rPr>
                <w:sz w:val="20"/>
              </w:rPr>
              <w:t>171 (</w:t>
            </w:r>
            <w:r w:rsidRPr="00AC0356">
              <w:rPr>
                <w:color w:val="000000"/>
                <w:sz w:val="20"/>
                <w:lang w:val="en-CA"/>
              </w:rPr>
              <w:t xml:space="preserve">30.6 </w:t>
            </w:r>
            <w:r w:rsidRPr="00AC0356">
              <w:rPr>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E58BFEA" w14:textId="77777777" w:rsidR="005B5932" w:rsidRPr="00AC0356" w:rsidRDefault="005B5932"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DC770FD" w14:textId="77777777" w:rsidR="005B5932" w:rsidRPr="00AC0356" w:rsidRDefault="005B5932" w:rsidP="00856F07">
            <w:pPr>
              <w:jc w:val="right"/>
              <w:rPr>
                <w:rFonts w:cs="Times New Roman"/>
                <w:sz w:val="20"/>
              </w:rPr>
            </w:pPr>
          </w:p>
        </w:tc>
      </w:tr>
      <w:tr w:rsidR="005B5932" w:rsidRPr="0070176B" w14:paraId="4B4F47A2"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766B8C0E" w14:textId="77777777" w:rsidR="005B5932" w:rsidRPr="00AC0356" w:rsidRDefault="005B5932" w:rsidP="00856F07">
            <w:pPr>
              <w:ind w:left="142"/>
              <w:rPr>
                <w:sz w:val="20"/>
              </w:rPr>
            </w:pPr>
            <w:r w:rsidRPr="00AC0356">
              <w:rPr>
                <w:sz w:val="20"/>
              </w:rPr>
              <w:t>10th grade</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6E8EB1A" w14:textId="77777777" w:rsidR="005B5932" w:rsidRPr="00AC0356" w:rsidRDefault="005B5932" w:rsidP="00856F07">
            <w:pPr>
              <w:jc w:val="right"/>
              <w:rPr>
                <w:sz w:val="20"/>
              </w:rPr>
            </w:pPr>
            <w:r w:rsidRPr="00AC0356">
              <w:rPr>
                <w:sz w:val="20"/>
              </w:rPr>
              <w:t>5 (</w:t>
            </w:r>
            <w:r w:rsidRPr="00AC0356">
              <w:rPr>
                <w:color w:val="000000"/>
                <w:sz w:val="20"/>
                <w:lang w:val="en-CA"/>
              </w:rPr>
              <w:t xml:space="preserve">0.8 </w:t>
            </w:r>
            <w:r w:rsidRPr="00AC0356">
              <w:rPr>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08FFB39" w14:textId="77777777" w:rsidR="005B5932" w:rsidRPr="00AC0356" w:rsidRDefault="005B5932" w:rsidP="00856F07">
            <w:pPr>
              <w:jc w:val="right"/>
              <w:rPr>
                <w:sz w:val="20"/>
              </w:rPr>
            </w:pPr>
            <w:r w:rsidRPr="00AC0356">
              <w:rPr>
                <w:sz w:val="20"/>
              </w:rPr>
              <w:t>6 (</w:t>
            </w:r>
            <w:r w:rsidRPr="00AC0356">
              <w:rPr>
                <w:color w:val="000000"/>
                <w:sz w:val="20"/>
                <w:lang w:val="en-CA"/>
              </w:rPr>
              <w:t xml:space="preserve">1.1 </w:t>
            </w:r>
            <w:r w:rsidRPr="00AC0356">
              <w:rPr>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2EA564B8" w14:textId="77777777" w:rsidR="005B5932" w:rsidRPr="00AC0356" w:rsidRDefault="005B5932"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1A15A45D" w14:textId="77777777" w:rsidR="005B5932" w:rsidRPr="00AC0356" w:rsidRDefault="005B5932" w:rsidP="00856F07">
            <w:pPr>
              <w:jc w:val="right"/>
              <w:rPr>
                <w:rFonts w:cs="Times New Roman"/>
                <w:sz w:val="20"/>
              </w:rPr>
            </w:pPr>
          </w:p>
        </w:tc>
      </w:tr>
      <w:tr w:rsidR="005B5932" w:rsidRPr="0070176B" w14:paraId="0DD10AF7"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3B7BEAC1" w14:textId="77777777" w:rsidR="005B5932" w:rsidRPr="00AC0356" w:rsidRDefault="005B5932" w:rsidP="00856F07">
            <w:pPr>
              <w:ind w:left="142"/>
              <w:rPr>
                <w:sz w:val="20"/>
              </w:rPr>
            </w:pPr>
            <w:r w:rsidRPr="00AC0356">
              <w:rPr>
                <w:sz w:val="20"/>
              </w:rPr>
              <w:t>9th grade</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BE9C8A1" w14:textId="77777777" w:rsidR="005B5932" w:rsidRPr="00AC0356" w:rsidRDefault="005B5932" w:rsidP="00856F07">
            <w:pPr>
              <w:jc w:val="right"/>
              <w:rPr>
                <w:sz w:val="20"/>
              </w:rPr>
            </w:pPr>
            <w:r w:rsidRPr="00AC0356">
              <w:rPr>
                <w:sz w:val="20"/>
              </w:rPr>
              <w:t>211 (</w:t>
            </w:r>
            <w:r>
              <w:rPr>
                <w:color w:val="000000"/>
                <w:sz w:val="20"/>
                <w:lang w:val="en-CA"/>
              </w:rPr>
              <w:t>31.7</w:t>
            </w:r>
            <w:r w:rsidRPr="00AC0356">
              <w:rPr>
                <w:color w:val="000000"/>
                <w:sz w:val="20"/>
                <w:lang w:val="en-CA"/>
              </w:rPr>
              <w:t xml:space="preserve"> </w:t>
            </w:r>
            <w:r w:rsidRPr="00AC0356">
              <w:rPr>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72C28C25" w14:textId="77777777" w:rsidR="005B5932" w:rsidRPr="00AC0356" w:rsidRDefault="005B5932" w:rsidP="00856F07">
            <w:pPr>
              <w:jc w:val="right"/>
              <w:rPr>
                <w:sz w:val="20"/>
              </w:rPr>
            </w:pPr>
            <w:r w:rsidRPr="00AC0356">
              <w:rPr>
                <w:sz w:val="20"/>
              </w:rPr>
              <w:t>115 (</w:t>
            </w:r>
            <w:r w:rsidRPr="00AC0356">
              <w:rPr>
                <w:color w:val="000000"/>
                <w:sz w:val="20"/>
                <w:lang w:val="en-CA"/>
              </w:rPr>
              <w:t xml:space="preserve">20.6 </w:t>
            </w:r>
            <w:r w:rsidRPr="00AC0356">
              <w:rPr>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2C876878" w14:textId="77777777" w:rsidR="005B5932" w:rsidRPr="00AC0356" w:rsidRDefault="005B5932"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1BF9557" w14:textId="77777777" w:rsidR="005B5932" w:rsidRPr="00AC0356" w:rsidRDefault="005B5932" w:rsidP="00856F07">
            <w:pPr>
              <w:jc w:val="right"/>
              <w:rPr>
                <w:rFonts w:cs="Times New Roman"/>
                <w:sz w:val="20"/>
              </w:rPr>
            </w:pPr>
          </w:p>
        </w:tc>
      </w:tr>
      <w:tr w:rsidR="005B5932" w:rsidRPr="0070176B" w14:paraId="542064D1"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279E6FD6" w14:textId="77777777" w:rsidR="005B5932" w:rsidRPr="00AC0356" w:rsidRDefault="005B5932" w:rsidP="00856F07">
            <w:pPr>
              <w:ind w:left="142"/>
              <w:rPr>
                <w:sz w:val="20"/>
              </w:rPr>
            </w:pPr>
            <w:r>
              <w:rPr>
                <w:sz w:val="20"/>
              </w:rPr>
              <w:t>7</w:t>
            </w:r>
            <w:r w:rsidRPr="00F23C4E">
              <w:rPr>
                <w:sz w:val="20"/>
                <w:vertAlign w:val="superscript"/>
              </w:rPr>
              <w:t>th</w:t>
            </w:r>
            <w:r>
              <w:rPr>
                <w:sz w:val="20"/>
              </w:rPr>
              <w:t xml:space="preserve"> or 8</w:t>
            </w:r>
            <w:r w:rsidRPr="00F23C4E">
              <w:rPr>
                <w:sz w:val="20"/>
                <w:vertAlign w:val="superscript"/>
              </w:rPr>
              <w:t>th</w:t>
            </w:r>
            <w:r>
              <w:rPr>
                <w:sz w:val="20"/>
              </w:rPr>
              <w:t xml:space="preserve"> grade</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43530E0" w14:textId="77777777" w:rsidR="005B5932" w:rsidRPr="00AC0356" w:rsidRDefault="005B5932" w:rsidP="00856F07">
            <w:pPr>
              <w:jc w:val="right"/>
              <w:rPr>
                <w:sz w:val="20"/>
              </w:rPr>
            </w:pPr>
            <w:r>
              <w:rPr>
                <w:sz w:val="20"/>
              </w:rPr>
              <w:t>2 (0.3%)</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7A0A379" w14:textId="77777777" w:rsidR="005B5932" w:rsidRPr="00AC0356" w:rsidRDefault="005B5932" w:rsidP="00856F07">
            <w:pPr>
              <w:jc w:val="right"/>
              <w:rPr>
                <w:sz w:val="20"/>
              </w:rPr>
            </w:pPr>
            <w:r>
              <w:rPr>
                <w:sz w:val="20"/>
              </w:rPr>
              <w:t>5 (0.9%)</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8ABFEDF" w14:textId="77777777" w:rsidR="005B5932" w:rsidRPr="00AC0356" w:rsidRDefault="005B5932"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95D8768" w14:textId="77777777" w:rsidR="005B5932" w:rsidRPr="00AC0356" w:rsidRDefault="005B5932" w:rsidP="00856F07">
            <w:pPr>
              <w:jc w:val="right"/>
              <w:rPr>
                <w:rFonts w:cs="Times New Roman"/>
                <w:sz w:val="20"/>
              </w:rPr>
            </w:pPr>
          </w:p>
        </w:tc>
      </w:tr>
      <w:tr w:rsidR="005B5932" w:rsidRPr="0070176B" w14:paraId="4D3D653B"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79C87D10" w14:textId="77777777" w:rsidR="005B5932" w:rsidRDefault="005B5932" w:rsidP="00856F07">
            <w:pPr>
              <w:ind w:left="142"/>
              <w:rPr>
                <w:sz w:val="20"/>
              </w:rPr>
            </w:pPr>
            <w:r>
              <w:rPr>
                <w:sz w:val="20"/>
              </w:rPr>
              <w:t>Does not want to go to school</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B72D889" w14:textId="77777777" w:rsidR="005B5932" w:rsidRDefault="005B5932" w:rsidP="00856F07">
            <w:pPr>
              <w:jc w:val="right"/>
              <w:rPr>
                <w:sz w:val="20"/>
              </w:rPr>
            </w:pPr>
            <w:r>
              <w:rPr>
                <w:sz w:val="20"/>
              </w:rPr>
              <w:t>21 (3.2%)</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FE9ADDA" w14:textId="77777777" w:rsidR="005B5932" w:rsidRPr="00AC0356" w:rsidRDefault="005B5932" w:rsidP="00856F07">
            <w:pPr>
              <w:jc w:val="right"/>
              <w:rPr>
                <w:sz w:val="20"/>
              </w:rPr>
            </w:pPr>
            <w:r>
              <w:rPr>
                <w:sz w:val="20"/>
              </w:rPr>
              <w:t>6 (1.1%)</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2BF52DE" w14:textId="77777777" w:rsidR="005B5932" w:rsidRPr="00AC0356" w:rsidRDefault="005B5932"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0DB0436" w14:textId="77777777" w:rsidR="005B5932" w:rsidRPr="00AC0356" w:rsidRDefault="005B5932" w:rsidP="00856F07">
            <w:pPr>
              <w:jc w:val="right"/>
              <w:rPr>
                <w:rFonts w:cs="Times New Roman"/>
                <w:sz w:val="20"/>
              </w:rPr>
            </w:pPr>
          </w:p>
        </w:tc>
      </w:tr>
      <w:tr w:rsidR="005B5932" w:rsidRPr="0070176B" w14:paraId="08122A1A"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47616B90" w14:textId="77777777" w:rsidR="005B5932" w:rsidRPr="00AC0356" w:rsidRDefault="005B5932" w:rsidP="00856F07">
            <w:pPr>
              <w:ind w:left="142"/>
              <w:rPr>
                <w:sz w:val="20"/>
              </w:rPr>
            </w:pPr>
            <w:r w:rsidRPr="00AC0356">
              <w:rPr>
                <w:sz w:val="20"/>
              </w:rPr>
              <w:t>Other</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7F685910" w14:textId="77777777" w:rsidR="005B5932" w:rsidRPr="00AC0356" w:rsidRDefault="005B5932" w:rsidP="00856F07">
            <w:pPr>
              <w:jc w:val="right"/>
              <w:rPr>
                <w:sz w:val="20"/>
              </w:rPr>
            </w:pPr>
            <w:r>
              <w:rPr>
                <w:sz w:val="20"/>
              </w:rPr>
              <w:t xml:space="preserve">22 </w:t>
            </w:r>
            <w:r w:rsidRPr="00AC0356">
              <w:rPr>
                <w:sz w:val="20"/>
              </w:rPr>
              <w:t>(</w:t>
            </w:r>
            <w:r>
              <w:rPr>
                <w:color w:val="000000"/>
                <w:sz w:val="20"/>
                <w:lang w:val="en-CA"/>
              </w:rPr>
              <w:t>3.3</w:t>
            </w:r>
            <w:r w:rsidRPr="00AC0356">
              <w:rPr>
                <w:color w:val="000000"/>
                <w:sz w:val="20"/>
                <w:lang w:val="en-CA"/>
              </w:rPr>
              <w:t xml:space="preserve"> </w:t>
            </w:r>
            <w:r w:rsidRPr="00AC0356">
              <w:rPr>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612DAE46" w14:textId="77777777" w:rsidR="005B5932" w:rsidRPr="00AC0356" w:rsidRDefault="005B5932" w:rsidP="00856F07">
            <w:pPr>
              <w:jc w:val="right"/>
              <w:rPr>
                <w:sz w:val="20"/>
              </w:rPr>
            </w:pPr>
            <w:r>
              <w:rPr>
                <w:sz w:val="20"/>
              </w:rPr>
              <w:t>12</w:t>
            </w:r>
            <w:r w:rsidRPr="00AC0356">
              <w:rPr>
                <w:sz w:val="20"/>
              </w:rPr>
              <w:t xml:space="preserve"> (</w:t>
            </w:r>
            <w:r>
              <w:rPr>
                <w:color w:val="000000"/>
                <w:sz w:val="20"/>
                <w:lang w:val="en-CA"/>
              </w:rPr>
              <w:t>2.2</w:t>
            </w:r>
            <w:r w:rsidRPr="00AC0356">
              <w:rPr>
                <w:color w:val="000000"/>
                <w:sz w:val="20"/>
                <w:lang w:val="en-CA"/>
              </w:rPr>
              <w:t xml:space="preserve"> </w:t>
            </w:r>
            <w:r w:rsidRPr="00AC0356">
              <w:rPr>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083B030" w14:textId="77777777" w:rsidR="005B5932" w:rsidRPr="00AC0356" w:rsidRDefault="005B5932"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470AE579" w14:textId="77777777" w:rsidR="005B5932" w:rsidRPr="00AC0356" w:rsidRDefault="005B5932" w:rsidP="00856F07">
            <w:pPr>
              <w:jc w:val="right"/>
              <w:rPr>
                <w:rFonts w:cs="Times New Roman"/>
                <w:sz w:val="20"/>
              </w:rPr>
            </w:pPr>
          </w:p>
        </w:tc>
      </w:tr>
      <w:tr w:rsidR="005B5932" w:rsidRPr="0070176B" w14:paraId="4110229B"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3BE5E470" w14:textId="77777777" w:rsidR="005B5932" w:rsidRPr="00AC0356" w:rsidRDefault="005B5932" w:rsidP="00856F07">
            <w:pPr>
              <w:ind w:left="142"/>
              <w:rPr>
                <w:sz w:val="20"/>
              </w:rPr>
            </w:pPr>
            <w:r w:rsidRPr="00AC0356">
              <w:rPr>
                <w:sz w:val="20"/>
              </w:rPr>
              <w:t>No answer</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7D7970FA" w14:textId="77777777" w:rsidR="005B5932" w:rsidRPr="00AC0356" w:rsidRDefault="005B5932" w:rsidP="00856F07">
            <w:pPr>
              <w:jc w:val="right"/>
              <w:rPr>
                <w:sz w:val="20"/>
              </w:rPr>
            </w:pPr>
            <w:r w:rsidRPr="00AC0356">
              <w:rPr>
                <w:sz w:val="20"/>
              </w:rPr>
              <w:t>9 (</w:t>
            </w:r>
            <w:r w:rsidRPr="00AC0356">
              <w:rPr>
                <w:color w:val="000000"/>
                <w:sz w:val="20"/>
                <w:lang w:val="en-CA"/>
              </w:rPr>
              <w:t xml:space="preserve">1.4 </w:t>
            </w:r>
            <w:r w:rsidRPr="00AC0356">
              <w:rPr>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36F03449" w14:textId="77777777" w:rsidR="005B5932" w:rsidRPr="00AC0356" w:rsidRDefault="005B5932" w:rsidP="00856F07">
            <w:pPr>
              <w:jc w:val="right"/>
              <w:rPr>
                <w:sz w:val="20"/>
              </w:rPr>
            </w:pPr>
            <w:r>
              <w:rPr>
                <w:sz w:val="20"/>
              </w:rPr>
              <w:t>6</w:t>
            </w:r>
            <w:r w:rsidRPr="00AC0356">
              <w:rPr>
                <w:sz w:val="20"/>
              </w:rPr>
              <w:t xml:space="preserve"> (</w:t>
            </w:r>
            <w:r>
              <w:rPr>
                <w:color w:val="000000"/>
                <w:sz w:val="20"/>
                <w:lang w:val="en-CA"/>
              </w:rPr>
              <w:t>1.1</w:t>
            </w:r>
            <w:r w:rsidRPr="00AC0356">
              <w:rPr>
                <w:color w:val="000000"/>
                <w:sz w:val="20"/>
                <w:lang w:val="en-CA"/>
              </w:rPr>
              <w:t xml:space="preserve"> </w:t>
            </w:r>
            <w:r w:rsidRPr="00AC0356">
              <w:rPr>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812ABF6" w14:textId="77777777" w:rsidR="005B5932" w:rsidRPr="00AC0356" w:rsidRDefault="005B5932"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F5BD53C" w14:textId="77777777" w:rsidR="005B5932" w:rsidRPr="00AC0356" w:rsidRDefault="005B5932" w:rsidP="00856F07">
            <w:pPr>
              <w:jc w:val="right"/>
              <w:rPr>
                <w:rFonts w:cs="Times New Roman"/>
                <w:sz w:val="20"/>
              </w:rPr>
            </w:pPr>
          </w:p>
        </w:tc>
      </w:tr>
      <w:tr w:rsidR="005B5932" w:rsidRPr="0070176B" w14:paraId="2B4752C1"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230C7CE9" w14:textId="77777777" w:rsidR="005B5932" w:rsidRPr="0009742D" w:rsidRDefault="005B5932" w:rsidP="00856F07">
            <w:pPr>
              <w:ind w:left="35" w:firstLine="1"/>
              <w:rPr>
                <w:rFonts w:cs="Times New Roman"/>
                <w:sz w:val="20"/>
                <w:lang w:val="en-US" w:eastAsia="en-CA"/>
              </w:rPr>
            </w:pPr>
            <w:r w:rsidRPr="00287250">
              <w:rPr>
                <w:rFonts w:cs="Times New Roman"/>
                <w:b/>
                <w:sz w:val="20"/>
                <w:lang w:val="en-US" w:eastAsia="en-CA"/>
              </w:rPr>
              <w:t>Plans for 5 years from now</w:t>
            </w:r>
            <w:r w:rsidR="00F20200">
              <w:rPr>
                <w:rFonts w:cs="Times New Roman"/>
                <w:b/>
                <w:sz w:val="20"/>
                <w:lang w:val="en-US" w:eastAsia="en-CA"/>
              </w:rPr>
              <w:t xml:space="preserve"> (</w:t>
            </w:r>
            <w:r w:rsidR="00F20200">
              <w:rPr>
                <w:rFonts w:cs="Times New Roman"/>
                <w:i/>
                <w:sz w:val="20"/>
                <w:lang w:val="en-US" w:eastAsia="en-CA"/>
              </w:rPr>
              <w:t>unprompted</w:t>
            </w:r>
            <w:r w:rsidR="00F20200">
              <w:rPr>
                <w:rFonts w:cs="Times New Roman"/>
                <w:sz w:val="20"/>
                <w:lang w:val="en-US" w:eastAsia="en-CA"/>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3120C000" w14:textId="77777777" w:rsidR="005B5932" w:rsidRPr="00AC0356" w:rsidRDefault="005B5932" w:rsidP="00856F07">
            <w:pPr>
              <w:jc w:val="right"/>
              <w:rPr>
                <w:rFonts w:cs="Times New Roman"/>
                <w:sz w:val="20"/>
              </w:rPr>
            </w:pP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5072932B" w14:textId="77777777" w:rsidR="005B5932" w:rsidRPr="00AC0356" w:rsidRDefault="005B5932"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684CA49" w14:textId="77777777" w:rsidR="005B5932" w:rsidRPr="00AC0356" w:rsidRDefault="005B5932"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F51416A" w14:textId="77777777" w:rsidR="005B5932" w:rsidRPr="00AC0356" w:rsidRDefault="005B5932" w:rsidP="00856F07">
            <w:pPr>
              <w:jc w:val="right"/>
              <w:rPr>
                <w:rFonts w:cs="Times New Roman"/>
                <w:sz w:val="20"/>
              </w:rPr>
            </w:pPr>
          </w:p>
        </w:tc>
      </w:tr>
      <w:tr w:rsidR="005B5932" w:rsidRPr="0070176B" w14:paraId="667E0458"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6A3E8862" w14:textId="77777777" w:rsidR="005B5932" w:rsidRPr="00AC0356" w:rsidRDefault="005B5932" w:rsidP="00856F07">
            <w:pPr>
              <w:ind w:left="142" w:firstLine="1"/>
              <w:rPr>
                <w:rFonts w:cs="Times New Roman"/>
                <w:sz w:val="20"/>
                <w:lang w:val="en-US" w:eastAsia="en-CA"/>
              </w:rPr>
            </w:pPr>
            <w:r w:rsidRPr="00AC0356">
              <w:rPr>
                <w:rFonts w:cs="Times New Roman"/>
                <w:sz w:val="20"/>
                <w:lang w:val="en-US" w:eastAsia="en-CA"/>
              </w:rPr>
              <w:t>Work/career</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7C03025F" w14:textId="77777777" w:rsidR="005B5932" w:rsidRPr="00AC0356" w:rsidRDefault="005B5932" w:rsidP="00856F07">
            <w:pPr>
              <w:jc w:val="right"/>
              <w:rPr>
                <w:rFonts w:cs="Times New Roman"/>
                <w:sz w:val="20"/>
              </w:rPr>
            </w:pPr>
            <w:r w:rsidRPr="00AC0356">
              <w:rPr>
                <w:sz w:val="20"/>
              </w:rPr>
              <w:t>45 (</w:t>
            </w:r>
            <w:r w:rsidRPr="00AC0356">
              <w:rPr>
                <w:rFonts w:eastAsia="Times New Roman" w:cs="Times New Roman"/>
                <w:color w:val="000000"/>
                <w:sz w:val="20"/>
                <w:lang w:eastAsia="en-GB"/>
              </w:rPr>
              <w:t xml:space="preserve">6.8 </w:t>
            </w:r>
            <w:r w:rsidRPr="00AC0356">
              <w:rPr>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A7EF07F" w14:textId="77777777" w:rsidR="005B5932" w:rsidRPr="00AC0356" w:rsidRDefault="005B5932" w:rsidP="00856F07">
            <w:pPr>
              <w:jc w:val="right"/>
              <w:rPr>
                <w:rFonts w:cs="Times New Roman"/>
                <w:sz w:val="20"/>
              </w:rPr>
            </w:pPr>
            <w:r w:rsidRPr="00AC0356">
              <w:rPr>
                <w:sz w:val="20"/>
              </w:rPr>
              <w:t>30 (</w:t>
            </w:r>
            <w:r w:rsidRPr="00AC0356">
              <w:rPr>
                <w:rFonts w:eastAsia="Times New Roman" w:cs="Times New Roman"/>
                <w:color w:val="000000"/>
                <w:sz w:val="20"/>
                <w:lang w:eastAsia="en-GB"/>
              </w:rPr>
              <w:t xml:space="preserve">5.4 </w:t>
            </w:r>
            <w:r w:rsidRPr="00AC0356">
              <w:rPr>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12DD06E4" w14:textId="77777777" w:rsidR="005B5932" w:rsidRPr="00AC0356" w:rsidRDefault="005B5932" w:rsidP="00856F07">
            <w:pPr>
              <w:jc w:val="right"/>
              <w:rPr>
                <w:rFonts w:cs="Times New Roman"/>
                <w:sz w:val="20"/>
              </w:rPr>
            </w:pPr>
            <w:r w:rsidRPr="0012252F">
              <w:rPr>
                <w:rFonts w:cs="Times New Roman"/>
                <w:sz w:val="20"/>
              </w:rPr>
              <w:t>0.4785</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445E08A2" w14:textId="77777777" w:rsidR="005B5932" w:rsidRPr="0012252F" w:rsidRDefault="00EA6BA5" w:rsidP="00856F07">
            <w:pPr>
              <w:jc w:val="right"/>
              <w:rPr>
                <w:rFonts w:cs="Times New Roman"/>
                <w:sz w:val="20"/>
              </w:rPr>
            </w:pPr>
            <w:r w:rsidRPr="00EA6BA5">
              <w:rPr>
                <w:rFonts w:cs="Times New Roman"/>
                <w:sz w:val="20"/>
              </w:rPr>
              <w:t>0.0575</w:t>
            </w:r>
          </w:p>
        </w:tc>
      </w:tr>
      <w:tr w:rsidR="005B5932" w:rsidRPr="0070176B" w14:paraId="42732893"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0B79877A" w14:textId="77777777" w:rsidR="005B5932" w:rsidRPr="00AC0356" w:rsidRDefault="005B5932" w:rsidP="00856F07">
            <w:pPr>
              <w:ind w:left="142" w:firstLine="1"/>
              <w:rPr>
                <w:rFonts w:cs="Times New Roman"/>
                <w:sz w:val="20"/>
                <w:lang w:val="en-US" w:eastAsia="en-CA"/>
              </w:rPr>
            </w:pPr>
            <w:r w:rsidRPr="00AC0356">
              <w:rPr>
                <w:rFonts w:cs="Times New Roman"/>
                <w:sz w:val="20"/>
                <w:lang w:val="en-US" w:eastAsia="en-CA"/>
              </w:rPr>
              <w:t>More education</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504F0F30" w14:textId="77777777" w:rsidR="005B5932" w:rsidRPr="00AC0356" w:rsidRDefault="005B5932" w:rsidP="00856F07">
            <w:pPr>
              <w:jc w:val="right"/>
              <w:rPr>
                <w:rFonts w:cs="Times New Roman"/>
                <w:sz w:val="20"/>
              </w:rPr>
            </w:pPr>
            <w:r w:rsidRPr="00AC0356">
              <w:rPr>
                <w:sz w:val="20"/>
              </w:rPr>
              <w:t>376 (</w:t>
            </w:r>
            <w:r w:rsidRPr="00AC0356">
              <w:rPr>
                <w:rFonts w:eastAsia="Times New Roman" w:cs="Times New Roman"/>
                <w:color w:val="000000"/>
                <w:sz w:val="20"/>
                <w:lang w:eastAsia="en-GB"/>
              </w:rPr>
              <w:t xml:space="preserve">56.8 </w:t>
            </w:r>
            <w:r w:rsidRPr="00AC0356">
              <w:rPr>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406834D" w14:textId="77777777" w:rsidR="005B5932" w:rsidRPr="00AC0356" w:rsidRDefault="005B5932" w:rsidP="00856F07">
            <w:pPr>
              <w:jc w:val="right"/>
              <w:rPr>
                <w:rFonts w:cs="Times New Roman"/>
                <w:sz w:val="20"/>
              </w:rPr>
            </w:pPr>
            <w:r w:rsidRPr="00AC0356">
              <w:rPr>
                <w:sz w:val="20"/>
              </w:rPr>
              <w:t>341 (</w:t>
            </w:r>
            <w:r w:rsidRPr="00AC0356">
              <w:rPr>
                <w:rFonts w:eastAsia="Times New Roman" w:cs="Times New Roman"/>
                <w:color w:val="000000"/>
                <w:sz w:val="20"/>
                <w:lang w:eastAsia="en-GB"/>
              </w:rPr>
              <w:t xml:space="preserve">61.0 </w:t>
            </w:r>
            <w:r w:rsidRPr="00AC0356">
              <w:rPr>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08E7D2CE" w14:textId="77777777" w:rsidR="005B5932" w:rsidRPr="00AC0356" w:rsidRDefault="005B5932" w:rsidP="00856F07">
            <w:pPr>
              <w:jc w:val="right"/>
              <w:rPr>
                <w:rFonts w:cs="Times New Roman"/>
                <w:sz w:val="20"/>
              </w:rPr>
            </w:pPr>
            <w:r w:rsidRPr="0012252F">
              <w:rPr>
                <w:rFonts w:cs="Times New Roman"/>
                <w:sz w:val="20"/>
              </w:rPr>
              <w:t>0.4915</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408ED44B" w14:textId="77777777" w:rsidR="005B5932" w:rsidRPr="0012252F" w:rsidRDefault="00EA6BA5" w:rsidP="00856F07">
            <w:pPr>
              <w:jc w:val="right"/>
              <w:rPr>
                <w:rFonts w:cs="Times New Roman"/>
                <w:sz w:val="20"/>
              </w:rPr>
            </w:pPr>
            <w:r w:rsidRPr="00EA6BA5">
              <w:rPr>
                <w:rFonts w:cs="Times New Roman"/>
                <w:sz w:val="20"/>
              </w:rPr>
              <w:t>0.1847</w:t>
            </w:r>
          </w:p>
        </w:tc>
      </w:tr>
      <w:tr w:rsidR="005B5932" w:rsidRPr="0070176B" w14:paraId="5417A932"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56E85562" w14:textId="77777777" w:rsidR="005B5932" w:rsidRPr="00AC0356" w:rsidRDefault="005B5932" w:rsidP="00856F07">
            <w:pPr>
              <w:ind w:left="142" w:firstLine="1"/>
              <w:rPr>
                <w:rFonts w:cs="Times New Roman"/>
                <w:sz w:val="20"/>
                <w:lang w:val="en-US" w:eastAsia="en-CA"/>
              </w:rPr>
            </w:pPr>
            <w:r w:rsidRPr="00AC0356">
              <w:rPr>
                <w:rFonts w:cs="Times New Roman"/>
                <w:sz w:val="20"/>
                <w:lang w:val="en-US" w:eastAsia="en-CA"/>
              </w:rPr>
              <w:t>Marriage</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2A208378" w14:textId="77777777" w:rsidR="005B5932" w:rsidRPr="00AC0356" w:rsidRDefault="005B5932" w:rsidP="00856F07">
            <w:pPr>
              <w:jc w:val="right"/>
              <w:rPr>
                <w:rFonts w:cs="Times New Roman"/>
                <w:sz w:val="20"/>
              </w:rPr>
            </w:pPr>
            <w:r w:rsidRPr="00AC0356">
              <w:rPr>
                <w:sz w:val="20"/>
              </w:rPr>
              <w:t>23 (</w:t>
            </w:r>
            <w:r w:rsidRPr="00AC0356">
              <w:rPr>
                <w:rFonts w:eastAsia="Times New Roman" w:cs="Times New Roman"/>
                <w:color w:val="000000"/>
                <w:sz w:val="20"/>
                <w:lang w:eastAsia="en-GB"/>
              </w:rPr>
              <w:t xml:space="preserve">3.5 </w:t>
            </w:r>
            <w:r w:rsidRPr="00AC0356">
              <w:rPr>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3C605787" w14:textId="77777777" w:rsidR="005B5932" w:rsidRPr="00AC0356" w:rsidRDefault="005B5932" w:rsidP="00856F07">
            <w:pPr>
              <w:jc w:val="right"/>
              <w:rPr>
                <w:rFonts w:cs="Times New Roman"/>
                <w:sz w:val="20"/>
              </w:rPr>
            </w:pPr>
            <w:r w:rsidRPr="00AC0356">
              <w:rPr>
                <w:sz w:val="20"/>
              </w:rPr>
              <w:t>22 (</w:t>
            </w:r>
            <w:r w:rsidRPr="00AC0356">
              <w:rPr>
                <w:rFonts w:eastAsia="Times New Roman" w:cs="Times New Roman"/>
                <w:color w:val="000000"/>
                <w:sz w:val="20"/>
                <w:lang w:eastAsia="en-GB"/>
              </w:rPr>
              <w:t xml:space="preserve">3.9 </w:t>
            </w:r>
            <w:r w:rsidRPr="00AC0356">
              <w:rPr>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70AB414" w14:textId="77777777" w:rsidR="005B5932" w:rsidRPr="00AC0356" w:rsidRDefault="005B5932" w:rsidP="00856F07">
            <w:pPr>
              <w:jc w:val="right"/>
              <w:rPr>
                <w:rFonts w:cs="Times New Roman"/>
                <w:sz w:val="20"/>
              </w:rPr>
            </w:pPr>
            <w:r w:rsidRPr="00102B55">
              <w:rPr>
                <w:rFonts w:cs="Times New Roman"/>
                <w:sz w:val="20"/>
              </w:rPr>
              <w:t>0.7632</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0AB3B88" w14:textId="77777777" w:rsidR="005B5932" w:rsidRPr="00102B55" w:rsidRDefault="00EA6BA5" w:rsidP="00856F07">
            <w:pPr>
              <w:jc w:val="right"/>
              <w:rPr>
                <w:rFonts w:cs="Times New Roman"/>
                <w:sz w:val="20"/>
              </w:rPr>
            </w:pPr>
            <w:r w:rsidRPr="00EA6BA5">
              <w:rPr>
                <w:rFonts w:cs="Times New Roman"/>
                <w:sz w:val="20"/>
              </w:rPr>
              <w:t>0.0504</w:t>
            </w:r>
          </w:p>
        </w:tc>
      </w:tr>
      <w:tr w:rsidR="00B1179C" w:rsidRPr="0070176B" w14:paraId="080E563D"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2AC2C65F" w14:textId="77777777" w:rsidR="00B1179C" w:rsidRPr="007E3951" w:rsidRDefault="00B1179C" w:rsidP="00856F07">
            <w:pPr>
              <w:ind w:left="35" w:firstLine="1"/>
              <w:rPr>
                <w:rFonts w:cs="Times New Roman"/>
                <w:b/>
                <w:sz w:val="20"/>
                <w:lang w:val="en-US" w:eastAsia="en-CA"/>
              </w:rPr>
            </w:pPr>
            <w:r w:rsidRPr="007E3951">
              <w:rPr>
                <w:rFonts w:cs="Times New Roman"/>
                <w:b/>
                <w:sz w:val="20"/>
                <w:lang w:val="en-US" w:eastAsia="en-CA"/>
              </w:rPr>
              <w:t>Have plans for employment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D40F0DF" w14:textId="77777777" w:rsidR="00B1179C" w:rsidRPr="00AC0356" w:rsidRDefault="00B1179C" w:rsidP="00856F07">
            <w:pPr>
              <w:jc w:val="right"/>
              <w:rPr>
                <w:rFonts w:cs="Times New Roman"/>
                <w:sz w:val="20"/>
              </w:rPr>
            </w:pPr>
            <w:r w:rsidRPr="00AC0356">
              <w:rPr>
                <w:sz w:val="20"/>
              </w:rPr>
              <w:t>99 (</w:t>
            </w:r>
            <w:r w:rsidRPr="00AC0356">
              <w:rPr>
                <w:rFonts w:eastAsia="Times New Roman" w:cs="Times New Roman"/>
                <w:color w:val="000000"/>
                <w:sz w:val="20"/>
                <w:lang w:eastAsia="en-GB"/>
              </w:rPr>
              <w:t xml:space="preserve">15.0 </w:t>
            </w:r>
            <w:r w:rsidRPr="00AC0356">
              <w:rPr>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F6563FF" w14:textId="77777777" w:rsidR="00B1179C" w:rsidRPr="00AC0356" w:rsidRDefault="00B1179C" w:rsidP="00856F07">
            <w:pPr>
              <w:jc w:val="right"/>
              <w:rPr>
                <w:rFonts w:cs="Times New Roman"/>
                <w:sz w:val="20"/>
              </w:rPr>
            </w:pPr>
            <w:r w:rsidRPr="00AC0356">
              <w:rPr>
                <w:sz w:val="20"/>
              </w:rPr>
              <w:t>76 (</w:t>
            </w:r>
            <w:r w:rsidRPr="00AC0356">
              <w:rPr>
                <w:rFonts w:eastAsia="Times New Roman" w:cs="Times New Roman"/>
                <w:color w:val="000000"/>
                <w:sz w:val="20"/>
                <w:lang w:eastAsia="en-GB"/>
              </w:rPr>
              <w:t xml:space="preserve">13.6 </w:t>
            </w:r>
            <w:r w:rsidRPr="00AC0356">
              <w:rPr>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FB9DDF7" w14:textId="77777777" w:rsidR="00B1179C" w:rsidRPr="00AC0356" w:rsidRDefault="00B1179C" w:rsidP="00856F07">
            <w:pPr>
              <w:jc w:val="right"/>
              <w:rPr>
                <w:rFonts w:cs="Times New Roman"/>
                <w:sz w:val="20"/>
              </w:rPr>
            </w:pPr>
            <w:r w:rsidRPr="00513D41">
              <w:rPr>
                <w:rFonts w:cs="Times New Roman"/>
                <w:sz w:val="20"/>
              </w:rPr>
              <w:t>0.7175</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8852CA3" w14:textId="77777777" w:rsidR="00B1179C" w:rsidRPr="00513D41" w:rsidRDefault="00B1179C" w:rsidP="00856F07">
            <w:pPr>
              <w:jc w:val="right"/>
              <w:rPr>
                <w:rFonts w:cs="Times New Roman"/>
                <w:sz w:val="20"/>
              </w:rPr>
            </w:pPr>
            <w:r w:rsidRPr="00731AA9">
              <w:rPr>
                <w:rFonts w:cs="Times New Roman"/>
                <w:sz w:val="20"/>
              </w:rPr>
              <w:t>0.1249</w:t>
            </w:r>
          </w:p>
        </w:tc>
      </w:tr>
      <w:tr w:rsidR="00B1179C" w:rsidRPr="0070176B" w14:paraId="3E79EBDF"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290F20A7" w14:textId="77777777" w:rsidR="00B1179C" w:rsidRPr="007E3951" w:rsidRDefault="00B1179C" w:rsidP="00856F07">
            <w:pPr>
              <w:ind w:left="35" w:firstLine="1"/>
              <w:rPr>
                <w:rFonts w:cs="Times New Roman"/>
                <w:b/>
                <w:sz w:val="20"/>
                <w:lang w:val="en-US" w:eastAsia="en-CA"/>
              </w:rPr>
            </w:pPr>
            <w:r w:rsidRPr="007E3951">
              <w:rPr>
                <w:rFonts w:cs="Times New Roman"/>
                <w:b/>
                <w:sz w:val="20"/>
                <w:lang w:val="en-US" w:eastAsia="en-CA"/>
              </w:rPr>
              <w:t>Have plans to start a business</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44646CE0" w14:textId="77777777" w:rsidR="00B1179C" w:rsidRPr="00AC0356" w:rsidRDefault="00B1179C" w:rsidP="00856F07">
            <w:pPr>
              <w:jc w:val="right"/>
              <w:rPr>
                <w:rFonts w:cs="Times New Roman"/>
                <w:sz w:val="20"/>
              </w:rPr>
            </w:pPr>
            <w:r w:rsidRPr="00AC0356">
              <w:rPr>
                <w:sz w:val="20"/>
              </w:rPr>
              <w:t>34 (</w:t>
            </w:r>
            <w:r w:rsidRPr="00AC0356">
              <w:rPr>
                <w:rFonts w:eastAsia="Times New Roman" w:cs="Times New Roman"/>
                <w:color w:val="000000"/>
                <w:sz w:val="20"/>
                <w:lang w:eastAsia="en-GB"/>
              </w:rPr>
              <w:t xml:space="preserve">5.1 </w:t>
            </w:r>
            <w:r w:rsidRPr="00AC0356">
              <w:rPr>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5BB1AEC8" w14:textId="77777777" w:rsidR="00B1179C" w:rsidRPr="00AC0356" w:rsidRDefault="00B1179C" w:rsidP="00856F07">
            <w:pPr>
              <w:jc w:val="right"/>
              <w:rPr>
                <w:rFonts w:cs="Times New Roman"/>
                <w:sz w:val="20"/>
              </w:rPr>
            </w:pPr>
            <w:r w:rsidRPr="00AC0356">
              <w:rPr>
                <w:sz w:val="20"/>
              </w:rPr>
              <w:t>30 (</w:t>
            </w:r>
            <w:r w:rsidRPr="00AC0356">
              <w:rPr>
                <w:rFonts w:eastAsia="Times New Roman" w:cs="Times New Roman"/>
                <w:color w:val="000000"/>
                <w:sz w:val="20"/>
                <w:lang w:eastAsia="en-GB"/>
              </w:rPr>
              <w:t xml:space="preserve">5.4 </w:t>
            </w:r>
            <w:r w:rsidRPr="00AC0356">
              <w:rPr>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4A8B0D97" w14:textId="77777777" w:rsidR="00B1179C" w:rsidRDefault="00B1179C" w:rsidP="00856F07">
            <w:pPr>
              <w:jc w:val="right"/>
              <w:rPr>
                <w:rFonts w:cs="Times New Roman"/>
                <w:sz w:val="20"/>
              </w:rPr>
            </w:pPr>
            <w:r w:rsidRPr="00513D41">
              <w:rPr>
                <w:rFonts w:cs="Times New Roman"/>
                <w:sz w:val="20"/>
              </w:rPr>
              <w:t>0.8997</w:t>
            </w:r>
          </w:p>
          <w:p w14:paraId="53953903" w14:textId="77777777" w:rsidR="00B1179C" w:rsidRPr="00AC0356" w:rsidRDefault="00B1179C"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1EB91C28" w14:textId="77777777" w:rsidR="00B1179C" w:rsidRPr="00513D41" w:rsidRDefault="00B1179C" w:rsidP="00856F07">
            <w:pPr>
              <w:jc w:val="right"/>
              <w:rPr>
                <w:rFonts w:cs="Times New Roman"/>
                <w:sz w:val="20"/>
              </w:rPr>
            </w:pPr>
            <w:r w:rsidRPr="00731AA9">
              <w:rPr>
                <w:rFonts w:cs="Times New Roman"/>
                <w:sz w:val="20"/>
              </w:rPr>
              <w:t>0.0526</w:t>
            </w:r>
          </w:p>
        </w:tc>
      </w:tr>
      <w:tr w:rsidR="00B1179C" w:rsidRPr="0070176B" w14:paraId="2B243304"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665A8C79" w14:textId="77777777" w:rsidR="00B1179C" w:rsidRPr="007E3951" w:rsidRDefault="00B1179C" w:rsidP="00856F07">
            <w:pPr>
              <w:ind w:left="35" w:firstLine="1"/>
              <w:rPr>
                <w:rFonts w:cs="Times New Roman"/>
                <w:b/>
                <w:sz w:val="20"/>
                <w:lang w:val="en-US" w:eastAsia="en-CA"/>
              </w:rPr>
            </w:pPr>
            <w:r w:rsidRPr="007E3951">
              <w:rPr>
                <w:rFonts w:cs="Times New Roman"/>
                <w:b/>
                <w:sz w:val="20"/>
                <w:lang w:val="en-US" w:eastAsia="en-CA"/>
              </w:rPr>
              <w:t>Ideal age to get married</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3ACBDC38" w14:textId="77777777" w:rsidR="00B1179C" w:rsidRPr="00AC0356" w:rsidRDefault="00B1179C" w:rsidP="00856F07">
            <w:pPr>
              <w:jc w:val="right"/>
              <w:rPr>
                <w:rFonts w:cs="Times New Roman"/>
                <w:sz w:val="20"/>
              </w:rPr>
            </w:pP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39CC1727" w14:textId="77777777" w:rsidR="00B1179C" w:rsidRPr="00AC0356" w:rsidRDefault="00B1179C"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5A0FF98" w14:textId="77777777" w:rsidR="00B1179C" w:rsidRPr="00AC0356" w:rsidRDefault="00B1179C"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C7A4E8C" w14:textId="77777777" w:rsidR="00B1179C" w:rsidRPr="00AC0356" w:rsidRDefault="00B1179C" w:rsidP="00856F07">
            <w:pPr>
              <w:jc w:val="right"/>
              <w:rPr>
                <w:rFonts w:cs="Times New Roman"/>
                <w:sz w:val="20"/>
              </w:rPr>
            </w:pPr>
          </w:p>
        </w:tc>
      </w:tr>
      <w:tr w:rsidR="00B1179C" w:rsidRPr="0070176B" w14:paraId="06D77AB0"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26C5F87F" w14:textId="77777777" w:rsidR="00B1179C" w:rsidRPr="00AC0356" w:rsidRDefault="00B1179C" w:rsidP="003A5FC4">
            <w:pPr>
              <w:tabs>
                <w:tab w:val="right" w:pos="4853"/>
                <w:tab w:val="right" w:pos="5279"/>
              </w:tabs>
              <w:ind w:left="142" w:right="-122"/>
              <w:rPr>
                <w:rFonts w:cs="Times New Roman"/>
                <w:color w:val="000000"/>
                <w:sz w:val="20"/>
              </w:rPr>
            </w:pPr>
            <w:r>
              <w:rPr>
                <w:rFonts w:cs="Times New Roman"/>
                <w:color w:val="000000"/>
                <w:sz w:val="20"/>
              </w:rPr>
              <w:t>Mean ± standard deviation</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3DAE406" w14:textId="77777777" w:rsidR="00B1179C" w:rsidRPr="00AC0356" w:rsidRDefault="00B1179C" w:rsidP="00856F07">
            <w:pPr>
              <w:jc w:val="right"/>
              <w:rPr>
                <w:rFonts w:cs="Times New Roman"/>
                <w:sz w:val="20"/>
              </w:rPr>
            </w:pPr>
            <w:r w:rsidRPr="00AC0356">
              <w:rPr>
                <w:rFonts w:cs="Times New Roman"/>
                <w:sz w:val="20"/>
              </w:rPr>
              <w:t>20.7 ± 1.9</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4F6A8362" w14:textId="77777777" w:rsidR="00B1179C" w:rsidRPr="00AC0356" w:rsidRDefault="00B1179C" w:rsidP="00856F07">
            <w:pPr>
              <w:jc w:val="right"/>
              <w:rPr>
                <w:rFonts w:cs="Times New Roman"/>
                <w:sz w:val="20"/>
              </w:rPr>
            </w:pPr>
            <w:r w:rsidRPr="00AC0356">
              <w:rPr>
                <w:rFonts w:cs="Times New Roman"/>
                <w:sz w:val="20"/>
              </w:rPr>
              <w:t>20.9 ± 2.1</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443F3233" w14:textId="77777777" w:rsidR="00B1179C" w:rsidRPr="008622EC" w:rsidRDefault="00B1179C" w:rsidP="00856F07">
            <w:pPr>
              <w:jc w:val="right"/>
              <w:rPr>
                <w:rFonts w:cs="Times New Roman"/>
                <w:sz w:val="20"/>
              </w:rPr>
            </w:pPr>
            <w:r w:rsidRPr="008622EC">
              <w:rPr>
                <w:rFonts w:cs="Times New Roman"/>
                <w:sz w:val="20"/>
              </w:rPr>
              <w:t>0.3227</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4775A212" w14:textId="77777777" w:rsidR="00B1179C" w:rsidRPr="008622EC" w:rsidRDefault="0004759D" w:rsidP="00856F07">
            <w:pPr>
              <w:jc w:val="right"/>
              <w:rPr>
                <w:rFonts w:cs="Times New Roman"/>
                <w:sz w:val="20"/>
              </w:rPr>
            </w:pPr>
            <w:r w:rsidRPr="0004759D">
              <w:rPr>
                <w:rFonts w:cs="Times New Roman"/>
                <w:sz w:val="20"/>
              </w:rPr>
              <w:t>0.1556</w:t>
            </w:r>
          </w:p>
        </w:tc>
      </w:tr>
      <w:tr w:rsidR="00B1179C" w:rsidRPr="0070176B" w14:paraId="216741A7"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138A65DE" w14:textId="77777777" w:rsidR="00B1179C" w:rsidRPr="00AC0356" w:rsidRDefault="00B1179C" w:rsidP="00856F07">
            <w:pPr>
              <w:tabs>
                <w:tab w:val="right" w:pos="4853"/>
                <w:tab w:val="right" w:pos="5279"/>
              </w:tabs>
              <w:ind w:left="142" w:right="-122"/>
              <w:rPr>
                <w:rFonts w:cs="Times New Roman"/>
                <w:color w:val="000000"/>
                <w:sz w:val="20"/>
              </w:rPr>
            </w:pPr>
            <w:r w:rsidRPr="00AC0356">
              <w:rPr>
                <w:rFonts w:cs="Times New Roman"/>
                <w:color w:val="000000"/>
                <w:sz w:val="20"/>
              </w:rPr>
              <w:t>&lt;18</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3F72A467" w14:textId="77777777" w:rsidR="00B1179C" w:rsidRPr="00AC0356" w:rsidRDefault="00B1179C" w:rsidP="00856F07">
            <w:pPr>
              <w:jc w:val="right"/>
              <w:rPr>
                <w:color w:val="000000"/>
                <w:sz w:val="20"/>
              </w:rPr>
            </w:pPr>
            <w:r w:rsidRPr="00AC0356">
              <w:rPr>
                <w:sz w:val="20"/>
              </w:rPr>
              <w:t>1</w:t>
            </w:r>
            <w:r w:rsidRPr="00AC0356">
              <w:rPr>
                <w:color w:val="000000"/>
                <w:sz w:val="20"/>
              </w:rPr>
              <w:t xml:space="preserve"> (</w:t>
            </w:r>
            <w:r w:rsidRPr="00AC0356">
              <w:rPr>
                <w:color w:val="000000"/>
                <w:sz w:val="20"/>
                <w:lang w:val="en-CA"/>
              </w:rPr>
              <w:t xml:space="preserve">0.2 </w:t>
            </w:r>
            <w:r w:rsidRPr="00AC0356">
              <w:rPr>
                <w:color w:val="000000"/>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2C19EA72" w14:textId="77777777" w:rsidR="00B1179C" w:rsidRPr="00AC0356" w:rsidRDefault="00B1179C" w:rsidP="00856F07">
            <w:pPr>
              <w:jc w:val="right"/>
              <w:rPr>
                <w:color w:val="000000"/>
                <w:sz w:val="20"/>
              </w:rPr>
            </w:pPr>
            <w:r w:rsidRPr="00AC0356">
              <w:rPr>
                <w:sz w:val="20"/>
              </w:rPr>
              <w:t>1</w:t>
            </w:r>
            <w:r w:rsidRPr="00AC0356">
              <w:rPr>
                <w:color w:val="000000"/>
                <w:sz w:val="20"/>
              </w:rPr>
              <w:t xml:space="preserve"> (</w:t>
            </w:r>
            <w:r>
              <w:rPr>
                <w:color w:val="000000"/>
                <w:sz w:val="20"/>
                <w:lang w:val="en-CA"/>
              </w:rPr>
              <w:t>0.3</w:t>
            </w:r>
            <w:r w:rsidRPr="00AC0356">
              <w:rPr>
                <w:color w:val="000000"/>
                <w:sz w:val="20"/>
                <w:lang w:val="en-CA"/>
              </w:rPr>
              <w:t xml:space="preserve"> </w:t>
            </w:r>
            <w:r w:rsidRPr="00AC0356">
              <w:rPr>
                <w:color w:val="000000"/>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7943E7E2" w14:textId="77777777" w:rsidR="00B1179C" w:rsidRPr="00AC0356" w:rsidRDefault="00B1179C" w:rsidP="00856F07">
            <w:pPr>
              <w:jc w:val="right"/>
              <w:rPr>
                <w:rFonts w:cs="Times New Roman"/>
                <w:sz w:val="20"/>
              </w:rPr>
            </w:pPr>
            <w:r>
              <w:rPr>
                <w:rFonts w:cs="Times New Roman"/>
                <w:i/>
                <w:sz w:val="20"/>
              </w:rPr>
              <w:t>Χ</w:t>
            </w:r>
            <w:r w:rsidRPr="00D17B7F">
              <w:rPr>
                <w:rFonts w:cs="Times New Roman"/>
                <w:i/>
                <w:sz w:val="20"/>
                <w:vertAlign w:val="superscript"/>
              </w:rPr>
              <w:t>2</w:t>
            </w:r>
            <w:r>
              <w:rPr>
                <w:rFonts w:cs="Times New Roman"/>
                <w:i/>
                <w:sz w:val="20"/>
              </w:rPr>
              <w:t xml:space="preserve"> </w:t>
            </w:r>
            <w:r w:rsidRPr="00AC4561">
              <w:rPr>
                <w:rFonts w:cs="Times New Roman"/>
                <w:sz w:val="20"/>
              </w:rPr>
              <w:t>0.9745</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D23CC74" w14:textId="77777777" w:rsidR="00B1179C" w:rsidRPr="0009742D" w:rsidRDefault="00CC7C5A" w:rsidP="00856F07">
            <w:pPr>
              <w:jc w:val="right"/>
              <w:rPr>
                <w:rFonts w:cs="Times New Roman"/>
                <w:sz w:val="20"/>
              </w:rPr>
            </w:pPr>
            <w:r w:rsidRPr="00CC7C5A">
              <w:rPr>
                <w:rFonts w:cs="Times New Roman"/>
                <w:sz w:val="20"/>
              </w:rPr>
              <w:t>0.1595</w:t>
            </w:r>
          </w:p>
        </w:tc>
      </w:tr>
      <w:tr w:rsidR="00B1179C" w:rsidRPr="0070176B" w14:paraId="59A5E1BA"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114E7066" w14:textId="77777777" w:rsidR="00B1179C" w:rsidRPr="00AC0356" w:rsidRDefault="00B1179C" w:rsidP="00856F07">
            <w:pPr>
              <w:tabs>
                <w:tab w:val="right" w:pos="4853"/>
                <w:tab w:val="right" w:pos="5279"/>
              </w:tabs>
              <w:ind w:left="142" w:right="-122"/>
              <w:rPr>
                <w:rFonts w:cs="Times New Roman"/>
                <w:color w:val="000000"/>
                <w:sz w:val="20"/>
              </w:rPr>
            </w:pPr>
            <w:r w:rsidRPr="00AC0356">
              <w:rPr>
                <w:rFonts w:cs="Times New Roman"/>
                <w:color w:val="000000"/>
                <w:sz w:val="20"/>
              </w:rPr>
              <w:t>18-19</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93AAC89" w14:textId="77777777" w:rsidR="00B1179C" w:rsidRPr="00AC0356" w:rsidRDefault="00B1179C" w:rsidP="00856F07">
            <w:pPr>
              <w:jc w:val="right"/>
              <w:rPr>
                <w:color w:val="000000"/>
                <w:sz w:val="20"/>
              </w:rPr>
            </w:pPr>
            <w:r w:rsidRPr="00AC0356">
              <w:rPr>
                <w:sz w:val="20"/>
              </w:rPr>
              <w:t>73</w:t>
            </w:r>
            <w:r w:rsidRPr="00AC0356">
              <w:rPr>
                <w:color w:val="000000"/>
                <w:sz w:val="20"/>
              </w:rPr>
              <w:t xml:space="preserve"> (</w:t>
            </w:r>
            <w:r>
              <w:rPr>
                <w:color w:val="000000"/>
                <w:sz w:val="20"/>
                <w:lang w:val="en-CA"/>
              </w:rPr>
              <w:t>18.2</w:t>
            </w:r>
            <w:r w:rsidRPr="00AC0356">
              <w:rPr>
                <w:color w:val="000000"/>
                <w:sz w:val="20"/>
                <w:lang w:val="en-CA"/>
              </w:rPr>
              <w:t xml:space="preserve"> </w:t>
            </w:r>
            <w:r w:rsidRPr="00AC0356">
              <w:rPr>
                <w:color w:val="000000"/>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2AF9AF14" w14:textId="77777777" w:rsidR="00B1179C" w:rsidRPr="00AC0356" w:rsidRDefault="00B1179C" w:rsidP="00856F07">
            <w:pPr>
              <w:jc w:val="right"/>
              <w:rPr>
                <w:color w:val="000000"/>
                <w:sz w:val="20"/>
              </w:rPr>
            </w:pPr>
            <w:r w:rsidRPr="00AC0356">
              <w:rPr>
                <w:sz w:val="20"/>
              </w:rPr>
              <w:t>53</w:t>
            </w:r>
            <w:r w:rsidRPr="00AC0356">
              <w:rPr>
                <w:color w:val="000000"/>
                <w:sz w:val="20"/>
              </w:rPr>
              <w:t xml:space="preserve"> (</w:t>
            </w:r>
            <w:r>
              <w:rPr>
                <w:color w:val="000000"/>
                <w:sz w:val="20"/>
                <w:lang w:val="en-CA"/>
              </w:rPr>
              <w:t>16.1</w:t>
            </w:r>
            <w:r w:rsidRPr="00AC0356">
              <w:rPr>
                <w:color w:val="000000"/>
                <w:sz w:val="20"/>
                <w:lang w:val="en-CA"/>
              </w:rPr>
              <w:t xml:space="preserve"> </w:t>
            </w:r>
            <w:r w:rsidRPr="00AC0356">
              <w:rPr>
                <w:color w:val="000000"/>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47BE6BA8" w14:textId="77777777" w:rsidR="00B1179C" w:rsidRPr="00AC0356" w:rsidRDefault="00B1179C"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F34DA41" w14:textId="77777777" w:rsidR="00B1179C" w:rsidRPr="00AC0356" w:rsidRDefault="00B1179C" w:rsidP="00856F07">
            <w:pPr>
              <w:jc w:val="right"/>
              <w:rPr>
                <w:rFonts w:cs="Times New Roman"/>
                <w:sz w:val="20"/>
              </w:rPr>
            </w:pPr>
          </w:p>
        </w:tc>
      </w:tr>
      <w:tr w:rsidR="00B1179C" w:rsidRPr="0070176B" w14:paraId="489F6986"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4BD18EFC" w14:textId="77777777" w:rsidR="00B1179C" w:rsidRPr="00AC0356" w:rsidRDefault="00B1179C" w:rsidP="00856F07">
            <w:pPr>
              <w:tabs>
                <w:tab w:val="right" w:pos="4853"/>
                <w:tab w:val="right" w:pos="5279"/>
              </w:tabs>
              <w:ind w:left="142" w:right="-122"/>
              <w:rPr>
                <w:rFonts w:cs="Times New Roman"/>
                <w:color w:val="000000"/>
                <w:sz w:val="20"/>
              </w:rPr>
            </w:pPr>
            <w:r w:rsidRPr="00AC0356">
              <w:rPr>
                <w:rFonts w:cs="Times New Roman"/>
                <w:color w:val="000000"/>
                <w:sz w:val="20"/>
              </w:rPr>
              <w:t>20-21</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41674166" w14:textId="77777777" w:rsidR="00B1179C" w:rsidRPr="00AC0356" w:rsidRDefault="00B1179C" w:rsidP="00856F07">
            <w:pPr>
              <w:jc w:val="right"/>
              <w:rPr>
                <w:color w:val="000000"/>
                <w:sz w:val="20"/>
              </w:rPr>
            </w:pPr>
            <w:r w:rsidRPr="00AC0356">
              <w:rPr>
                <w:sz w:val="20"/>
              </w:rPr>
              <w:t>215</w:t>
            </w:r>
            <w:r w:rsidRPr="00AC0356">
              <w:rPr>
                <w:color w:val="000000"/>
                <w:sz w:val="20"/>
              </w:rPr>
              <w:t xml:space="preserve"> (</w:t>
            </w:r>
            <w:r>
              <w:rPr>
                <w:color w:val="000000"/>
                <w:sz w:val="20"/>
                <w:lang w:val="en-CA"/>
              </w:rPr>
              <w:t>53.6</w:t>
            </w:r>
            <w:r w:rsidRPr="00AC0356">
              <w:rPr>
                <w:color w:val="000000"/>
                <w:sz w:val="20"/>
                <w:lang w:val="en-CA"/>
              </w:rPr>
              <w:t xml:space="preserve"> </w:t>
            </w:r>
            <w:r w:rsidRPr="00AC0356">
              <w:rPr>
                <w:color w:val="000000"/>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3144B674" w14:textId="77777777" w:rsidR="00B1179C" w:rsidRPr="00AC0356" w:rsidRDefault="00B1179C" w:rsidP="00856F07">
            <w:pPr>
              <w:jc w:val="right"/>
              <w:rPr>
                <w:color w:val="000000"/>
                <w:sz w:val="20"/>
              </w:rPr>
            </w:pPr>
            <w:r w:rsidRPr="00AC0356">
              <w:rPr>
                <w:sz w:val="20"/>
              </w:rPr>
              <w:t>167</w:t>
            </w:r>
            <w:r>
              <w:rPr>
                <w:color w:val="000000"/>
                <w:sz w:val="20"/>
              </w:rPr>
              <w:t xml:space="preserve"> (50.6</w:t>
            </w:r>
            <w:r w:rsidRPr="00AC0356">
              <w:rPr>
                <w:color w:val="000000"/>
                <w:sz w:val="20"/>
                <w:lang w:val="en-CA"/>
              </w:rPr>
              <w:t xml:space="preserve"> </w:t>
            </w:r>
            <w:r w:rsidRPr="00AC0356">
              <w:rPr>
                <w:color w:val="000000"/>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4185629" w14:textId="77777777" w:rsidR="00B1179C" w:rsidRPr="00AC0356" w:rsidRDefault="00B1179C"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24AE2A74" w14:textId="77777777" w:rsidR="00B1179C" w:rsidRPr="00AC0356" w:rsidRDefault="00B1179C" w:rsidP="00856F07">
            <w:pPr>
              <w:jc w:val="right"/>
              <w:rPr>
                <w:rFonts w:cs="Times New Roman"/>
                <w:sz w:val="20"/>
              </w:rPr>
            </w:pPr>
          </w:p>
        </w:tc>
      </w:tr>
      <w:tr w:rsidR="00B1179C" w:rsidRPr="0070176B" w14:paraId="100E1B56"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26A01B2A" w14:textId="77777777" w:rsidR="00B1179C" w:rsidRPr="00AC0356" w:rsidRDefault="00B1179C" w:rsidP="00856F07">
            <w:pPr>
              <w:tabs>
                <w:tab w:val="right" w:pos="4853"/>
                <w:tab w:val="right" w:pos="5279"/>
              </w:tabs>
              <w:ind w:left="142" w:right="-122"/>
              <w:rPr>
                <w:rFonts w:cs="Times New Roman"/>
                <w:color w:val="000000"/>
                <w:sz w:val="20"/>
              </w:rPr>
            </w:pPr>
            <w:r w:rsidRPr="00AC0356">
              <w:rPr>
                <w:rFonts w:cs="Times New Roman"/>
                <w:color w:val="000000"/>
                <w:sz w:val="20"/>
              </w:rPr>
              <w:t>22-23</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673ED9CC" w14:textId="77777777" w:rsidR="00B1179C" w:rsidRPr="00AC0356" w:rsidRDefault="00B1179C" w:rsidP="00856F07">
            <w:pPr>
              <w:jc w:val="right"/>
              <w:rPr>
                <w:color w:val="000000"/>
                <w:sz w:val="20"/>
              </w:rPr>
            </w:pPr>
            <w:r w:rsidRPr="00AC0356">
              <w:rPr>
                <w:sz w:val="20"/>
              </w:rPr>
              <w:t>74</w:t>
            </w:r>
            <w:r w:rsidRPr="00AC0356">
              <w:rPr>
                <w:color w:val="000000"/>
                <w:sz w:val="20"/>
              </w:rPr>
              <w:t xml:space="preserve"> (</w:t>
            </w:r>
            <w:r>
              <w:rPr>
                <w:color w:val="000000"/>
                <w:sz w:val="20"/>
                <w:lang w:val="en-CA"/>
              </w:rPr>
              <w:t>18.4</w:t>
            </w:r>
            <w:r w:rsidRPr="00AC0356">
              <w:rPr>
                <w:color w:val="000000"/>
                <w:sz w:val="20"/>
                <w:lang w:val="en-CA"/>
              </w:rPr>
              <w:t xml:space="preserve"> </w:t>
            </w:r>
            <w:r w:rsidRPr="00AC0356">
              <w:rPr>
                <w:color w:val="000000"/>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71364225" w14:textId="77777777" w:rsidR="00B1179C" w:rsidRPr="00AC0356" w:rsidRDefault="00B1179C" w:rsidP="00856F07">
            <w:pPr>
              <w:jc w:val="right"/>
              <w:rPr>
                <w:color w:val="000000"/>
                <w:sz w:val="20"/>
              </w:rPr>
            </w:pPr>
            <w:r w:rsidRPr="00AC0356">
              <w:rPr>
                <w:sz w:val="20"/>
              </w:rPr>
              <w:t>73</w:t>
            </w:r>
            <w:r w:rsidRPr="00AC0356">
              <w:rPr>
                <w:color w:val="000000"/>
                <w:sz w:val="20"/>
              </w:rPr>
              <w:t xml:space="preserve"> (</w:t>
            </w:r>
            <w:r>
              <w:rPr>
                <w:color w:val="000000"/>
                <w:sz w:val="20"/>
                <w:lang w:val="en-CA"/>
              </w:rPr>
              <w:t>22.1</w:t>
            </w:r>
            <w:r w:rsidRPr="00AC0356">
              <w:rPr>
                <w:color w:val="000000"/>
                <w:sz w:val="20"/>
                <w:lang w:val="en-CA"/>
              </w:rPr>
              <w:t xml:space="preserve"> </w:t>
            </w:r>
            <w:r w:rsidRPr="00AC0356">
              <w:rPr>
                <w:color w:val="000000"/>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499479E1" w14:textId="77777777" w:rsidR="00B1179C" w:rsidRPr="00AC0356" w:rsidRDefault="00B1179C"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0149111" w14:textId="77777777" w:rsidR="00B1179C" w:rsidRPr="00AC0356" w:rsidRDefault="00B1179C" w:rsidP="00856F07">
            <w:pPr>
              <w:jc w:val="right"/>
              <w:rPr>
                <w:rFonts w:cs="Times New Roman"/>
                <w:sz w:val="20"/>
              </w:rPr>
            </w:pPr>
          </w:p>
        </w:tc>
      </w:tr>
      <w:tr w:rsidR="00B1179C" w:rsidRPr="0070176B" w14:paraId="1BBF3486"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083B63C6" w14:textId="77777777" w:rsidR="00B1179C" w:rsidRPr="00AC0356" w:rsidRDefault="00B1179C" w:rsidP="00856F07">
            <w:pPr>
              <w:tabs>
                <w:tab w:val="right" w:pos="4853"/>
                <w:tab w:val="right" w:pos="5279"/>
              </w:tabs>
              <w:ind w:left="142" w:right="-122"/>
              <w:rPr>
                <w:rFonts w:cs="Times New Roman"/>
                <w:color w:val="000000"/>
                <w:sz w:val="20"/>
              </w:rPr>
            </w:pPr>
            <w:r>
              <w:rPr>
                <w:rFonts w:cs="Times New Roman"/>
                <w:color w:val="000000"/>
                <w:sz w:val="20"/>
              </w:rPr>
              <w:t>24-25</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696F58E0" w14:textId="77777777" w:rsidR="00B1179C" w:rsidRPr="00AC0356" w:rsidRDefault="00B1179C" w:rsidP="00856F07">
            <w:pPr>
              <w:jc w:val="right"/>
              <w:rPr>
                <w:color w:val="000000"/>
                <w:sz w:val="20"/>
              </w:rPr>
            </w:pPr>
            <w:r>
              <w:rPr>
                <w:sz w:val="20"/>
              </w:rPr>
              <w:t>34</w:t>
            </w:r>
            <w:r w:rsidRPr="00AC0356">
              <w:rPr>
                <w:color w:val="000000"/>
                <w:sz w:val="20"/>
              </w:rPr>
              <w:t xml:space="preserve"> (</w:t>
            </w:r>
            <w:r>
              <w:rPr>
                <w:color w:val="000000"/>
                <w:sz w:val="20"/>
                <w:lang w:val="en-CA"/>
              </w:rPr>
              <w:t>8.5</w:t>
            </w:r>
            <w:r w:rsidRPr="00AC0356">
              <w:rPr>
                <w:color w:val="000000"/>
                <w:sz w:val="20"/>
                <w:lang w:val="en-CA"/>
              </w:rPr>
              <w:t xml:space="preserve"> </w:t>
            </w:r>
            <w:r w:rsidRPr="00AC0356">
              <w:rPr>
                <w:color w:val="000000"/>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6FB1812F" w14:textId="77777777" w:rsidR="00B1179C" w:rsidRPr="00AC0356" w:rsidRDefault="00B1179C" w:rsidP="00856F07">
            <w:pPr>
              <w:jc w:val="right"/>
              <w:rPr>
                <w:color w:val="000000"/>
                <w:sz w:val="20"/>
              </w:rPr>
            </w:pPr>
            <w:r>
              <w:rPr>
                <w:sz w:val="20"/>
              </w:rPr>
              <w:t xml:space="preserve">31 </w:t>
            </w:r>
            <w:r w:rsidRPr="00AC0356">
              <w:rPr>
                <w:color w:val="000000"/>
                <w:sz w:val="20"/>
              </w:rPr>
              <w:t>(</w:t>
            </w:r>
            <w:r>
              <w:rPr>
                <w:color w:val="000000"/>
                <w:sz w:val="20"/>
                <w:lang w:val="en-CA"/>
              </w:rPr>
              <w:t xml:space="preserve">9.4 </w:t>
            </w:r>
            <w:r w:rsidRPr="00AC0356">
              <w:rPr>
                <w:color w:val="000000"/>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07B5D2ED" w14:textId="77777777" w:rsidR="00B1179C" w:rsidRPr="00AC0356" w:rsidRDefault="00B1179C"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5698278" w14:textId="77777777" w:rsidR="00B1179C" w:rsidRPr="00AC0356" w:rsidRDefault="00B1179C" w:rsidP="00856F07">
            <w:pPr>
              <w:jc w:val="right"/>
              <w:rPr>
                <w:rFonts w:cs="Times New Roman"/>
                <w:sz w:val="20"/>
              </w:rPr>
            </w:pPr>
          </w:p>
        </w:tc>
      </w:tr>
      <w:tr w:rsidR="00B1179C" w:rsidRPr="0070176B" w14:paraId="13D60649"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114EC6FC" w14:textId="77777777" w:rsidR="00B1179C" w:rsidRPr="00AC0356" w:rsidRDefault="00B1179C" w:rsidP="00856F07">
            <w:pPr>
              <w:tabs>
                <w:tab w:val="right" w:pos="4853"/>
                <w:tab w:val="right" w:pos="5279"/>
              </w:tabs>
              <w:ind w:left="142" w:right="-122"/>
              <w:rPr>
                <w:rFonts w:cs="Times New Roman"/>
                <w:color w:val="000000"/>
                <w:sz w:val="20"/>
              </w:rPr>
            </w:pPr>
            <w:r>
              <w:rPr>
                <w:rFonts w:cs="Times New Roman"/>
                <w:color w:val="000000"/>
                <w:sz w:val="20"/>
              </w:rPr>
              <w:t>26+</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6345DE8" w14:textId="77777777" w:rsidR="00B1179C" w:rsidRPr="00AC0356" w:rsidRDefault="00B1179C" w:rsidP="00856F07">
            <w:pPr>
              <w:jc w:val="right"/>
              <w:rPr>
                <w:sz w:val="20"/>
              </w:rPr>
            </w:pPr>
            <w:r>
              <w:rPr>
                <w:sz w:val="20"/>
              </w:rPr>
              <w:t>4 (1.0%)</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72035522" w14:textId="77777777" w:rsidR="00B1179C" w:rsidRPr="00AC0356" w:rsidRDefault="00B1179C" w:rsidP="00856F07">
            <w:pPr>
              <w:jc w:val="right"/>
              <w:rPr>
                <w:sz w:val="20"/>
              </w:rPr>
            </w:pPr>
            <w:r>
              <w:rPr>
                <w:sz w:val="20"/>
              </w:rPr>
              <w:t>5 (1.5%)</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04E600FA" w14:textId="77777777" w:rsidR="00B1179C" w:rsidRPr="00AC0356" w:rsidRDefault="00B1179C"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06C0219C" w14:textId="77777777" w:rsidR="00B1179C" w:rsidRPr="00AC0356" w:rsidRDefault="00B1179C" w:rsidP="00856F07">
            <w:pPr>
              <w:jc w:val="right"/>
              <w:rPr>
                <w:rFonts w:cs="Times New Roman"/>
                <w:sz w:val="20"/>
              </w:rPr>
            </w:pPr>
          </w:p>
        </w:tc>
      </w:tr>
      <w:tr w:rsidR="00B1179C" w:rsidRPr="0070176B" w14:paraId="03A6D591"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14BBE33B" w14:textId="77777777" w:rsidR="00B1179C" w:rsidRPr="00B015C6" w:rsidRDefault="00B1179C" w:rsidP="00856F07">
            <w:pPr>
              <w:ind w:left="35" w:firstLine="1"/>
              <w:rPr>
                <w:rFonts w:cs="Times New Roman"/>
                <w:b/>
                <w:sz w:val="20"/>
                <w:lang w:val="en-US" w:eastAsia="en-CA"/>
              </w:rPr>
            </w:pPr>
            <w:r w:rsidRPr="00D51003">
              <w:rPr>
                <w:rFonts w:cs="Times New Roman"/>
                <w:b/>
                <w:color w:val="000000"/>
                <w:sz w:val="20"/>
              </w:rPr>
              <w:t>Age expect to get married</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7091791" w14:textId="77777777" w:rsidR="00B1179C" w:rsidRPr="00AC0356" w:rsidRDefault="00B1179C" w:rsidP="00856F07">
            <w:pPr>
              <w:jc w:val="right"/>
              <w:rPr>
                <w:rFonts w:cs="Times New Roman"/>
                <w:sz w:val="20"/>
              </w:rPr>
            </w:pP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2D9D3F2" w14:textId="77777777" w:rsidR="00B1179C" w:rsidRPr="00AC0356" w:rsidRDefault="00B1179C"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79A49C37" w14:textId="77777777" w:rsidR="00B1179C" w:rsidRPr="00AC0356" w:rsidRDefault="00B1179C"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B09D7C1" w14:textId="77777777" w:rsidR="00B1179C" w:rsidRPr="00AC0356" w:rsidRDefault="00B1179C" w:rsidP="00856F07">
            <w:pPr>
              <w:jc w:val="right"/>
              <w:rPr>
                <w:rFonts w:cs="Times New Roman"/>
                <w:sz w:val="20"/>
              </w:rPr>
            </w:pPr>
          </w:p>
        </w:tc>
      </w:tr>
      <w:tr w:rsidR="00B1179C" w:rsidRPr="0070176B" w14:paraId="58572898"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325BD5F9" w14:textId="77777777" w:rsidR="00B1179C" w:rsidRPr="00AC0356" w:rsidRDefault="00B1179C" w:rsidP="003A5FC4">
            <w:pPr>
              <w:tabs>
                <w:tab w:val="right" w:pos="4853"/>
                <w:tab w:val="right" w:pos="5279"/>
              </w:tabs>
              <w:ind w:left="142" w:right="-122"/>
              <w:rPr>
                <w:rFonts w:cs="Times New Roman"/>
                <w:color w:val="000000"/>
                <w:sz w:val="20"/>
              </w:rPr>
            </w:pPr>
            <w:r>
              <w:rPr>
                <w:rFonts w:cs="Times New Roman"/>
                <w:color w:val="000000"/>
                <w:sz w:val="20"/>
              </w:rPr>
              <w:t>Mean ± standard deviation</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82C7113" w14:textId="77777777" w:rsidR="00B1179C" w:rsidRPr="00AC0356" w:rsidRDefault="00B1179C" w:rsidP="00856F07">
            <w:pPr>
              <w:jc w:val="right"/>
              <w:rPr>
                <w:rFonts w:cs="Times New Roman"/>
                <w:sz w:val="20"/>
              </w:rPr>
            </w:pPr>
            <w:r w:rsidRPr="00AC0356">
              <w:rPr>
                <w:rFonts w:cs="Times New Roman"/>
                <w:sz w:val="20"/>
              </w:rPr>
              <w:t>21.0 ± 2.0</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2BFAA18C" w14:textId="77777777" w:rsidR="00B1179C" w:rsidRPr="00AC0356" w:rsidRDefault="00B1179C" w:rsidP="00856F07">
            <w:pPr>
              <w:jc w:val="right"/>
              <w:rPr>
                <w:rFonts w:cs="Times New Roman"/>
                <w:sz w:val="20"/>
              </w:rPr>
            </w:pPr>
            <w:r w:rsidRPr="00AC0356">
              <w:rPr>
                <w:rFonts w:cs="Times New Roman"/>
                <w:sz w:val="20"/>
              </w:rPr>
              <w:t>21.4 ± 2.2</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491441D0" w14:textId="77777777" w:rsidR="00B1179C" w:rsidRPr="00AC0356" w:rsidRDefault="00B1179C" w:rsidP="00856F07">
            <w:pPr>
              <w:jc w:val="right"/>
              <w:rPr>
                <w:rFonts w:cs="Times New Roman"/>
                <w:sz w:val="20"/>
              </w:rPr>
            </w:pPr>
            <w:r w:rsidRPr="008622EC">
              <w:rPr>
                <w:rFonts w:cs="Times New Roman"/>
                <w:sz w:val="20"/>
              </w:rPr>
              <w:t>0.2983</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292DAD1E" w14:textId="77777777" w:rsidR="00B1179C" w:rsidRPr="008622EC" w:rsidRDefault="0004759D" w:rsidP="00856F07">
            <w:pPr>
              <w:jc w:val="right"/>
              <w:rPr>
                <w:rFonts w:cs="Times New Roman"/>
                <w:sz w:val="20"/>
              </w:rPr>
            </w:pPr>
            <w:r w:rsidRPr="0004759D">
              <w:rPr>
                <w:rFonts w:cs="Times New Roman"/>
                <w:sz w:val="20"/>
              </w:rPr>
              <w:t>0.1506</w:t>
            </w:r>
          </w:p>
        </w:tc>
      </w:tr>
      <w:tr w:rsidR="00B1179C" w:rsidRPr="0070176B" w14:paraId="7010C0CD"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22BD411D" w14:textId="77777777" w:rsidR="00B1179C" w:rsidRPr="00AC0356" w:rsidRDefault="00B1179C" w:rsidP="00856F07">
            <w:pPr>
              <w:tabs>
                <w:tab w:val="right" w:pos="4853"/>
                <w:tab w:val="right" w:pos="5279"/>
              </w:tabs>
              <w:ind w:left="142" w:right="-122"/>
              <w:rPr>
                <w:rFonts w:cs="Times New Roman"/>
                <w:color w:val="000000"/>
                <w:sz w:val="20"/>
              </w:rPr>
            </w:pPr>
            <w:r w:rsidRPr="00AC0356">
              <w:rPr>
                <w:rFonts w:cs="Times New Roman"/>
                <w:color w:val="000000"/>
                <w:sz w:val="20"/>
              </w:rPr>
              <w:t>18-19</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5177AC9B" w14:textId="77777777" w:rsidR="00B1179C" w:rsidRPr="00AC0356" w:rsidRDefault="00B1179C" w:rsidP="00856F07">
            <w:pPr>
              <w:jc w:val="right"/>
              <w:rPr>
                <w:color w:val="000000"/>
                <w:sz w:val="20"/>
              </w:rPr>
            </w:pPr>
            <w:r w:rsidRPr="00AC0356">
              <w:rPr>
                <w:sz w:val="20"/>
              </w:rPr>
              <w:t>34</w:t>
            </w:r>
            <w:r w:rsidRPr="00AC0356">
              <w:rPr>
                <w:color w:val="000000"/>
                <w:sz w:val="20"/>
              </w:rPr>
              <w:t xml:space="preserve"> (</w:t>
            </w:r>
            <w:r>
              <w:rPr>
                <w:color w:val="000000"/>
                <w:sz w:val="20"/>
                <w:lang w:val="en-CA"/>
              </w:rPr>
              <w:t>13.9</w:t>
            </w:r>
            <w:r w:rsidRPr="00AC0356">
              <w:rPr>
                <w:color w:val="000000"/>
                <w:sz w:val="20"/>
                <w:lang w:val="en-CA"/>
              </w:rPr>
              <w:t xml:space="preserve"> </w:t>
            </w:r>
            <w:r w:rsidRPr="00AC0356">
              <w:rPr>
                <w:color w:val="000000"/>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7725A38D" w14:textId="77777777" w:rsidR="00B1179C" w:rsidRPr="00AC0356" w:rsidRDefault="00B1179C" w:rsidP="00856F07">
            <w:pPr>
              <w:jc w:val="right"/>
              <w:rPr>
                <w:color w:val="000000"/>
                <w:sz w:val="20"/>
              </w:rPr>
            </w:pPr>
            <w:r w:rsidRPr="00AC0356">
              <w:rPr>
                <w:sz w:val="20"/>
              </w:rPr>
              <w:t>30</w:t>
            </w:r>
            <w:r w:rsidRPr="00AC0356">
              <w:rPr>
                <w:color w:val="000000"/>
                <w:sz w:val="20"/>
              </w:rPr>
              <w:t xml:space="preserve"> (</w:t>
            </w:r>
            <w:r>
              <w:rPr>
                <w:color w:val="000000"/>
                <w:sz w:val="20"/>
                <w:lang w:val="en-CA"/>
              </w:rPr>
              <w:t>17.3</w:t>
            </w:r>
            <w:r w:rsidRPr="00AC0356">
              <w:rPr>
                <w:color w:val="000000"/>
                <w:sz w:val="20"/>
                <w:lang w:val="en-CA"/>
              </w:rPr>
              <w:t xml:space="preserve"> </w:t>
            </w:r>
            <w:r w:rsidRPr="00AC0356">
              <w:rPr>
                <w:color w:val="000000"/>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7A0051FA" w14:textId="77777777" w:rsidR="00B1179C" w:rsidRPr="00AC0356" w:rsidRDefault="00B1179C" w:rsidP="00856F07">
            <w:pPr>
              <w:jc w:val="right"/>
              <w:rPr>
                <w:rFonts w:cs="Times New Roman"/>
                <w:sz w:val="20"/>
              </w:rPr>
            </w:pPr>
            <w:r>
              <w:rPr>
                <w:rFonts w:cs="Times New Roman"/>
                <w:i/>
                <w:sz w:val="20"/>
              </w:rPr>
              <w:t>Χ</w:t>
            </w:r>
            <w:r w:rsidRPr="00D17B7F">
              <w:rPr>
                <w:rFonts w:cs="Times New Roman"/>
                <w:i/>
                <w:sz w:val="20"/>
                <w:vertAlign w:val="superscript"/>
              </w:rPr>
              <w:t>2</w:t>
            </w:r>
            <w:r>
              <w:rPr>
                <w:rFonts w:cs="Times New Roman"/>
                <w:i/>
                <w:sz w:val="20"/>
              </w:rPr>
              <w:t xml:space="preserve"> </w:t>
            </w:r>
            <w:r w:rsidRPr="00DB090A">
              <w:rPr>
                <w:rFonts w:cs="Times New Roman"/>
                <w:sz w:val="20"/>
              </w:rPr>
              <w:t>0.2057</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7955EA77" w14:textId="77777777" w:rsidR="00B1179C" w:rsidRPr="0009742D" w:rsidRDefault="00DC14F7" w:rsidP="00856F07">
            <w:pPr>
              <w:jc w:val="right"/>
              <w:rPr>
                <w:rFonts w:cs="Times New Roman"/>
                <w:sz w:val="20"/>
              </w:rPr>
            </w:pPr>
            <w:r w:rsidRPr="0009742D">
              <w:rPr>
                <w:rFonts w:cs="Times New Roman"/>
                <w:sz w:val="20"/>
              </w:rPr>
              <w:t>0.1532</w:t>
            </w:r>
          </w:p>
        </w:tc>
      </w:tr>
      <w:tr w:rsidR="00B1179C" w:rsidRPr="0070176B" w14:paraId="49BC8D96"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4DC17620" w14:textId="77777777" w:rsidR="00B1179C" w:rsidRPr="00AC0356" w:rsidRDefault="00B1179C" w:rsidP="00856F07">
            <w:pPr>
              <w:tabs>
                <w:tab w:val="right" w:pos="4853"/>
                <w:tab w:val="right" w:pos="5279"/>
              </w:tabs>
              <w:ind w:left="142" w:right="-122"/>
              <w:rPr>
                <w:rFonts w:cs="Times New Roman"/>
                <w:color w:val="000000"/>
                <w:sz w:val="20"/>
              </w:rPr>
            </w:pPr>
            <w:r w:rsidRPr="00AC0356">
              <w:rPr>
                <w:rFonts w:cs="Times New Roman"/>
                <w:color w:val="000000"/>
                <w:sz w:val="20"/>
              </w:rPr>
              <w:t>20-21</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1DD9AFF" w14:textId="77777777" w:rsidR="00B1179C" w:rsidRPr="00AC0356" w:rsidRDefault="00B1179C" w:rsidP="00856F07">
            <w:pPr>
              <w:jc w:val="right"/>
              <w:rPr>
                <w:color w:val="000000"/>
                <w:sz w:val="20"/>
              </w:rPr>
            </w:pPr>
            <w:r w:rsidRPr="00AC0356">
              <w:rPr>
                <w:sz w:val="20"/>
              </w:rPr>
              <w:t>126</w:t>
            </w:r>
            <w:r w:rsidRPr="00AC0356">
              <w:rPr>
                <w:color w:val="000000"/>
                <w:sz w:val="20"/>
              </w:rPr>
              <w:t xml:space="preserve"> (</w:t>
            </w:r>
            <w:r>
              <w:rPr>
                <w:color w:val="000000"/>
                <w:sz w:val="20"/>
                <w:lang w:val="en-CA"/>
              </w:rPr>
              <w:t>51.6</w:t>
            </w:r>
            <w:r w:rsidRPr="00AC0356">
              <w:rPr>
                <w:color w:val="000000"/>
                <w:sz w:val="20"/>
                <w:lang w:val="en-CA"/>
              </w:rPr>
              <w:t xml:space="preserve"> </w:t>
            </w:r>
            <w:r w:rsidRPr="00AC0356">
              <w:rPr>
                <w:color w:val="000000"/>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7D8FD54A" w14:textId="77777777" w:rsidR="00B1179C" w:rsidRPr="00AC0356" w:rsidRDefault="00B1179C" w:rsidP="00856F07">
            <w:pPr>
              <w:jc w:val="right"/>
              <w:rPr>
                <w:color w:val="000000"/>
                <w:sz w:val="20"/>
              </w:rPr>
            </w:pPr>
            <w:r w:rsidRPr="00AC0356">
              <w:rPr>
                <w:sz w:val="20"/>
              </w:rPr>
              <w:t>60</w:t>
            </w:r>
            <w:r w:rsidRPr="00AC0356">
              <w:rPr>
                <w:color w:val="000000"/>
                <w:sz w:val="20"/>
              </w:rPr>
              <w:t xml:space="preserve"> (</w:t>
            </w:r>
            <w:r>
              <w:rPr>
                <w:color w:val="000000"/>
                <w:sz w:val="20"/>
                <w:lang w:val="en-CA"/>
              </w:rPr>
              <w:t>34</w:t>
            </w:r>
            <w:r w:rsidRPr="00AC0356">
              <w:rPr>
                <w:color w:val="000000"/>
                <w:sz w:val="20"/>
                <w:lang w:val="en-CA"/>
              </w:rPr>
              <w:t xml:space="preserve">.7 </w:t>
            </w:r>
            <w:r w:rsidRPr="00AC0356">
              <w:rPr>
                <w:color w:val="000000"/>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11F681FB" w14:textId="77777777" w:rsidR="00B1179C" w:rsidRPr="00AC0356" w:rsidRDefault="00B1179C"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8E524AB" w14:textId="77777777" w:rsidR="00B1179C" w:rsidRPr="00AC0356" w:rsidRDefault="00B1179C" w:rsidP="00856F07">
            <w:pPr>
              <w:jc w:val="right"/>
              <w:rPr>
                <w:rFonts w:cs="Times New Roman"/>
                <w:sz w:val="20"/>
              </w:rPr>
            </w:pPr>
          </w:p>
        </w:tc>
      </w:tr>
      <w:tr w:rsidR="00B1179C" w:rsidRPr="0070176B" w14:paraId="75B440AE"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619088AF" w14:textId="77777777" w:rsidR="00B1179C" w:rsidRPr="00AC0356" w:rsidRDefault="00B1179C" w:rsidP="00856F07">
            <w:pPr>
              <w:tabs>
                <w:tab w:val="right" w:pos="4853"/>
                <w:tab w:val="right" w:pos="5279"/>
              </w:tabs>
              <w:ind w:left="142" w:right="-122"/>
              <w:rPr>
                <w:rFonts w:cs="Times New Roman"/>
                <w:color w:val="000000"/>
                <w:sz w:val="20"/>
              </w:rPr>
            </w:pPr>
            <w:r w:rsidRPr="00AC0356">
              <w:rPr>
                <w:rFonts w:cs="Times New Roman"/>
                <w:color w:val="000000"/>
                <w:sz w:val="20"/>
              </w:rPr>
              <w:t>22-23</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0D88F93" w14:textId="77777777" w:rsidR="00B1179C" w:rsidRPr="00AC0356" w:rsidRDefault="00B1179C" w:rsidP="00856F07">
            <w:pPr>
              <w:jc w:val="right"/>
              <w:rPr>
                <w:color w:val="000000"/>
                <w:sz w:val="20"/>
              </w:rPr>
            </w:pPr>
            <w:r w:rsidRPr="00AC0356">
              <w:rPr>
                <w:sz w:val="20"/>
              </w:rPr>
              <w:t>50</w:t>
            </w:r>
            <w:r w:rsidRPr="00AC0356">
              <w:rPr>
                <w:color w:val="000000"/>
                <w:sz w:val="20"/>
              </w:rPr>
              <w:t xml:space="preserve"> (</w:t>
            </w:r>
            <w:r>
              <w:rPr>
                <w:color w:val="000000"/>
                <w:sz w:val="20"/>
                <w:lang w:val="en-CA"/>
              </w:rPr>
              <w:t>20.5</w:t>
            </w:r>
            <w:r w:rsidRPr="00AC0356">
              <w:rPr>
                <w:color w:val="000000"/>
                <w:sz w:val="20"/>
                <w:lang w:val="en-CA"/>
              </w:rPr>
              <w:t xml:space="preserve"> </w:t>
            </w:r>
            <w:r w:rsidRPr="00AC0356">
              <w:rPr>
                <w:color w:val="000000"/>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F08A065" w14:textId="77777777" w:rsidR="00B1179C" w:rsidRPr="00AC0356" w:rsidRDefault="00B1179C" w:rsidP="00856F07">
            <w:pPr>
              <w:jc w:val="right"/>
              <w:rPr>
                <w:color w:val="000000"/>
                <w:sz w:val="20"/>
              </w:rPr>
            </w:pPr>
            <w:r w:rsidRPr="00AC0356">
              <w:rPr>
                <w:sz w:val="20"/>
              </w:rPr>
              <w:t>57</w:t>
            </w:r>
            <w:r w:rsidRPr="00AC0356">
              <w:rPr>
                <w:color w:val="000000"/>
                <w:sz w:val="20"/>
              </w:rPr>
              <w:t xml:space="preserve"> (</w:t>
            </w:r>
            <w:r>
              <w:rPr>
                <w:color w:val="000000"/>
                <w:sz w:val="20"/>
                <w:lang w:val="en-CA"/>
              </w:rPr>
              <w:t>33.0</w:t>
            </w:r>
            <w:r w:rsidRPr="00AC0356">
              <w:rPr>
                <w:color w:val="000000"/>
                <w:sz w:val="20"/>
                <w:lang w:val="en-CA"/>
              </w:rPr>
              <w:t xml:space="preserve"> </w:t>
            </w:r>
            <w:r w:rsidRPr="00AC0356">
              <w:rPr>
                <w:color w:val="000000"/>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8FDF9B0" w14:textId="77777777" w:rsidR="00B1179C" w:rsidRPr="00AC0356" w:rsidRDefault="00B1179C"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2260C6B8" w14:textId="77777777" w:rsidR="00B1179C" w:rsidRPr="00AC0356" w:rsidRDefault="00B1179C" w:rsidP="00856F07">
            <w:pPr>
              <w:jc w:val="right"/>
              <w:rPr>
                <w:rFonts w:cs="Times New Roman"/>
                <w:sz w:val="20"/>
              </w:rPr>
            </w:pPr>
          </w:p>
        </w:tc>
      </w:tr>
      <w:tr w:rsidR="00B1179C" w:rsidRPr="0070176B" w14:paraId="78428349"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1F224A20" w14:textId="77777777" w:rsidR="00B1179C" w:rsidRPr="00AC0356" w:rsidRDefault="00B1179C" w:rsidP="00856F07">
            <w:pPr>
              <w:tabs>
                <w:tab w:val="right" w:pos="4853"/>
                <w:tab w:val="right" w:pos="5279"/>
              </w:tabs>
              <w:ind w:left="142" w:right="-122"/>
              <w:rPr>
                <w:rFonts w:cs="Times New Roman"/>
                <w:color w:val="000000"/>
                <w:sz w:val="20"/>
              </w:rPr>
            </w:pPr>
            <w:r>
              <w:rPr>
                <w:rFonts w:cs="Times New Roman"/>
                <w:color w:val="000000"/>
                <w:sz w:val="20"/>
              </w:rPr>
              <w:t>24-25</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1826B4C" w14:textId="77777777" w:rsidR="00B1179C" w:rsidRPr="00AC0356" w:rsidRDefault="00B1179C" w:rsidP="00856F07">
            <w:pPr>
              <w:jc w:val="right"/>
              <w:rPr>
                <w:color w:val="000000"/>
                <w:sz w:val="20"/>
              </w:rPr>
            </w:pPr>
            <w:r>
              <w:rPr>
                <w:sz w:val="20"/>
              </w:rPr>
              <w:t>28</w:t>
            </w:r>
            <w:r w:rsidRPr="00AC0356">
              <w:rPr>
                <w:color w:val="000000"/>
                <w:sz w:val="20"/>
              </w:rPr>
              <w:t xml:space="preserve"> (</w:t>
            </w:r>
            <w:r>
              <w:rPr>
                <w:color w:val="000000"/>
                <w:sz w:val="20"/>
                <w:lang w:val="en-CA"/>
              </w:rPr>
              <w:t>11.5</w:t>
            </w:r>
            <w:r w:rsidRPr="00AC0356">
              <w:rPr>
                <w:color w:val="000000"/>
                <w:sz w:val="20"/>
                <w:lang w:val="en-CA"/>
              </w:rPr>
              <w:t xml:space="preserve"> </w:t>
            </w:r>
            <w:r w:rsidRPr="00AC0356">
              <w:rPr>
                <w:color w:val="000000"/>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35AE288" w14:textId="77777777" w:rsidR="00B1179C" w:rsidRPr="00AC0356" w:rsidRDefault="00B1179C" w:rsidP="00856F07">
            <w:pPr>
              <w:jc w:val="right"/>
              <w:rPr>
                <w:color w:val="000000"/>
                <w:sz w:val="20"/>
              </w:rPr>
            </w:pPr>
            <w:r>
              <w:rPr>
                <w:sz w:val="20"/>
              </w:rPr>
              <w:t>20</w:t>
            </w:r>
            <w:r w:rsidRPr="00AC0356">
              <w:rPr>
                <w:color w:val="000000"/>
                <w:sz w:val="20"/>
              </w:rPr>
              <w:t xml:space="preserve"> (</w:t>
            </w:r>
            <w:r>
              <w:rPr>
                <w:color w:val="000000"/>
                <w:sz w:val="20"/>
                <w:lang w:val="en-CA"/>
              </w:rPr>
              <w:t>11.6</w:t>
            </w:r>
            <w:r w:rsidRPr="00AC0356">
              <w:rPr>
                <w:color w:val="000000"/>
                <w:sz w:val="20"/>
                <w:lang w:val="en-CA"/>
              </w:rPr>
              <w:t xml:space="preserve"> </w:t>
            </w:r>
            <w:r w:rsidRPr="00AC0356">
              <w:rPr>
                <w:color w:val="000000"/>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0B13D6B" w14:textId="77777777" w:rsidR="00B1179C" w:rsidRPr="00AC0356" w:rsidRDefault="00B1179C"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A8E182F" w14:textId="77777777" w:rsidR="00B1179C" w:rsidRPr="00AC0356" w:rsidRDefault="00B1179C" w:rsidP="00856F07">
            <w:pPr>
              <w:jc w:val="right"/>
              <w:rPr>
                <w:rFonts w:cs="Times New Roman"/>
                <w:sz w:val="20"/>
              </w:rPr>
            </w:pPr>
          </w:p>
        </w:tc>
      </w:tr>
      <w:tr w:rsidR="00B1179C" w:rsidRPr="0070176B" w14:paraId="19ABC647"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2AB37AE9" w14:textId="77777777" w:rsidR="00B1179C" w:rsidRPr="00AC0356" w:rsidRDefault="00B1179C" w:rsidP="00856F07">
            <w:pPr>
              <w:tabs>
                <w:tab w:val="right" w:pos="4853"/>
                <w:tab w:val="right" w:pos="5279"/>
              </w:tabs>
              <w:ind w:left="142" w:right="-122"/>
              <w:rPr>
                <w:rFonts w:cs="Times New Roman"/>
                <w:color w:val="000000"/>
                <w:sz w:val="20"/>
              </w:rPr>
            </w:pPr>
            <w:r>
              <w:rPr>
                <w:rFonts w:cs="Times New Roman"/>
                <w:color w:val="000000"/>
                <w:sz w:val="20"/>
              </w:rPr>
              <w:t>26+</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427F0BFE" w14:textId="77777777" w:rsidR="00B1179C" w:rsidRDefault="00B1179C" w:rsidP="00856F07">
            <w:pPr>
              <w:jc w:val="right"/>
              <w:rPr>
                <w:sz w:val="20"/>
              </w:rPr>
            </w:pPr>
            <w:r>
              <w:rPr>
                <w:sz w:val="20"/>
              </w:rPr>
              <w:t>6 (2.5%)</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EFBF6D4" w14:textId="77777777" w:rsidR="00B1179C" w:rsidRPr="00AC0356" w:rsidRDefault="00B1179C" w:rsidP="00856F07">
            <w:pPr>
              <w:jc w:val="right"/>
              <w:rPr>
                <w:sz w:val="20"/>
              </w:rPr>
            </w:pPr>
            <w:r>
              <w:rPr>
                <w:sz w:val="20"/>
              </w:rPr>
              <w:t>6 (3.5%)</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4338D78A" w14:textId="77777777" w:rsidR="00B1179C" w:rsidRPr="00AC0356" w:rsidRDefault="00B1179C"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76B1AFA2" w14:textId="77777777" w:rsidR="00B1179C" w:rsidRPr="00AC0356" w:rsidRDefault="00B1179C" w:rsidP="00856F07">
            <w:pPr>
              <w:jc w:val="right"/>
              <w:rPr>
                <w:rFonts w:cs="Times New Roman"/>
                <w:sz w:val="20"/>
              </w:rPr>
            </w:pPr>
          </w:p>
        </w:tc>
      </w:tr>
      <w:tr w:rsidR="00B1179C" w:rsidRPr="0070176B" w14:paraId="21A58526"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6DE23EF9" w14:textId="77777777" w:rsidR="00B1179C" w:rsidRPr="00B303C7" w:rsidRDefault="00B1179C" w:rsidP="00856F07">
            <w:pPr>
              <w:ind w:left="35" w:firstLine="1"/>
              <w:rPr>
                <w:rFonts w:cs="Times New Roman"/>
                <w:b/>
                <w:sz w:val="20"/>
                <w:lang w:val="en-US" w:eastAsia="en-CA"/>
              </w:rPr>
            </w:pPr>
            <w:r w:rsidRPr="00B303C7">
              <w:rPr>
                <w:rFonts w:cs="Times New Roman"/>
                <w:b/>
                <w:sz w:val="20"/>
                <w:lang w:val="en-US" w:eastAsia="en-CA"/>
              </w:rPr>
              <w:t>Who will choose your husband, when you will be married?</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B96C49B" w14:textId="77777777" w:rsidR="00B1179C" w:rsidRPr="00AC0356" w:rsidRDefault="00B1179C" w:rsidP="00856F07">
            <w:pPr>
              <w:jc w:val="right"/>
              <w:rPr>
                <w:rFonts w:cs="Times New Roman"/>
                <w:sz w:val="20"/>
              </w:rPr>
            </w:pP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2012263" w14:textId="77777777" w:rsidR="00B1179C" w:rsidRPr="00AC0356" w:rsidRDefault="00B1179C"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0090ECA9" w14:textId="77777777" w:rsidR="00B1179C" w:rsidRPr="00AC0356" w:rsidRDefault="00B1179C"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2D3C7D1" w14:textId="77777777" w:rsidR="00B1179C" w:rsidRPr="00AC0356" w:rsidRDefault="00B1179C" w:rsidP="00856F07">
            <w:pPr>
              <w:jc w:val="right"/>
              <w:rPr>
                <w:rFonts w:cs="Times New Roman"/>
                <w:sz w:val="20"/>
              </w:rPr>
            </w:pPr>
          </w:p>
        </w:tc>
      </w:tr>
      <w:tr w:rsidR="00B1179C" w:rsidRPr="0070176B" w14:paraId="2E7C89CE"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65F1BC93" w14:textId="77777777" w:rsidR="00B1179C" w:rsidRPr="00AC0356" w:rsidRDefault="00B1179C" w:rsidP="00856F07">
            <w:pPr>
              <w:ind w:left="142" w:firstLine="1"/>
              <w:rPr>
                <w:rFonts w:cs="Times New Roman"/>
                <w:sz w:val="20"/>
                <w:lang w:val="en-US" w:eastAsia="en-CA"/>
              </w:rPr>
            </w:pPr>
            <w:r w:rsidRPr="00AC0356">
              <w:rPr>
                <w:rFonts w:cs="Times New Roman"/>
                <w:sz w:val="20"/>
                <w:lang w:val="en-US" w:eastAsia="en-CA"/>
              </w:rPr>
              <w:t>Respondent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5DC2EF8" w14:textId="77777777" w:rsidR="00B1179C" w:rsidRPr="00AC0356" w:rsidRDefault="00B1179C" w:rsidP="00856F07">
            <w:pPr>
              <w:jc w:val="right"/>
              <w:rPr>
                <w:sz w:val="20"/>
              </w:rPr>
            </w:pPr>
            <w:r>
              <w:rPr>
                <w:sz w:val="20"/>
              </w:rPr>
              <w:t>120</w:t>
            </w:r>
            <w:r w:rsidRPr="00AC0356">
              <w:rPr>
                <w:sz w:val="20"/>
              </w:rPr>
              <w:t xml:space="preserve"> (</w:t>
            </w:r>
            <w:r>
              <w:rPr>
                <w:rFonts w:eastAsia="Times New Roman" w:cs="Times New Roman"/>
                <w:color w:val="000000"/>
                <w:sz w:val="20"/>
                <w:lang w:eastAsia="en-GB"/>
              </w:rPr>
              <w:t>18.1</w:t>
            </w:r>
            <w:r w:rsidRPr="00AC0356">
              <w:rPr>
                <w:rFonts w:eastAsia="Times New Roman" w:cs="Times New Roman"/>
                <w:color w:val="000000"/>
                <w:sz w:val="20"/>
                <w:lang w:eastAsia="en-GB"/>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6B029238" w14:textId="77777777" w:rsidR="00B1179C" w:rsidRPr="00AC0356" w:rsidRDefault="00B1179C" w:rsidP="00856F07">
            <w:pPr>
              <w:jc w:val="right"/>
              <w:rPr>
                <w:sz w:val="20"/>
              </w:rPr>
            </w:pPr>
            <w:r w:rsidRPr="00AC0356">
              <w:rPr>
                <w:sz w:val="20"/>
              </w:rPr>
              <w:t>100 (</w:t>
            </w:r>
            <w:r w:rsidRPr="00AC0356">
              <w:rPr>
                <w:rFonts w:eastAsia="Times New Roman" w:cs="Times New Roman"/>
                <w:color w:val="000000"/>
                <w:sz w:val="20"/>
                <w:lang w:eastAsia="en-GB"/>
              </w:rPr>
              <w:t>17.9%)</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CB05C0A" w14:textId="77777777" w:rsidR="00B1179C" w:rsidRPr="00AC0356" w:rsidRDefault="00B1179C" w:rsidP="00856F07">
            <w:pPr>
              <w:jc w:val="right"/>
              <w:rPr>
                <w:rFonts w:cs="Times New Roman"/>
                <w:sz w:val="20"/>
              </w:rPr>
            </w:pPr>
            <w:r>
              <w:rPr>
                <w:rFonts w:cs="Times New Roman"/>
                <w:sz w:val="20"/>
              </w:rPr>
              <w:t>0.9546</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74C7C279" w14:textId="77777777" w:rsidR="00B1179C" w:rsidRDefault="0004759D" w:rsidP="00856F07">
            <w:pPr>
              <w:jc w:val="right"/>
              <w:rPr>
                <w:rFonts w:cs="Times New Roman"/>
                <w:sz w:val="20"/>
              </w:rPr>
            </w:pPr>
            <w:r w:rsidRPr="0004759D">
              <w:rPr>
                <w:rFonts w:cs="Times New Roman"/>
                <w:sz w:val="20"/>
              </w:rPr>
              <w:t>0.1300</w:t>
            </w:r>
          </w:p>
        </w:tc>
      </w:tr>
      <w:tr w:rsidR="00B1179C" w:rsidRPr="0070176B" w14:paraId="0EBB985F"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7ABF6266" w14:textId="77777777" w:rsidR="00B1179C" w:rsidRPr="00AC0356" w:rsidRDefault="00B1179C" w:rsidP="00856F07">
            <w:pPr>
              <w:ind w:left="142" w:firstLine="1"/>
              <w:rPr>
                <w:rFonts w:cs="Times New Roman"/>
                <w:sz w:val="20"/>
                <w:lang w:val="en-US" w:eastAsia="en-CA"/>
              </w:rPr>
            </w:pPr>
            <w:r w:rsidRPr="00AC0356">
              <w:rPr>
                <w:rFonts w:cs="Times New Roman"/>
                <w:sz w:val="20"/>
                <w:lang w:val="en-US" w:eastAsia="en-CA"/>
              </w:rPr>
              <w:t>Respondent and husband jointly</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B2ED699" w14:textId="77777777" w:rsidR="00B1179C" w:rsidRPr="00AC0356" w:rsidRDefault="00B1179C" w:rsidP="00856F07">
            <w:pPr>
              <w:jc w:val="right"/>
              <w:rPr>
                <w:sz w:val="20"/>
              </w:rPr>
            </w:pPr>
            <w:r w:rsidRPr="00AC0356">
              <w:rPr>
                <w:sz w:val="20"/>
              </w:rPr>
              <w:t>13 (</w:t>
            </w:r>
            <w:r w:rsidRPr="00AC0356">
              <w:rPr>
                <w:rFonts w:eastAsia="Times New Roman" w:cs="Times New Roman"/>
                <w:color w:val="000000"/>
                <w:sz w:val="20"/>
                <w:lang w:eastAsia="en-GB"/>
              </w:rPr>
              <w:t>2.0%)</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6EEB62A7" w14:textId="77777777" w:rsidR="00B1179C" w:rsidRPr="00AC0356" w:rsidRDefault="00B1179C" w:rsidP="00856F07">
            <w:pPr>
              <w:jc w:val="right"/>
              <w:rPr>
                <w:sz w:val="20"/>
              </w:rPr>
            </w:pPr>
            <w:r w:rsidRPr="00AC0356">
              <w:rPr>
                <w:sz w:val="20"/>
              </w:rPr>
              <w:t>17 (</w:t>
            </w:r>
            <w:r w:rsidRPr="00AC0356">
              <w:rPr>
                <w:rFonts w:eastAsia="Times New Roman" w:cs="Times New Roman"/>
                <w:color w:val="000000"/>
                <w:sz w:val="20"/>
                <w:lang w:eastAsia="en-GB"/>
              </w:rPr>
              <w:t>3.0%)</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7348DEA" w14:textId="77777777" w:rsidR="00B1179C" w:rsidRPr="00AC0356" w:rsidRDefault="00B1179C" w:rsidP="00856F07">
            <w:pPr>
              <w:jc w:val="right"/>
              <w:rPr>
                <w:rFonts w:cs="Times New Roman"/>
                <w:sz w:val="20"/>
              </w:rPr>
            </w:pPr>
            <w:r w:rsidRPr="00EE0613">
              <w:rPr>
                <w:rFonts w:cs="Times New Roman"/>
                <w:sz w:val="20"/>
              </w:rPr>
              <w:t>0.2896</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16351D8E" w14:textId="77777777" w:rsidR="00B1179C" w:rsidRPr="00EE0613" w:rsidRDefault="0004759D" w:rsidP="00856F07">
            <w:pPr>
              <w:jc w:val="right"/>
              <w:rPr>
                <w:rFonts w:cs="Times New Roman"/>
                <w:sz w:val="20"/>
              </w:rPr>
            </w:pPr>
            <w:r w:rsidRPr="0004759D">
              <w:rPr>
                <w:rFonts w:cs="Times New Roman"/>
                <w:sz w:val="20"/>
              </w:rPr>
              <w:t>0.0155</w:t>
            </w:r>
          </w:p>
        </w:tc>
      </w:tr>
      <w:tr w:rsidR="00B1179C" w:rsidRPr="0070176B" w14:paraId="0CFDC18F"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4DD12870" w14:textId="77777777" w:rsidR="00B1179C" w:rsidRPr="00AC0356" w:rsidRDefault="00B1179C" w:rsidP="00856F07">
            <w:pPr>
              <w:ind w:left="142" w:firstLine="1"/>
              <w:rPr>
                <w:rFonts w:cs="Times New Roman"/>
                <w:sz w:val="20"/>
                <w:lang w:val="en-US" w:eastAsia="en-CA"/>
              </w:rPr>
            </w:pPr>
            <w:r w:rsidRPr="00AC0356">
              <w:rPr>
                <w:rFonts w:cs="Times New Roman"/>
                <w:sz w:val="20"/>
                <w:lang w:val="en-US" w:eastAsia="en-CA"/>
              </w:rPr>
              <w:t>Respondent’s father</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6C0925CE" w14:textId="77777777" w:rsidR="00B1179C" w:rsidRPr="00AC0356" w:rsidRDefault="00B1179C" w:rsidP="00856F07">
            <w:pPr>
              <w:jc w:val="right"/>
              <w:rPr>
                <w:sz w:val="20"/>
              </w:rPr>
            </w:pPr>
            <w:r w:rsidRPr="00AC0356">
              <w:rPr>
                <w:sz w:val="20"/>
              </w:rPr>
              <w:t>454 (</w:t>
            </w:r>
            <w:r w:rsidRPr="00AC0356">
              <w:rPr>
                <w:rFonts w:eastAsia="Times New Roman" w:cs="Times New Roman"/>
                <w:color w:val="000000"/>
                <w:sz w:val="20"/>
                <w:lang w:eastAsia="en-GB"/>
              </w:rPr>
              <w:t>68.6%)</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35FC36DD" w14:textId="77777777" w:rsidR="00B1179C" w:rsidRPr="00AC0356" w:rsidRDefault="00B1179C" w:rsidP="00856F07">
            <w:pPr>
              <w:jc w:val="right"/>
              <w:rPr>
                <w:sz w:val="20"/>
              </w:rPr>
            </w:pPr>
            <w:r>
              <w:rPr>
                <w:sz w:val="20"/>
              </w:rPr>
              <w:t>387</w:t>
            </w:r>
            <w:r w:rsidRPr="00AC0356">
              <w:rPr>
                <w:sz w:val="20"/>
              </w:rPr>
              <w:t xml:space="preserve"> (</w:t>
            </w:r>
            <w:r>
              <w:rPr>
                <w:rFonts w:eastAsia="Times New Roman" w:cs="Times New Roman"/>
                <w:color w:val="000000"/>
                <w:sz w:val="20"/>
                <w:lang w:eastAsia="en-GB"/>
              </w:rPr>
              <w:t>69.2</w:t>
            </w:r>
            <w:r w:rsidRPr="00AC0356">
              <w:rPr>
                <w:rFonts w:eastAsia="Times New Roman" w:cs="Times New Roman"/>
                <w:color w:val="000000"/>
                <w:sz w:val="20"/>
                <w:lang w:eastAsia="en-GB"/>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27D18CD6" w14:textId="77777777" w:rsidR="00B1179C" w:rsidRPr="00AC0356" w:rsidRDefault="00B1179C" w:rsidP="00856F07">
            <w:pPr>
              <w:jc w:val="right"/>
              <w:rPr>
                <w:rFonts w:cs="Times New Roman"/>
                <w:sz w:val="20"/>
              </w:rPr>
            </w:pPr>
            <w:r w:rsidRPr="008578B8">
              <w:rPr>
                <w:rFonts w:cs="Times New Roman"/>
                <w:sz w:val="20"/>
              </w:rPr>
              <w:t>0.8695</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2D14AB56" w14:textId="77777777" w:rsidR="00B1179C" w:rsidRPr="008578B8" w:rsidRDefault="0004759D" w:rsidP="00856F07">
            <w:pPr>
              <w:jc w:val="right"/>
              <w:rPr>
                <w:rFonts w:cs="Times New Roman"/>
                <w:sz w:val="20"/>
              </w:rPr>
            </w:pPr>
            <w:r w:rsidRPr="0004759D">
              <w:rPr>
                <w:rFonts w:cs="Times New Roman"/>
                <w:sz w:val="20"/>
              </w:rPr>
              <w:t>0.0613</w:t>
            </w:r>
          </w:p>
        </w:tc>
      </w:tr>
      <w:tr w:rsidR="00B1179C" w:rsidRPr="0070176B" w14:paraId="16F22FD3"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7DF75114" w14:textId="77777777" w:rsidR="00B1179C" w:rsidRPr="00AC0356" w:rsidRDefault="00B1179C" w:rsidP="00856F07">
            <w:pPr>
              <w:ind w:left="142" w:firstLine="1"/>
              <w:rPr>
                <w:rFonts w:cs="Times New Roman"/>
                <w:sz w:val="20"/>
                <w:lang w:val="en-US" w:eastAsia="en-CA"/>
              </w:rPr>
            </w:pPr>
            <w:r w:rsidRPr="00AC0356">
              <w:rPr>
                <w:rFonts w:cs="Times New Roman"/>
                <w:sz w:val="20"/>
                <w:lang w:val="en-US" w:eastAsia="en-CA"/>
              </w:rPr>
              <w:t>Respondent’s mother</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3EE6D12" w14:textId="77777777" w:rsidR="00B1179C" w:rsidRPr="00AC0356" w:rsidRDefault="00B1179C" w:rsidP="00856F07">
            <w:pPr>
              <w:jc w:val="right"/>
              <w:rPr>
                <w:sz w:val="20"/>
              </w:rPr>
            </w:pPr>
            <w:r w:rsidRPr="00AC0356">
              <w:rPr>
                <w:sz w:val="20"/>
              </w:rPr>
              <w:t>411 (</w:t>
            </w:r>
            <w:r w:rsidRPr="00AC0356">
              <w:rPr>
                <w:rFonts w:eastAsia="Times New Roman" w:cs="Times New Roman"/>
                <w:color w:val="000000"/>
                <w:sz w:val="20"/>
                <w:lang w:eastAsia="en-GB"/>
              </w:rPr>
              <w:t>62.1%)</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3CDB084E" w14:textId="77777777" w:rsidR="00B1179C" w:rsidRPr="00AC0356" w:rsidRDefault="00B1179C" w:rsidP="00856F07">
            <w:pPr>
              <w:jc w:val="right"/>
              <w:rPr>
                <w:sz w:val="20"/>
              </w:rPr>
            </w:pPr>
            <w:r>
              <w:rPr>
                <w:sz w:val="20"/>
              </w:rPr>
              <w:t>348</w:t>
            </w:r>
            <w:r w:rsidRPr="00AC0356">
              <w:rPr>
                <w:sz w:val="20"/>
              </w:rPr>
              <w:t xml:space="preserve"> (</w:t>
            </w:r>
            <w:r>
              <w:rPr>
                <w:rFonts w:eastAsia="Times New Roman" w:cs="Times New Roman"/>
                <w:color w:val="000000"/>
                <w:sz w:val="20"/>
                <w:lang w:eastAsia="en-GB"/>
              </w:rPr>
              <w:t>62.2</w:t>
            </w:r>
            <w:r w:rsidRPr="00AC0356">
              <w:rPr>
                <w:rFonts w:eastAsia="Times New Roman" w:cs="Times New Roman"/>
                <w:color w:val="000000"/>
                <w:sz w:val="20"/>
                <w:lang w:eastAsia="en-GB"/>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9DA7E17" w14:textId="77777777" w:rsidR="00B1179C" w:rsidRPr="00AC0356" w:rsidRDefault="00B1179C" w:rsidP="00856F07">
            <w:pPr>
              <w:jc w:val="right"/>
              <w:rPr>
                <w:rFonts w:cs="Times New Roman"/>
                <w:sz w:val="20"/>
              </w:rPr>
            </w:pPr>
            <w:r w:rsidRPr="008578B8">
              <w:rPr>
                <w:rFonts w:cs="Times New Roman"/>
                <w:sz w:val="20"/>
              </w:rPr>
              <w:t>0.9717</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0E240576" w14:textId="77777777" w:rsidR="00B1179C" w:rsidRPr="008578B8" w:rsidRDefault="0004759D" w:rsidP="00856F07">
            <w:pPr>
              <w:jc w:val="right"/>
              <w:rPr>
                <w:rFonts w:cs="Times New Roman"/>
                <w:sz w:val="20"/>
              </w:rPr>
            </w:pPr>
            <w:r w:rsidRPr="0004759D">
              <w:rPr>
                <w:rFonts w:cs="Times New Roman"/>
                <w:sz w:val="20"/>
              </w:rPr>
              <w:t>0.0976</w:t>
            </w:r>
          </w:p>
        </w:tc>
      </w:tr>
      <w:tr w:rsidR="00B1179C" w:rsidRPr="0070176B" w14:paraId="5560AE78"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64216EB8" w14:textId="77777777" w:rsidR="00B1179C" w:rsidRPr="00AC0356" w:rsidRDefault="00B1179C" w:rsidP="00856F07">
            <w:pPr>
              <w:ind w:left="142" w:firstLine="1"/>
              <w:rPr>
                <w:rFonts w:cs="Times New Roman"/>
                <w:sz w:val="20"/>
                <w:lang w:val="en-US" w:eastAsia="en-CA"/>
              </w:rPr>
            </w:pPr>
            <w:r w:rsidRPr="00AC0356">
              <w:rPr>
                <w:rFonts w:cs="Times New Roman"/>
                <w:sz w:val="20"/>
                <w:lang w:val="en-US" w:eastAsia="en-CA"/>
              </w:rPr>
              <w:lastRenderedPageBreak/>
              <w:t>Husband’s family</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71A1641B" w14:textId="77777777" w:rsidR="00B1179C" w:rsidRPr="00AC0356" w:rsidRDefault="00B1179C" w:rsidP="00856F07">
            <w:pPr>
              <w:jc w:val="right"/>
              <w:rPr>
                <w:sz w:val="20"/>
              </w:rPr>
            </w:pPr>
            <w:r w:rsidRPr="00AC0356">
              <w:rPr>
                <w:sz w:val="20"/>
              </w:rPr>
              <w:t>50 (</w:t>
            </w:r>
            <w:r w:rsidRPr="00AC0356">
              <w:rPr>
                <w:rFonts w:eastAsia="Times New Roman" w:cs="Times New Roman"/>
                <w:color w:val="000000"/>
                <w:sz w:val="20"/>
                <w:lang w:eastAsia="en-GB"/>
              </w:rPr>
              <w:t>7.6%)</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578A42CA" w14:textId="77777777" w:rsidR="00B1179C" w:rsidRPr="00AC0356" w:rsidRDefault="00B1179C" w:rsidP="00856F07">
            <w:pPr>
              <w:jc w:val="right"/>
              <w:rPr>
                <w:sz w:val="20"/>
              </w:rPr>
            </w:pPr>
            <w:r w:rsidRPr="00AC0356">
              <w:rPr>
                <w:sz w:val="20"/>
              </w:rPr>
              <w:t>35 (</w:t>
            </w:r>
            <w:r w:rsidRPr="00AC0356">
              <w:rPr>
                <w:rFonts w:eastAsia="Times New Roman" w:cs="Times New Roman"/>
                <w:color w:val="000000"/>
                <w:sz w:val="20"/>
                <w:lang w:eastAsia="en-GB"/>
              </w:rPr>
              <w:t>6.3%)</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E311745" w14:textId="77777777" w:rsidR="00B1179C" w:rsidRPr="00AC0356" w:rsidRDefault="00B1179C" w:rsidP="00856F07">
            <w:pPr>
              <w:jc w:val="right"/>
              <w:rPr>
                <w:rFonts w:cs="Times New Roman"/>
                <w:sz w:val="20"/>
              </w:rPr>
            </w:pPr>
            <w:r w:rsidRPr="00EE0613">
              <w:rPr>
                <w:rFonts w:cs="Times New Roman"/>
                <w:sz w:val="20"/>
              </w:rPr>
              <w:t>0.5696</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C56B4BD" w14:textId="77777777" w:rsidR="00B1179C" w:rsidRPr="00EE0613" w:rsidRDefault="0004759D" w:rsidP="00856F07">
            <w:pPr>
              <w:jc w:val="right"/>
              <w:rPr>
                <w:rFonts w:cs="Times New Roman"/>
                <w:sz w:val="20"/>
              </w:rPr>
            </w:pPr>
            <w:r w:rsidRPr="0004759D">
              <w:rPr>
                <w:rFonts w:cs="Times New Roman"/>
                <w:sz w:val="20"/>
              </w:rPr>
              <w:t>0.1212</w:t>
            </w:r>
          </w:p>
        </w:tc>
      </w:tr>
      <w:tr w:rsidR="00B1179C" w:rsidRPr="0070176B" w14:paraId="299445D8"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79121C83" w14:textId="77777777" w:rsidR="00B1179C" w:rsidRPr="00AC0356" w:rsidRDefault="00B1179C" w:rsidP="00856F07">
            <w:pPr>
              <w:ind w:left="142" w:firstLine="1"/>
              <w:rPr>
                <w:rFonts w:cs="Times New Roman"/>
                <w:sz w:val="20"/>
                <w:lang w:val="en-US" w:eastAsia="en-CA"/>
              </w:rPr>
            </w:pPr>
            <w:r w:rsidRPr="00AC0356">
              <w:rPr>
                <w:rFonts w:cs="Times New Roman"/>
                <w:sz w:val="20"/>
                <w:lang w:val="en-US" w:eastAsia="en-CA"/>
              </w:rPr>
              <w:t>Don’t know</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46DCD582" w14:textId="77777777" w:rsidR="00B1179C" w:rsidRPr="00AC0356" w:rsidRDefault="00B1179C" w:rsidP="00856F07">
            <w:pPr>
              <w:jc w:val="right"/>
              <w:rPr>
                <w:rFonts w:cs="Times New Roman"/>
                <w:sz w:val="20"/>
              </w:rPr>
            </w:pP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20F7C940" w14:textId="77777777" w:rsidR="00B1179C" w:rsidRPr="00AC0356" w:rsidRDefault="00B1179C"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CF05ABD" w14:textId="77777777" w:rsidR="00B1179C" w:rsidRPr="00AC0356" w:rsidRDefault="00B1179C"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0BD5F13C" w14:textId="77777777" w:rsidR="00B1179C" w:rsidRPr="00AC0356" w:rsidRDefault="00B1179C" w:rsidP="00856F07">
            <w:pPr>
              <w:jc w:val="right"/>
              <w:rPr>
                <w:rFonts w:cs="Times New Roman"/>
                <w:sz w:val="20"/>
              </w:rPr>
            </w:pPr>
          </w:p>
        </w:tc>
      </w:tr>
      <w:tr w:rsidR="00B1179C" w:rsidRPr="0070176B" w14:paraId="5F73CCAE"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3848280A" w14:textId="77777777" w:rsidR="00B1179C" w:rsidRPr="00AC0356" w:rsidRDefault="00B1179C" w:rsidP="00856F07">
            <w:pPr>
              <w:ind w:left="142" w:firstLine="1"/>
              <w:rPr>
                <w:rFonts w:cs="Times New Roman"/>
                <w:sz w:val="20"/>
                <w:lang w:val="en-US" w:eastAsia="en-CA"/>
              </w:rPr>
            </w:pPr>
            <w:r w:rsidRPr="00AC0356">
              <w:rPr>
                <w:rFonts w:cs="Times New Roman"/>
                <w:sz w:val="20"/>
                <w:lang w:val="en-US" w:eastAsia="en-CA"/>
              </w:rPr>
              <w:t>Others</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4334E6CB" w14:textId="77777777" w:rsidR="00B1179C" w:rsidRPr="00AC0356" w:rsidRDefault="00B1179C" w:rsidP="00856F07">
            <w:pPr>
              <w:jc w:val="right"/>
              <w:rPr>
                <w:rFonts w:cs="Times New Roman"/>
                <w:sz w:val="20"/>
              </w:rPr>
            </w:pP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5F86C772" w14:textId="77777777" w:rsidR="00B1179C" w:rsidRPr="00AC0356" w:rsidRDefault="00B1179C"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09E481D" w14:textId="77777777" w:rsidR="00B1179C" w:rsidRPr="00AC0356" w:rsidRDefault="00B1179C"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341695C" w14:textId="77777777" w:rsidR="00B1179C" w:rsidRPr="00AC0356" w:rsidRDefault="00B1179C" w:rsidP="00856F07">
            <w:pPr>
              <w:jc w:val="right"/>
              <w:rPr>
                <w:rFonts w:cs="Times New Roman"/>
                <w:sz w:val="20"/>
              </w:rPr>
            </w:pPr>
          </w:p>
        </w:tc>
      </w:tr>
      <w:tr w:rsidR="00B1179C" w:rsidRPr="0070176B" w14:paraId="5D6F4FE6"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78801C61" w14:textId="77777777" w:rsidR="00B1179C" w:rsidRPr="00846653" w:rsidRDefault="00B1179C" w:rsidP="00856F07">
            <w:pPr>
              <w:ind w:left="35" w:firstLine="1"/>
              <w:rPr>
                <w:rFonts w:cs="Times New Roman"/>
                <w:b/>
                <w:sz w:val="20"/>
                <w:lang w:val="en-US" w:eastAsia="en-CA"/>
              </w:rPr>
            </w:pPr>
            <w:r w:rsidRPr="00846653">
              <w:rPr>
                <w:rFonts w:cs="Times New Roman"/>
                <w:b/>
                <w:sz w:val="20"/>
                <w:lang w:val="en-US" w:eastAsia="en-CA"/>
              </w:rPr>
              <w:t>Will you be asked whether you want to marry him or not?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65CDA807" w14:textId="77777777" w:rsidR="00B1179C" w:rsidRPr="00AC0356" w:rsidRDefault="00B1179C" w:rsidP="00856F07">
            <w:pPr>
              <w:jc w:val="right"/>
              <w:rPr>
                <w:sz w:val="20"/>
              </w:rPr>
            </w:pP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DB3F8E0" w14:textId="77777777" w:rsidR="00B1179C" w:rsidRPr="00AC0356" w:rsidRDefault="00B1179C" w:rsidP="00856F07">
            <w:pPr>
              <w:jc w:val="right"/>
              <w:rPr>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1C5F652C" w14:textId="77777777" w:rsidR="00B1179C" w:rsidRPr="00AC0356" w:rsidRDefault="00B1179C"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12B8FA84" w14:textId="77777777" w:rsidR="00B1179C" w:rsidRPr="00EE0613" w:rsidRDefault="00B1179C" w:rsidP="00856F07">
            <w:pPr>
              <w:jc w:val="right"/>
              <w:rPr>
                <w:rFonts w:cs="Times New Roman"/>
                <w:sz w:val="20"/>
              </w:rPr>
            </w:pPr>
          </w:p>
        </w:tc>
      </w:tr>
      <w:tr w:rsidR="00D3629A" w:rsidRPr="0070176B" w14:paraId="7C26CB43" w14:textId="77777777" w:rsidTr="005B5932">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1259225E" w14:textId="77777777" w:rsidR="00D3629A" w:rsidRPr="00846653" w:rsidRDefault="00D3629A" w:rsidP="0009742D">
            <w:pPr>
              <w:ind w:left="142"/>
              <w:rPr>
                <w:rFonts w:cs="Times New Roman"/>
                <w:b/>
                <w:sz w:val="20"/>
                <w:lang w:val="en-US" w:eastAsia="en-CA"/>
              </w:rPr>
            </w:pPr>
            <w:r>
              <w:rPr>
                <w:rFonts w:cs="Times New Roman"/>
                <w:sz w:val="20"/>
                <w:lang w:val="en-US" w:eastAsia="en-CA"/>
              </w:rPr>
              <w:t>Yes</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08834A3" w14:textId="77777777" w:rsidR="00D3629A" w:rsidRPr="00AC0356" w:rsidRDefault="00D3629A" w:rsidP="00856F07">
            <w:pPr>
              <w:jc w:val="right"/>
              <w:rPr>
                <w:sz w:val="20"/>
              </w:rPr>
            </w:pPr>
            <w:r w:rsidRPr="00AC0356">
              <w:rPr>
                <w:sz w:val="20"/>
              </w:rPr>
              <w:t>474 (</w:t>
            </w:r>
            <w:r w:rsidRPr="00AC0356">
              <w:rPr>
                <w:rFonts w:eastAsia="Times New Roman" w:cs="Times New Roman"/>
                <w:color w:val="000000"/>
                <w:sz w:val="20"/>
                <w:lang w:eastAsia="en-GB"/>
              </w:rPr>
              <w:t>71.6%)</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4580572" w14:textId="77777777" w:rsidR="00D3629A" w:rsidRPr="00AC0356" w:rsidRDefault="00D3629A" w:rsidP="00856F07">
            <w:pPr>
              <w:jc w:val="right"/>
              <w:rPr>
                <w:sz w:val="20"/>
              </w:rPr>
            </w:pPr>
            <w:r w:rsidRPr="00AC0356">
              <w:rPr>
                <w:sz w:val="20"/>
              </w:rPr>
              <w:t>385 (</w:t>
            </w:r>
            <w:r w:rsidRPr="00AC0356">
              <w:rPr>
                <w:rFonts w:eastAsia="Times New Roman" w:cs="Times New Roman"/>
                <w:color w:val="000000"/>
                <w:sz w:val="20"/>
                <w:lang w:eastAsia="en-GB"/>
              </w:rPr>
              <w:t>68.9%)</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FD58AAE" w14:textId="77777777" w:rsidR="00D3629A" w:rsidRPr="00EE0613" w:rsidRDefault="00D3629A" w:rsidP="00856F07">
            <w:pPr>
              <w:jc w:val="right"/>
              <w:rPr>
                <w:rFonts w:cs="Times New Roman"/>
                <w:sz w:val="20"/>
              </w:rPr>
            </w:pPr>
            <w:r w:rsidRPr="00EE0613">
              <w:rPr>
                <w:rFonts w:cs="Times New Roman"/>
                <w:sz w:val="20"/>
              </w:rPr>
              <w:t>0.5371</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7E36173F" w14:textId="77777777" w:rsidR="00D3629A" w:rsidRPr="0004759D" w:rsidRDefault="00D3629A" w:rsidP="00856F07">
            <w:pPr>
              <w:jc w:val="right"/>
              <w:rPr>
                <w:rFonts w:cs="Times New Roman"/>
                <w:sz w:val="20"/>
              </w:rPr>
            </w:pPr>
            <w:r w:rsidRPr="0004759D">
              <w:rPr>
                <w:rFonts w:cs="Times New Roman"/>
                <w:sz w:val="20"/>
              </w:rPr>
              <w:t>0.0926</w:t>
            </w:r>
          </w:p>
        </w:tc>
      </w:tr>
      <w:tr w:rsidR="00C82587" w:rsidRPr="0070176B" w14:paraId="5BB1F667" w14:textId="77777777" w:rsidTr="005B5932">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tcPr>
          <w:p w14:paraId="7750C172" w14:textId="77777777" w:rsidR="00C82587" w:rsidRDefault="00C82587" w:rsidP="00D3629A">
            <w:pPr>
              <w:ind w:left="142"/>
              <w:rPr>
                <w:rFonts w:cs="Times New Roman"/>
                <w:sz w:val="20"/>
                <w:lang w:val="en-US" w:eastAsia="en-CA"/>
              </w:rPr>
            </w:pPr>
            <w:r>
              <w:rPr>
                <w:rFonts w:cs="Times New Roman"/>
                <w:sz w:val="20"/>
                <w:lang w:val="en-US" w:eastAsia="en-CA"/>
              </w:rPr>
              <w:t>No</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701A3935" w14:textId="77777777" w:rsidR="00C82587" w:rsidRPr="00AC0356" w:rsidRDefault="00C82587" w:rsidP="00856F07">
            <w:pPr>
              <w:jc w:val="right"/>
              <w:rPr>
                <w:sz w:val="20"/>
              </w:rPr>
            </w:pPr>
            <w:r>
              <w:rPr>
                <w:sz w:val="20"/>
              </w:rPr>
              <w:t>188 (28.4%)</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39119DC4" w14:textId="77777777" w:rsidR="00C82587" w:rsidRPr="00AC0356" w:rsidRDefault="00C82587" w:rsidP="00856F07">
            <w:pPr>
              <w:jc w:val="right"/>
              <w:rPr>
                <w:sz w:val="20"/>
              </w:rPr>
            </w:pPr>
            <w:r>
              <w:rPr>
                <w:sz w:val="20"/>
              </w:rPr>
              <w:t>174 (31.1%)</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73DE3740" w14:textId="77777777" w:rsidR="00C82587" w:rsidRPr="00EE0613" w:rsidRDefault="00C82587"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2EFA844B" w14:textId="77777777" w:rsidR="00C82587" w:rsidRPr="0004759D" w:rsidRDefault="00C82587" w:rsidP="00856F07">
            <w:pPr>
              <w:jc w:val="right"/>
              <w:rPr>
                <w:rFonts w:cs="Times New Roman"/>
                <w:sz w:val="20"/>
              </w:rPr>
            </w:pPr>
          </w:p>
        </w:tc>
      </w:tr>
      <w:tr w:rsidR="00D3629A" w:rsidRPr="0070176B" w14:paraId="6146D2E9"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5546C05B" w14:textId="77777777" w:rsidR="00D3629A" w:rsidRPr="00846653" w:rsidRDefault="00D3629A" w:rsidP="00856F07">
            <w:pPr>
              <w:tabs>
                <w:tab w:val="right" w:pos="4853"/>
                <w:tab w:val="right" w:pos="5279"/>
              </w:tabs>
              <w:ind w:right="-122"/>
              <w:rPr>
                <w:rFonts w:cs="Times New Roman"/>
                <w:b/>
                <w:color w:val="000000"/>
                <w:sz w:val="20"/>
              </w:rPr>
            </w:pPr>
            <w:r w:rsidRPr="00846653">
              <w:rPr>
                <w:rFonts w:cs="Times New Roman"/>
                <w:b/>
                <w:color w:val="000000"/>
                <w:sz w:val="20"/>
              </w:rPr>
              <w:t>Ideal age to have first child</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64E5554" w14:textId="77777777" w:rsidR="00D3629A" w:rsidRPr="00AC0356" w:rsidRDefault="00D3629A" w:rsidP="00856F07">
            <w:pPr>
              <w:jc w:val="right"/>
              <w:rPr>
                <w:rFonts w:cs="Times New Roman"/>
                <w:sz w:val="20"/>
              </w:rPr>
            </w:pP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562C2B11" w14:textId="77777777" w:rsidR="00D3629A" w:rsidRPr="00AC0356" w:rsidRDefault="00D3629A"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777D03D0" w14:textId="77777777" w:rsidR="00D3629A" w:rsidRPr="00AC0356" w:rsidRDefault="00D3629A"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12083E33" w14:textId="77777777" w:rsidR="00D3629A" w:rsidRPr="00AC0356" w:rsidRDefault="00D3629A" w:rsidP="00856F07">
            <w:pPr>
              <w:jc w:val="right"/>
              <w:rPr>
                <w:rFonts w:cs="Times New Roman"/>
                <w:sz w:val="20"/>
              </w:rPr>
            </w:pPr>
          </w:p>
        </w:tc>
      </w:tr>
      <w:tr w:rsidR="00D3629A" w:rsidRPr="0070176B" w14:paraId="2C382994"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7516312C" w14:textId="77777777" w:rsidR="00D3629A" w:rsidRPr="00AC0356" w:rsidRDefault="00D3629A" w:rsidP="00856F07">
            <w:pPr>
              <w:tabs>
                <w:tab w:val="right" w:pos="4853"/>
                <w:tab w:val="right" w:pos="5279"/>
              </w:tabs>
              <w:ind w:left="142" w:right="-122"/>
              <w:rPr>
                <w:rFonts w:cs="Times New Roman"/>
                <w:color w:val="000000"/>
                <w:sz w:val="20"/>
              </w:rPr>
            </w:pPr>
            <w:r>
              <w:rPr>
                <w:rFonts w:cs="Times New Roman"/>
                <w:color w:val="000000"/>
                <w:sz w:val="20"/>
              </w:rPr>
              <w:t>Mean ± standard deviation</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6F6960D7" w14:textId="77777777" w:rsidR="00D3629A" w:rsidRPr="00AC0356" w:rsidRDefault="00D3629A" w:rsidP="00856F07">
            <w:pPr>
              <w:jc w:val="right"/>
              <w:rPr>
                <w:rFonts w:cs="Times New Roman"/>
                <w:sz w:val="20"/>
              </w:rPr>
            </w:pPr>
            <w:r w:rsidRPr="00AC0356">
              <w:rPr>
                <w:rFonts w:cs="Times New Roman"/>
                <w:sz w:val="20"/>
              </w:rPr>
              <w:t>22.7 ± 2.1</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38B4FBB0" w14:textId="77777777" w:rsidR="00D3629A" w:rsidRPr="00AC0356" w:rsidRDefault="00D3629A" w:rsidP="00856F07">
            <w:pPr>
              <w:jc w:val="right"/>
              <w:rPr>
                <w:rFonts w:cs="Times New Roman"/>
                <w:sz w:val="20"/>
              </w:rPr>
            </w:pPr>
            <w:r w:rsidRPr="00AC0356">
              <w:rPr>
                <w:rFonts w:cs="Times New Roman"/>
                <w:sz w:val="20"/>
              </w:rPr>
              <w:t>22.9 ± 2.1</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122851DA" w14:textId="77777777" w:rsidR="00D3629A" w:rsidRPr="00AC0356" w:rsidRDefault="00D3629A" w:rsidP="00856F07">
            <w:pPr>
              <w:jc w:val="right"/>
              <w:rPr>
                <w:rFonts w:cs="Times New Roman"/>
                <w:sz w:val="20"/>
              </w:rPr>
            </w:pPr>
            <w:r w:rsidRPr="00450269">
              <w:rPr>
                <w:rFonts w:cs="Times New Roman"/>
                <w:sz w:val="20"/>
              </w:rPr>
              <w:t xml:space="preserve">0.5017  </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2FD8D38A" w14:textId="77777777" w:rsidR="00D3629A" w:rsidRPr="00450269" w:rsidRDefault="00AA0A1C" w:rsidP="00856F07">
            <w:pPr>
              <w:jc w:val="right"/>
              <w:rPr>
                <w:rFonts w:cs="Times New Roman"/>
                <w:sz w:val="20"/>
              </w:rPr>
            </w:pPr>
            <w:r w:rsidRPr="00AA0A1C">
              <w:rPr>
                <w:rFonts w:cs="Times New Roman"/>
                <w:sz w:val="20"/>
              </w:rPr>
              <w:t>0.2354</w:t>
            </w:r>
          </w:p>
        </w:tc>
      </w:tr>
      <w:tr w:rsidR="00D3629A" w:rsidRPr="0070176B" w14:paraId="2F5C969B"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019FE172" w14:textId="77777777" w:rsidR="00D3629A" w:rsidRPr="00AC0356" w:rsidRDefault="00D3629A" w:rsidP="00856F07">
            <w:pPr>
              <w:tabs>
                <w:tab w:val="right" w:pos="4853"/>
                <w:tab w:val="right" w:pos="5279"/>
              </w:tabs>
              <w:ind w:left="142" w:right="-122"/>
              <w:rPr>
                <w:rFonts w:cs="Times New Roman"/>
                <w:color w:val="000000"/>
                <w:sz w:val="20"/>
              </w:rPr>
            </w:pPr>
            <w:r w:rsidRPr="00AC0356">
              <w:rPr>
                <w:rFonts w:cs="Times New Roman"/>
                <w:color w:val="000000"/>
                <w:sz w:val="20"/>
              </w:rPr>
              <w:t>18-19</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6D987B3F" w14:textId="77777777" w:rsidR="00D3629A" w:rsidRPr="00AC0356" w:rsidRDefault="00D3629A" w:rsidP="00856F07">
            <w:pPr>
              <w:jc w:val="right"/>
              <w:rPr>
                <w:sz w:val="20"/>
              </w:rPr>
            </w:pPr>
            <w:r w:rsidRPr="00AC0356">
              <w:rPr>
                <w:sz w:val="20"/>
              </w:rPr>
              <w:t>7 (</w:t>
            </w:r>
            <w:r w:rsidRPr="00AC0356">
              <w:rPr>
                <w:color w:val="000000"/>
                <w:sz w:val="20"/>
                <w:lang w:val="en-CA"/>
              </w:rPr>
              <w:t xml:space="preserve">1.1 </w:t>
            </w:r>
            <w:r w:rsidRPr="00AC0356">
              <w:rPr>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DBD1FDE" w14:textId="77777777" w:rsidR="00D3629A" w:rsidRPr="00AC0356" w:rsidRDefault="00D3629A" w:rsidP="00856F07">
            <w:pPr>
              <w:jc w:val="right"/>
              <w:rPr>
                <w:sz w:val="20"/>
              </w:rPr>
            </w:pPr>
            <w:r w:rsidRPr="00AC0356">
              <w:rPr>
                <w:sz w:val="20"/>
              </w:rPr>
              <w:t>4 (</w:t>
            </w:r>
            <w:r w:rsidRPr="00AC0356">
              <w:rPr>
                <w:color w:val="000000"/>
                <w:sz w:val="20"/>
                <w:lang w:val="en-CA"/>
              </w:rPr>
              <w:t xml:space="preserve">0.7 </w:t>
            </w:r>
            <w:r w:rsidRPr="00AC0356">
              <w:rPr>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2B7C4FF5" w14:textId="77777777" w:rsidR="00D3629A" w:rsidRPr="00AC0356" w:rsidRDefault="00D3629A" w:rsidP="00856F07">
            <w:pPr>
              <w:jc w:val="right"/>
              <w:rPr>
                <w:rFonts w:cs="Times New Roman"/>
                <w:sz w:val="20"/>
              </w:rPr>
            </w:pPr>
            <w:r>
              <w:rPr>
                <w:rFonts w:cs="Times New Roman"/>
                <w:i/>
                <w:sz w:val="20"/>
              </w:rPr>
              <w:t>Χ</w:t>
            </w:r>
            <w:r w:rsidRPr="00D17B7F">
              <w:rPr>
                <w:rFonts w:cs="Times New Roman"/>
                <w:i/>
                <w:sz w:val="20"/>
                <w:vertAlign w:val="superscript"/>
              </w:rPr>
              <w:t>2</w:t>
            </w:r>
            <w:r>
              <w:rPr>
                <w:rFonts w:cs="Times New Roman"/>
                <w:i/>
                <w:sz w:val="20"/>
              </w:rPr>
              <w:t xml:space="preserve"> </w:t>
            </w:r>
            <w:r w:rsidRPr="00EE0613">
              <w:rPr>
                <w:rFonts w:cs="Times New Roman"/>
                <w:sz w:val="20"/>
              </w:rPr>
              <w:t>0.5359</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B142858" w14:textId="77777777" w:rsidR="00D3629A" w:rsidRPr="0009742D" w:rsidRDefault="00AA0A1C" w:rsidP="00856F07">
            <w:pPr>
              <w:jc w:val="right"/>
              <w:rPr>
                <w:rFonts w:cs="Times New Roman"/>
                <w:sz w:val="20"/>
              </w:rPr>
            </w:pPr>
            <w:r w:rsidRPr="00AA0A1C">
              <w:rPr>
                <w:rFonts w:cs="Times New Roman"/>
                <w:sz w:val="20"/>
              </w:rPr>
              <w:t>0.0656</w:t>
            </w:r>
          </w:p>
        </w:tc>
      </w:tr>
      <w:tr w:rsidR="00D3629A" w:rsidRPr="0070176B" w14:paraId="7C107F58"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0E0A7B99" w14:textId="77777777" w:rsidR="00D3629A" w:rsidRPr="00AC0356" w:rsidRDefault="00D3629A" w:rsidP="00856F07">
            <w:pPr>
              <w:tabs>
                <w:tab w:val="right" w:pos="4853"/>
                <w:tab w:val="right" w:pos="5279"/>
              </w:tabs>
              <w:ind w:left="142" w:right="-122"/>
              <w:rPr>
                <w:rFonts w:cs="Times New Roman"/>
                <w:color w:val="000000"/>
                <w:sz w:val="20"/>
              </w:rPr>
            </w:pPr>
            <w:r w:rsidRPr="00AC0356">
              <w:rPr>
                <w:rFonts w:cs="Times New Roman"/>
                <w:color w:val="000000"/>
                <w:sz w:val="20"/>
              </w:rPr>
              <w:t>20-21</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43345467" w14:textId="77777777" w:rsidR="00D3629A" w:rsidRPr="00AC0356" w:rsidRDefault="00D3629A" w:rsidP="00856F07">
            <w:pPr>
              <w:jc w:val="right"/>
              <w:rPr>
                <w:sz w:val="20"/>
              </w:rPr>
            </w:pPr>
            <w:r w:rsidRPr="00AC0356">
              <w:rPr>
                <w:sz w:val="20"/>
              </w:rPr>
              <w:t>65 (</w:t>
            </w:r>
            <w:r w:rsidRPr="00AC0356">
              <w:rPr>
                <w:color w:val="000000"/>
                <w:sz w:val="20"/>
                <w:lang w:val="en-CA"/>
              </w:rPr>
              <w:t xml:space="preserve">9.8 </w:t>
            </w:r>
            <w:r w:rsidRPr="00AC0356">
              <w:rPr>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4996D99F" w14:textId="77777777" w:rsidR="00D3629A" w:rsidRPr="00AC0356" w:rsidRDefault="00D3629A" w:rsidP="00856F07">
            <w:pPr>
              <w:jc w:val="right"/>
              <w:rPr>
                <w:sz w:val="20"/>
              </w:rPr>
            </w:pPr>
            <w:r w:rsidRPr="00AC0356">
              <w:rPr>
                <w:sz w:val="20"/>
              </w:rPr>
              <w:t>38 (</w:t>
            </w:r>
            <w:r w:rsidRPr="00AC0356">
              <w:rPr>
                <w:color w:val="000000"/>
                <w:sz w:val="20"/>
                <w:lang w:val="en-CA"/>
              </w:rPr>
              <w:t xml:space="preserve">6.8 </w:t>
            </w:r>
            <w:r w:rsidRPr="00AC0356">
              <w:rPr>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3B27794F" w14:textId="77777777" w:rsidR="00D3629A" w:rsidRPr="00AC0356" w:rsidRDefault="00D3629A"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7465AFA7" w14:textId="77777777" w:rsidR="00D3629A" w:rsidRPr="00AC0356" w:rsidRDefault="00D3629A" w:rsidP="00856F07">
            <w:pPr>
              <w:jc w:val="right"/>
              <w:rPr>
                <w:rFonts w:cs="Times New Roman"/>
                <w:sz w:val="20"/>
              </w:rPr>
            </w:pPr>
          </w:p>
        </w:tc>
      </w:tr>
      <w:tr w:rsidR="00D3629A" w:rsidRPr="0070176B" w14:paraId="07A7A2C6"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1FF23F8B" w14:textId="77777777" w:rsidR="00D3629A" w:rsidRPr="00AC0356" w:rsidRDefault="00D3629A" w:rsidP="00856F07">
            <w:pPr>
              <w:tabs>
                <w:tab w:val="right" w:pos="4853"/>
                <w:tab w:val="right" w:pos="5279"/>
              </w:tabs>
              <w:ind w:left="142" w:right="-122"/>
              <w:rPr>
                <w:rFonts w:cs="Times New Roman"/>
                <w:color w:val="000000"/>
                <w:sz w:val="20"/>
              </w:rPr>
            </w:pPr>
            <w:r w:rsidRPr="00AC0356">
              <w:rPr>
                <w:rFonts w:cs="Times New Roman"/>
                <w:color w:val="000000"/>
                <w:sz w:val="20"/>
              </w:rPr>
              <w:t>22-23</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2B7C729E" w14:textId="77777777" w:rsidR="00D3629A" w:rsidRPr="00AC0356" w:rsidRDefault="00D3629A" w:rsidP="00856F07">
            <w:pPr>
              <w:jc w:val="right"/>
              <w:rPr>
                <w:sz w:val="20"/>
              </w:rPr>
            </w:pPr>
            <w:r w:rsidRPr="00AC0356">
              <w:rPr>
                <w:sz w:val="20"/>
              </w:rPr>
              <w:t>74 (</w:t>
            </w:r>
            <w:r w:rsidRPr="00AC0356">
              <w:rPr>
                <w:color w:val="000000"/>
                <w:sz w:val="20"/>
                <w:lang w:val="en-CA"/>
              </w:rPr>
              <w:t xml:space="preserve">11.2 </w:t>
            </w:r>
            <w:r w:rsidRPr="00AC0356">
              <w:rPr>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6045D6F0" w14:textId="77777777" w:rsidR="00D3629A" w:rsidRPr="00AC0356" w:rsidRDefault="00D3629A" w:rsidP="00856F07">
            <w:pPr>
              <w:jc w:val="right"/>
              <w:rPr>
                <w:sz w:val="20"/>
              </w:rPr>
            </w:pPr>
            <w:r w:rsidRPr="00AC0356">
              <w:rPr>
                <w:sz w:val="20"/>
              </w:rPr>
              <w:t>55 (</w:t>
            </w:r>
            <w:r w:rsidRPr="00AC0356">
              <w:rPr>
                <w:color w:val="000000"/>
                <w:sz w:val="20"/>
                <w:lang w:val="en-CA"/>
              </w:rPr>
              <w:t xml:space="preserve">9.8 </w:t>
            </w:r>
            <w:r w:rsidRPr="00AC0356">
              <w:rPr>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72539039" w14:textId="77777777" w:rsidR="00D3629A" w:rsidRPr="00AC0356" w:rsidRDefault="00D3629A"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0AD0CF26" w14:textId="77777777" w:rsidR="00D3629A" w:rsidRPr="00AC0356" w:rsidRDefault="00D3629A" w:rsidP="00856F07">
            <w:pPr>
              <w:jc w:val="right"/>
              <w:rPr>
                <w:rFonts w:cs="Times New Roman"/>
                <w:sz w:val="20"/>
              </w:rPr>
            </w:pPr>
          </w:p>
        </w:tc>
      </w:tr>
      <w:tr w:rsidR="00D3629A" w:rsidRPr="0070176B" w14:paraId="63AC7CE6"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451C41B9" w14:textId="77777777" w:rsidR="00D3629A" w:rsidRPr="00AC0356" w:rsidRDefault="00D3629A" w:rsidP="00856F07">
            <w:pPr>
              <w:tabs>
                <w:tab w:val="right" w:pos="4853"/>
                <w:tab w:val="right" w:pos="5279"/>
              </w:tabs>
              <w:ind w:left="142" w:right="-122"/>
              <w:rPr>
                <w:rFonts w:cs="Times New Roman"/>
                <w:color w:val="000000"/>
                <w:sz w:val="20"/>
              </w:rPr>
            </w:pPr>
            <w:r w:rsidRPr="00AC0356">
              <w:rPr>
                <w:rFonts w:cs="Times New Roman"/>
                <w:color w:val="000000"/>
                <w:sz w:val="20"/>
              </w:rPr>
              <w:t>24+</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68122E19" w14:textId="77777777" w:rsidR="00D3629A" w:rsidRPr="00AC0356" w:rsidRDefault="00D3629A" w:rsidP="00856F07">
            <w:pPr>
              <w:jc w:val="right"/>
              <w:rPr>
                <w:sz w:val="20"/>
              </w:rPr>
            </w:pPr>
            <w:r w:rsidRPr="00AC0356">
              <w:rPr>
                <w:sz w:val="20"/>
              </w:rPr>
              <w:t>516 (</w:t>
            </w:r>
            <w:r w:rsidRPr="00AC0356">
              <w:rPr>
                <w:color w:val="000000"/>
                <w:sz w:val="20"/>
                <w:lang w:val="en-CA"/>
              </w:rPr>
              <w:t xml:space="preserve">78.0 </w:t>
            </w:r>
            <w:r w:rsidRPr="00AC0356">
              <w:rPr>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C7F5165" w14:textId="77777777" w:rsidR="00D3629A" w:rsidRPr="00AC0356" w:rsidRDefault="00D3629A" w:rsidP="00856F07">
            <w:pPr>
              <w:jc w:val="right"/>
              <w:rPr>
                <w:sz w:val="20"/>
              </w:rPr>
            </w:pPr>
            <w:r w:rsidRPr="00AC0356">
              <w:rPr>
                <w:sz w:val="20"/>
              </w:rPr>
              <w:t>462 (</w:t>
            </w:r>
            <w:r w:rsidRPr="00AC0356">
              <w:rPr>
                <w:color w:val="000000"/>
                <w:sz w:val="20"/>
                <w:lang w:val="en-CA"/>
              </w:rPr>
              <w:t xml:space="preserve">82.7 </w:t>
            </w:r>
            <w:r w:rsidRPr="00AC0356">
              <w:rPr>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B626123" w14:textId="77777777" w:rsidR="00D3629A" w:rsidRPr="00AC0356" w:rsidRDefault="00D3629A"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835668F" w14:textId="77777777" w:rsidR="00D3629A" w:rsidRPr="00AC0356" w:rsidRDefault="00D3629A" w:rsidP="00856F07">
            <w:pPr>
              <w:jc w:val="right"/>
              <w:rPr>
                <w:rFonts w:cs="Times New Roman"/>
                <w:sz w:val="20"/>
              </w:rPr>
            </w:pPr>
          </w:p>
        </w:tc>
      </w:tr>
      <w:tr w:rsidR="00D3629A" w:rsidRPr="0070176B" w14:paraId="72E9A9CC"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6B40748B" w14:textId="77777777" w:rsidR="00D3629A" w:rsidRPr="00B231A6" w:rsidRDefault="00D3629A" w:rsidP="00856F07">
            <w:pPr>
              <w:tabs>
                <w:tab w:val="right" w:pos="4853"/>
                <w:tab w:val="right" w:pos="5279"/>
              </w:tabs>
              <w:ind w:right="-122"/>
              <w:rPr>
                <w:rFonts w:cs="Times New Roman"/>
                <w:b/>
                <w:color w:val="000000"/>
                <w:sz w:val="20"/>
              </w:rPr>
            </w:pPr>
            <w:r w:rsidRPr="00B231A6">
              <w:rPr>
                <w:rFonts w:cs="Times New Roman"/>
                <w:b/>
                <w:color w:val="000000"/>
                <w:sz w:val="20"/>
              </w:rPr>
              <w:t>Age expect to have first child</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22C3F567" w14:textId="77777777" w:rsidR="00D3629A" w:rsidRPr="00AC0356" w:rsidRDefault="00D3629A" w:rsidP="00856F07">
            <w:pPr>
              <w:jc w:val="right"/>
              <w:rPr>
                <w:rFonts w:cs="Times New Roman"/>
                <w:sz w:val="20"/>
              </w:rPr>
            </w:pP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52AA4277" w14:textId="77777777" w:rsidR="00D3629A" w:rsidRPr="00AC0356" w:rsidRDefault="00D3629A"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8C4A519" w14:textId="77777777" w:rsidR="00D3629A" w:rsidRPr="00AC0356" w:rsidRDefault="00D3629A"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AFE9010" w14:textId="77777777" w:rsidR="00D3629A" w:rsidRPr="00AC0356" w:rsidRDefault="00D3629A" w:rsidP="00856F07">
            <w:pPr>
              <w:jc w:val="right"/>
              <w:rPr>
                <w:rFonts w:cs="Times New Roman"/>
                <w:sz w:val="20"/>
              </w:rPr>
            </w:pPr>
          </w:p>
        </w:tc>
      </w:tr>
      <w:tr w:rsidR="00D3629A" w:rsidRPr="0070176B" w14:paraId="31078CD4"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0923FE35" w14:textId="77777777" w:rsidR="00D3629A" w:rsidRPr="00AC0356" w:rsidRDefault="00D3629A" w:rsidP="003A5FC4">
            <w:pPr>
              <w:tabs>
                <w:tab w:val="right" w:pos="4853"/>
                <w:tab w:val="right" w:pos="5279"/>
              </w:tabs>
              <w:ind w:left="142" w:right="-122"/>
              <w:rPr>
                <w:rFonts w:cs="Times New Roman"/>
                <w:color w:val="000000"/>
                <w:sz w:val="20"/>
              </w:rPr>
            </w:pPr>
            <w:r>
              <w:rPr>
                <w:rFonts w:cs="Times New Roman"/>
                <w:color w:val="000000"/>
                <w:sz w:val="20"/>
              </w:rPr>
              <w:t>Mean ± standard deviation</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44DBFDE9" w14:textId="77777777" w:rsidR="00D3629A" w:rsidRPr="00AC0356" w:rsidRDefault="00D3629A" w:rsidP="00856F07">
            <w:pPr>
              <w:jc w:val="right"/>
              <w:rPr>
                <w:rFonts w:cs="Times New Roman"/>
                <w:sz w:val="20"/>
              </w:rPr>
            </w:pPr>
            <w:r w:rsidRPr="00AC0356">
              <w:rPr>
                <w:rFonts w:cs="Times New Roman"/>
                <w:sz w:val="20"/>
              </w:rPr>
              <w:t>22.9 ± 2.1</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46A8B87F" w14:textId="77777777" w:rsidR="00D3629A" w:rsidRPr="00AC0356" w:rsidRDefault="00D3629A" w:rsidP="00856F07">
            <w:pPr>
              <w:jc w:val="right"/>
              <w:rPr>
                <w:rFonts w:cs="Times New Roman"/>
                <w:sz w:val="20"/>
              </w:rPr>
            </w:pPr>
            <w:r w:rsidRPr="00AC0356">
              <w:rPr>
                <w:rFonts w:cs="Times New Roman"/>
                <w:sz w:val="20"/>
              </w:rPr>
              <w:t>22.9 ± 2.0</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51BACCB5" w14:textId="77777777" w:rsidR="00D3629A" w:rsidRPr="00AC0356" w:rsidRDefault="00D3629A" w:rsidP="00856F07">
            <w:pPr>
              <w:jc w:val="right"/>
              <w:rPr>
                <w:rFonts w:cs="Times New Roman"/>
                <w:sz w:val="20"/>
              </w:rPr>
            </w:pPr>
            <w:r w:rsidRPr="00450269">
              <w:rPr>
                <w:rFonts w:cs="Times New Roman"/>
                <w:sz w:val="20"/>
              </w:rPr>
              <w:t xml:space="preserve">0.9495  </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064C1D2A" w14:textId="77777777" w:rsidR="00D3629A" w:rsidRPr="00450269" w:rsidRDefault="00AA0A1C" w:rsidP="00856F07">
            <w:pPr>
              <w:jc w:val="right"/>
              <w:rPr>
                <w:rFonts w:cs="Times New Roman"/>
                <w:sz w:val="20"/>
              </w:rPr>
            </w:pPr>
            <w:r w:rsidRPr="00AA0A1C">
              <w:rPr>
                <w:rFonts w:cs="Times New Roman"/>
                <w:sz w:val="20"/>
              </w:rPr>
              <w:t>0.1975</w:t>
            </w:r>
          </w:p>
        </w:tc>
      </w:tr>
      <w:tr w:rsidR="00D3629A" w:rsidRPr="0070176B" w14:paraId="1A07141C"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09B2802E" w14:textId="77777777" w:rsidR="00D3629A" w:rsidRPr="00AC0356" w:rsidRDefault="00D3629A" w:rsidP="00856F07">
            <w:pPr>
              <w:tabs>
                <w:tab w:val="right" w:pos="4853"/>
                <w:tab w:val="right" w:pos="5279"/>
              </w:tabs>
              <w:ind w:left="142" w:right="-122"/>
              <w:rPr>
                <w:rFonts w:cs="Times New Roman"/>
                <w:color w:val="000000"/>
                <w:sz w:val="20"/>
              </w:rPr>
            </w:pPr>
            <w:r w:rsidRPr="00AC0356">
              <w:rPr>
                <w:rFonts w:cs="Times New Roman"/>
                <w:color w:val="000000"/>
                <w:sz w:val="20"/>
              </w:rPr>
              <w:t>18-19</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FEC0C0D" w14:textId="77777777" w:rsidR="00D3629A" w:rsidRPr="00AC0356" w:rsidRDefault="00D3629A" w:rsidP="00856F07">
            <w:pPr>
              <w:jc w:val="right"/>
              <w:rPr>
                <w:sz w:val="20"/>
              </w:rPr>
            </w:pPr>
            <w:r w:rsidRPr="00AC0356">
              <w:rPr>
                <w:sz w:val="20"/>
              </w:rPr>
              <w:t>3 (</w:t>
            </w:r>
            <w:r w:rsidRPr="00AC0356">
              <w:rPr>
                <w:color w:val="000000"/>
                <w:sz w:val="20"/>
                <w:lang w:val="en-CA"/>
              </w:rPr>
              <w:t xml:space="preserve">0.5 </w:t>
            </w:r>
            <w:r w:rsidRPr="00AC0356">
              <w:rPr>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3D971010" w14:textId="77777777" w:rsidR="00D3629A" w:rsidRPr="00AC0356" w:rsidRDefault="00D3629A" w:rsidP="00856F07">
            <w:pPr>
              <w:jc w:val="right"/>
              <w:rPr>
                <w:sz w:val="20"/>
              </w:rPr>
            </w:pPr>
            <w:r w:rsidRPr="00AC0356">
              <w:rPr>
                <w:sz w:val="20"/>
              </w:rPr>
              <w:t>3 (</w:t>
            </w:r>
            <w:r w:rsidRPr="00AC0356">
              <w:rPr>
                <w:color w:val="000000"/>
                <w:sz w:val="20"/>
                <w:lang w:val="en-CA"/>
              </w:rPr>
              <w:t xml:space="preserve">0.5 </w:t>
            </w:r>
            <w:r w:rsidRPr="00AC0356">
              <w:rPr>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74FF846" w14:textId="77777777" w:rsidR="00D3629A" w:rsidRPr="00AC0356" w:rsidRDefault="00D3629A" w:rsidP="00856F07">
            <w:pPr>
              <w:jc w:val="right"/>
              <w:rPr>
                <w:rFonts w:cs="Times New Roman"/>
                <w:sz w:val="20"/>
              </w:rPr>
            </w:pPr>
            <w:r>
              <w:rPr>
                <w:rFonts w:cs="Times New Roman"/>
                <w:i/>
                <w:sz w:val="20"/>
              </w:rPr>
              <w:t>Χ</w:t>
            </w:r>
            <w:r w:rsidRPr="00D17B7F">
              <w:rPr>
                <w:rFonts w:cs="Times New Roman"/>
                <w:i/>
                <w:sz w:val="20"/>
                <w:vertAlign w:val="superscript"/>
              </w:rPr>
              <w:t>2</w:t>
            </w:r>
            <w:r>
              <w:rPr>
                <w:rFonts w:cs="Times New Roman"/>
                <w:i/>
                <w:sz w:val="20"/>
              </w:rPr>
              <w:t xml:space="preserve"> </w:t>
            </w:r>
            <w:r w:rsidRPr="00EE0613">
              <w:rPr>
                <w:rFonts w:cs="Times New Roman"/>
                <w:sz w:val="20"/>
              </w:rPr>
              <w:t>0.9637</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01F473B2" w14:textId="77777777" w:rsidR="00D3629A" w:rsidRPr="0009742D" w:rsidRDefault="00AA0A1C" w:rsidP="00856F07">
            <w:pPr>
              <w:jc w:val="right"/>
              <w:rPr>
                <w:rFonts w:cs="Times New Roman"/>
                <w:sz w:val="20"/>
              </w:rPr>
            </w:pPr>
            <w:r w:rsidRPr="0009742D">
              <w:rPr>
                <w:rFonts w:cs="Times New Roman"/>
                <w:sz w:val="20"/>
              </w:rPr>
              <w:t>0.0556</w:t>
            </w:r>
          </w:p>
        </w:tc>
      </w:tr>
      <w:tr w:rsidR="00D3629A" w:rsidRPr="0070176B" w14:paraId="6052B9CF"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1C9B429B" w14:textId="77777777" w:rsidR="00D3629A" w:rsidRPr="00AC0356" w:rsidRDefault="00D3629A" w:rsidP="00856F07">
            <w:pPr>
              <w:tabs>
                <w:tab w:val="right" w:pos="4853"/>
                <w:tab w:val="right" w:pos="5279"/>
              </w:tabs>
              <w:ind w:left="142" w:right="-122"/>
              <w:rPr>
                <w:rFonts w:cs="Times New Roman"/>
                <w:color w:val="000000"/>
                <w:sz w:val="20"/>
              </w:rPr>
            </w:pPr>
            <w:r w:rsidRPr="00AC0356">
              <w:rPr>
                <w:rFonts w:cs="Times New Roman"/>
                <w:color w:val="000000"/>
                <w:sz w:val="20"/>
              </w:rPr>
              <w:t>20-21</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0B56E2EB" w14:textId="77777777" w:rsidR="00D3629A" w:rsidRPr="00AC0356" w:rsidRDefault="00D3629A" w:rsidP="00856F07">
            <w:pPr>
              <w:jc w:val="right"/>
              <w:rPr>
                <w:sz w:val="20"/>
              </w:rPr>
            </w:pPr>
            <w:r w:rsidRPr="00AC0356">
              <w:rPr>
                <w:sz w:val="20"/>
              </w:rPr>
              <w:t>46 (</w:t>
            </w:r>
            <w:r w:rsidRPr="00AC0356">
              <w:rPr>
                <w:color w:val="000000"/>
                <w:sz w:val="20"/>
                <w:lang w:val="en-CA"/>
              </w:rPr>
              <w:t xml:space="preserve">7.0 </w:t>
            </w:r>
            <w:r w:rsidRPr="00AC0356">
              <w:rPr>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F4C041A" w14:textId="77777777" w:rsidR="00D3629A" w:rsidRPr="00AC0356" w:rsidRDefault="00D3629A" w:rsidP="00856F07">
            <w:pPr>
              <w:jc w:val="right"/>
              <w:rPr>
                <w:sz w:val="20"/>
              </w:rPr>
            </w:pPr>
            <w:r w:rsidRPr="00AC0356">
              <w:rPr>
                <w:sz w:val="20"/>
              </w:rPr>
              <w:t>33 (</w:t>
            </w:r>
            <w:r w:rsidRPr="00AC0356">
              <w:rPr>
                <w:color w:val="000000"/>
                <w:sz w:val="20"/>
                <w:lang w:val="en-CA"/>
              </w:rPr>
              <w:t xml:space="preserve">5.9 </w:t>
            </w:r>
            <w:r w:rsidRPr="00AC0356">
              <w:rPr>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42460BCC" w14:textId="77777777" w:rsidR="00D3629A" w:rsidRPr="00AC0356" w:rsidRDefault="00D3629A"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143F6D59" w14:textId="77777777" w:rsidR="00D3629A" w:rsidRPr="00AC0356" w:rsidRDefault="00D3629A" w:rsidP="00856F07">
            <w:pPr>
              <w:jc w:val="right"/>
              <w:rPr>
                <w:rFonts w:cs="Times New Roman"/>
                <w:sz w:val="20"/>
              </w:rPr>
            </w:pPr>
          </w:p>
        </w:tc>
      </w:tr>
      <w:tr w:rsidR="00D3629A" w:rsidRPr="0070176B" w14:paraId="5B9A8DE1"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60AF292B" w14:textId="77777777" w:rsidR="00D3629A" w:rsidRPr="00AC0356" w:rsidRDefault="00D3629A" w:rsidP="00856F07">
            <w:pPr>
              <w:tabs>
                <w:tab w:val="right" w:pos="4853"/>
                <w:tab w:val="right" w:pos="5279"/>
              </w:tabs>
              <w:ind w:left="142" w:right="-122"/>
              <w:rPr>
                <w:rFonts w:cs="Times New Roman"/>
                <w:color w:val="000000"/>
                <w:sz w:val="20"/>
              </w:rPr>
            </w:pPr>
            <w:r w:rsidRPr="00AC0356">
              <w:rPr>
                <w:rFonts w:cs="Times New Roman"/>
                <w:color w:val="000000"/>
                <w:sz w:val="20"/>
              </w:rPr>
              <w:t>22-23</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3ACB30D6" w14:textId="77777777" w:rsidR="00D3629A" w:rsidRPr="00AC0356" w:rsidRDefault="00D3629A" w:rsidP="00856F07">
            <w:pPr>
              <w:jc w:val="right"/>
              <w:rPr>
                <w:sz w:val="20"/>
              </w:rPr>
            </w:pPr>
            <w:r w:rsidRPr="00AC0356">
              <w:rPr>
                <w:sz w:val="20"/>
              </w:rPr>
              <w:t>59 (</w:t>
            </w:r>
            <w:r w:rsidRPr="00AC0356">
              <w:rPr>
                <w:color w:val="000000"/>
                <w:sz w:val="20"/>
                <w:lang w:val="en-CA"/>
              </w:rPr>
              <w:t xml:space="preserve">8.9 </w:t>
            </w:r>
            <w:r w:rsidRPr="00AC0356">
              <w:rPr>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201D4FE5" w14:textId="77777777" w:rsidR="00D3629A" w:rsidRPr="00AC0356" w:rsidRDefault="00D3629A" w:rsidP="00856F07">
            <w:pPr>
              <w:jc w:val="right"/>
              <w:rPr>
                <w:sz w:val="20"/>
              </w:rPr>
            </w:pPr>
            <w:r w:rsidRPr="00AC0356">
              <w:rPr>
                <w:sz w:val="20"/>
              </w:rPr>
              <w:t>51 (</w:t>
            </w:r>
            <w:r w:rsidRPr="00AC0356">
              <w:rPr>
                <w:color w:val="000000"/>
                <w:sz w:val="20"/>
                <w:lang w:val="en-CA"/>
              </w:rPr>
              <w:t xml:space="preserve">9.1 </w:t>
            </w:r>
            <w:r w:rsidRPr="00AC0356">
              <w:rPr>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1F8EC8FA" w14:textId="77777777" w:rsidR="00D3629A" w:rsidRPr="00AC0356" w:rsidRDefault="00D3629A"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43C0EEEB" w14:textId="77777777" w:rsidR="00D3629A" w:rsidRPr="00AC0356" w:rsidRDefault="00D3629A" w:rsidP="00856F07">
            <w:pPr>
              <w:jc w:val="right"/>
              <w:rPr>
                <w:rFonts w:cs="Times New Roman"/>
                <w:sz w:val="20"/>
              </w:rPr>
            </w:pPr>
          </w:p>
        </w:tc>
      </w:tr>
      <w:tr w:rsidR="00D3629A" w:rsidRPr="0070176B" w14:paraId="3D0AEA57" w14:textId="77777777" w:rsidTr="0009742D">
        <w:trPr>
          <w:trHeight w:hRule="exact" w:val="284"/>
          <w:tblHeader/>
        </w:trPr>
        <w:tc>
          <w:tcPr>
            <w:tcW w:w="5318" w:type="dxa"/>
            <w:tcBorders>
              <w:top w:val="single" w:sz="4" w:space="0" w:color="auto"/>
              <w:left w:val="single" w:sz="4" w:space="0" w:color="auto"/>
              <w:bottom w:val="single" w:sz="4" w:space="0" w:color="auto"/>
              <w:right w:val="single" w:sz="4" w:space="0" w:color="auto"/>
            </w:tcBorders>
            <w:shd w:val="clear" w:color="auto" w:fill="FFFFFF"/>
            <w:vAlign w:val="center"/>
          </w:tcPr>
          <w:p w14:paraId="5341C8C7" w14:textId="77777777" w:rsidR="00D3629A" w:rsidRPr="00AC0356" w:rsidRDefault="00D3629A" w:rsidP="00856F07">
            <w:pPr>
              <w:tabs>
                <w:tab w:val="right" w:pos="4853"/>
                <w:tab w:val="right" w:pos="5279"/>
              </w:tabs>
              <w:ind w:left="142" w:right="-122"/>
              <w:rPr>
                <w:rFonts w:cs="Times New Roman"/>
                <w:color w:val="000000"/>
                <w:sz w:val="20"/>
              </w:rPr>
            </w:pPr>
            <w:r w:rsidRPr="00AC0356">
              <w:rPr>
                <w:rFonts w:cs="Times New Roman"/>
                <w:color w:val="000000"/>
                <w:sz w:val="20"/>
              </w:rPr>
              <w:t>24+</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1DC0648B" w14:textId="77777777" w:rsidR="00D3629A" w:rsidRPr="00AC0356" w:rsidRDefault="00D3629A" w:rsidP="00856F07">
            <w:pPr>
              <w:jc w:val="right"/>
              <w:rPr>
                <w:sz w:val="20"/>
              </w:rPr>
            </w:pPr>
            <w:r w:rsidRPr="00AC0356">
              <w:rPr>
                <w:sz w:val="20"/>
              </w:rPr>
              <w:t>554 (</w:t>
            </w:r>
            <w:r w:rsidRPr="00AC0356">
              <w:rPr>
                <w:color w:val="000000"/>
                <w:sz w:val="20"/>
                <w:lang w:val="en-CA"/>
              </w:rPr>
              <w:t xml:space="preserve">83.7 </w:t>
            </w:r>
            <w:r w:rsidRPr="00AC0356">
              <w:rPr>
                <w:sz w:val="20"/>
              </w:rPr>
              <w:t>%)</w:t>
            </w:r>
          </w:p>
        </w:tc>
        <w:tc>
          <w:tcPr>
            <w:tcW w:w="1366" w:type="dxa"/>
            <w:tcBorders>
              <w:top w:val="single" w:sz="4" w:space="0" w:color="auto"/>
              <w:left w:val="single" w:sz="4" w:space="0" w:color="auto"/>
              <w:bottom w:val="single" w:sz="4" w:space="0" w:color="auto"/>
              <w:right w:val="single" w:sz="4" w:space="0" w:color="auto"/>
            </w:tcBorders>
            <w:shd w:val="clear" w:color="auto" w:fill="FFFFFF"/>
          </w:tcPr>
          <w:p w14:paraId="78DDF1B3" w14:textId="77777777" w:rsidR="00D3629A" w:rsidRPr="00AC0356" w:rsidRDefault="00D3629A" w:rsidP="00856F07">
            <w:pPr>
              <w:jc w:val="right"/>
              <w:rPr>
                <w:sz w:val="20"/>
              </w:rPr>
            </w:pPr>
            <w:r w:rsidRPr="00AC0356">
              <w:rPr>
                <w:sz w:val="20"/>
              </w:rPr>
              <w:t>472 (</w:t>
            </w:r>
            <w:r w:rsidRPr="00AC0356">
              <w:rPr>
                <w:color w:val="000000"/>
                <w:sz w:val="20"/>
                <w:lang w:val="en-CA"/>
              </w:rPr>
              <w:t xml:space="preserve">84.4 </w:t>
            </w:r>
            <w:r w:rsidRPr="00AC0356">
              <w:rPr>
                <w:sz w:val="20"/>
              </w:rPr>
              <w:t>%)</w:t>
            </w: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758E4B9F" w14:textId="77777777" w:rsidR="00D3629A" w:rsidRPr="00AC0356" w:rsidRDefault="00D3629A" w:rsidP="00856F07">
            <w:pPr>
              <w:jc w:val="right"/>
              <w:rPr>
                <w:rFonts w:cs="Times New Roman"/>
                <w:sz w:val="20"/>
              </w:rPr>
            </w:pPr>
          </w:p>
        </w:tc>
        <w:tc>
          <w:tcPr>
            <w:tcW w:w="1104" w:type="dxa"/>
            <w:tcBorders>
              <w:top w:val="single" w:sz="4" w:space="0" w:color="auto"/>
              <w:left w:val="single" w:sz="4" w:space="0" w:color="auto"/>
              <w:bottom w:val="single" w:sz="4" w:space="0" w:color="auto"/>
              <w:right w:val="single" w:sz="4" w:space="0" w:color="auto"/>
            </w:tcBorders>
            <w:shd w:val="clear" w:color="auto" w:fill="FFFFFF"/>
          </w:tcPr>
          <w:p w14:paraId="6EF80CAB" w14:textId="77777777" w:rsidR="00D3629A" w:rsidRPr="00AC0356" w:rsidRDefault="00D3629A" w:rsidP="00856F07">
            <w:pPr>
              <w:jc w:val="right"/>
              <w:rPr>
                <w:rFonts w:cs="Times New Roman"/>
                <w:sz w:val="20"/>
              </w:rPr>
            </w:pPr>
          </w:p>
        </w:tc>
      </w:tr>
    </w:tbl>
    <w:p w14:paraId="66CCECEF" w14:textId="77777777" w:rsidR="0086606B" w:rsidRPr="0070176B" w:rsidRDefault="0086606B" w:rsidP="00856F07">
      <w:pPr>
        <w:rPr>
          <w:rFonts w:cs="Times New Roman"/>
          <w:sz w:val="22"/>
          <w:szCs w:val="22"/>
        </w:rPr>
      </w:pPr>
    </w:p>
    <w:p w14:paraId="5EAA8B27" w14:textId="77777777" w:rsidR="00B52F9D" w:rsidRDefault="007B7E30">
      <w:pPr>
        <w:spacing w:after="200" w:line="276" w:lineRule="auto"/>
        <w:rPr>
          <w:rFonts w:cs="Times New Roman"/>
          <w:sz w:val="22"/>
          <w:szCs w:val="22"/>
        </w:rPr>
      </w:pPr>
      <w:r>
        <w:rPr>
          <w:rFonts w:cs="Times New Roman"/>
          <w:sz w:val="22"/>
          <w:szCs w:val="22"/>
        </w:rPr>
        <w:br w:type="page"/>
      </w:r>
    </w:p>
    <w:p w14:paraId="4FA93A73" w14:textId="77777777" w:rsidR="00B52F9D" w:rsidRDefault="00B52F9D" w:rsidP="00B52F9D">
      <w:pPr>
        <w:pStyle w:val="Caption"/>
      </w:pPr>
      <w:bookmarkStart w:id="34" w:name="_Toc356564639"/>
      <w:r>
        <w:lastRenderedPageBreak/>
        <w:t xml:space="preserve">Table </w:t>
      </w:r>
      <w:r w:rsidR="00223BD1">
        <w:rPr>
          <w:noProof/>
        </w:rPr>
        <w:fldChar w:fldCharType="begin"/>
      </w:r>
      <w:r w:rsidR="00223BD1">
        <w:rPr>
          <w:noProof/>
        </w:rPr>
        <w:instrText xml:space="preserve"> SEQ Table \* ARABIC </w:instrText>
      </w:r>
      <w:r w:rsidR="00223BD1">
        <w:rPr>
          <w:noProof/>
        </w:rPr>
        <w:fldChar w:fldCharType="separate"/>
      </w:r>
      <w:r w:rsidR="00693CD2">
        <w:rPr>
          <w:noProof/>
        </w:rPr>
        <w:t>13</w:t>
      </w:r>
      <w:r w:rsidR="00223BD1">
        <w:rPr>
          <w:noProof/>
        </w:rPr>
        <w:fldChar w:fldCharType="end"/>
      </w:r>
      <w:r>
        <w:t>: Plans for employment</w:t>
      </w:r>
      <w:bookmarkEnd w:id="34"/>
    </w:p>
    <w:p w14:paraId="2A341B1B" w14:textId="77777777" w:rsidR="00B52F9D" w:rsidRDefault="00B52F9D" w:rsidP="00B52F9D">
      <w:pPr>
        <w:pStyle w:val="Body"/>
      </w:pPr>
    </w:p>
    <w:tbl>
      <w:tblPr>
        <w:tblStyle w:val="TableGrid"/>
        <w:tblW w:w="0" w:type="auto"/>
        <w:tblInd w:w="534" w:type="dxa"/>
        <w:tblLook w:val="04A0" w:firstRow="1" w:lastRow="0" w:firstColumn="1" w:lastColumn="0" w:noHBand="0" w:noVBand="1"/>
      </w:tblPr>
      <w:tblGrid>
        <w:gridCol w:w="3400"/>
        <w:gridCol w:w="2270"/>
        <w:gridCol w:w="2976"/>
      </w:tblGrid>
      <w:tr w:rsidR="00B52F9D" w:rsidRPr="003578C7" w14:paraId="50ACBA11" w14:textId="77777777" w:rsidTr="00AA483E">
        <w:tc>
          <w:tcPr>
            <w:tcW w:w="3400" w:type="dxa"/>
          </w:tcPr>
          <w:p w14:paraId="2C009FAB" w14:textId="77777777" w:rsidR="00B52F9D" w:rsidRPr="0019365E" w:rsidRDefault="00B52F9D" w:rsidP="00AA483E">
            <w:pPr>
              <w:rPr>
                <w:sz w:val="20"/>
              </w:rPr>
            </w:pPr>
          </w:p>
        </w:tc>
        <w:tc>
          <w:tcPr>
            <w:tcW w:w="2270" w:type="dxa"/>
          </w:tcPr>
          <w:p w14:paraId="2EFA3A30" w14:textId="77777777" w:rsidR="00B52F9D" w:rsidRPr="0019365E" w:rsidRDefault="00B52F9D" w:rsidP="00AA483E">
            <w:pPr>
              <w:rPr>
                <w:sz w:val="20"/>
              </w:rPr>
            </w:pPr>
            <w:r w:rsidRPr="0019365E">
              <w:rPr>
                <w:sz w:val="20"/>
              </w:rPr>
              <w:t>Among girls who stated having plans for employment</w:t>
            </w:r>
          </w:p>
        </w:tc>
        <w:tc>
          <w:tcPr>
            <w:tcW w:w="2976" w:type="dxa"/>
            <w:vAlign w:val="center"/>
          </w:tcPr>
          <w:p w14:paraId="50971FD3" w14:textId="77777777" w:rsidR="00B52F9D" w:rsidRPr="0019365E" w:rsidRDefault="00B52F9D" w:rsidP="00AA483E">
            <w:pPr>
              <w:rPr>
                <w:sz w:val="20"/>
                <w:lang w:eastAsia="en-GB"/>
              </w:rPr>
            </w:pPr>
            <w:r w:rsidRPr="0019365E">
              <w:rPr>
                <w:sz w:val="20"/>
                <w:lang w:eastAsia="en-GB"/>
              </w:rPr>
              <w:t xml:space="preserve">Among </w:t>
            </w:r>
            <w:r w:rsidRPr="0019365E">
              <w:rPr>
                <w:i/>
                <w:sz w:val="20"/>
                <w:u w:val="single"/>
                <w:lang w:eastAsia="en-GB"/>
              </w:rPr>
              <w:t>all</w:t>
            </w:r>
            <w:r w:rsidRPr="0019365E">
              <w:rPr>
                <w:sz w:val="20"/>
                <w:lang w:eastAsia="en-GB"/>
              </w:rPr>
              <w:t xml:space="preserve"> girls who made reference to plans for employment during interview </w:t>
            </w:r>
          </w:p>
        </w:tc>
      </w:tr>
      <w:tr w:rsidR="00B52F9D" w:rsidRPr="003578C7" w14:paraId="7D99168D" w14:textId="77777777" w:rsidTr="00AA483E">
        <w:tc>
          <w:tcPr>
            <w:tcW w:w="3400" w:type="dxa"/>
          </w:tcPr>
          <w:p w14:paraId="0D6B04E8" w14:textId="77777777" w:rsidR="00B52F9D" w:rsidRPr="0019365E" w:rsidRDefault="00B52F9D" w:rsidP="00AA483E">
            <w:pPr>
              <w:rPr>
                <w:sz w:val="20"/>
              </w:rPr>
            </w:pPr>
            <w:r w:rsidRPr="0019365E">
              <w:rPr>
                <w:sz w:val="20"/>
              </w:rPr>
              <w:t>Doctor/medic/nurse/teacher at medical university</w:t>
            </w:r>
          </w:p>
        </w:tc>
        <w:tc>
          <w:tcPr>
            <w:tcW w:w="2270" w:type="dxa"/>
          </w:tcPr>
          <w:p w14:paraId="5DA7ECE1" w14:textId="77777777" w:rsidR="00B52F9D" w:rsidRPr="0019365E" w:rsidRDefault="00B52F9D" w:rsidP="00AA483E">
            <w:pPr>
              <w:rPr>
                <w:sz w:val="20"/>
              </w:rPr>
            </w:pPr>
            <w:r w:rsidRPr="0019365E">
              <w:rPr>
                <w:sz w:val="20"/>
              </w:rPr>
              <w:t>51 (</w:t>
            </w:r>
            <w:r w:rsidRPr="0019365E">
              <w:rPr>
                <w:color w:val="000000"/>
                <w:sz w:val="20"/>
                <w:lang w:val="en-CA"/>
              </w:rPr>
              <w:t xml:space="preserve"> 29.1 </w:t>
            </w:r>
            <w:r w:rsidRPr="0019365E">
              <w:rPr>
                <w:sz w:val="20"/>
              </w:rPr>
              <w:t>%)</w:t>
            </w:r>
          </w:p>
        </w:tc>
        <w:tc>
          <w:tcPr>
            <w:tcW w:w="2976" w:type="dxa"/>
            <w:vAlign w:val="center"/>
          </w:tcPr>
          <w:p w14:paraId="0E376136" w14:textId="77777777" w:rsidR="00B52F9D" w:rsidRPr="0019365E" w:rsidRDefault="00B52F9D" w:rsidP="00AA483E">
            <w:pPr>
              <w:rPr>
                <w:sz w:val="20"/>
                <w:lang w:eastAsia="en-GB"/>
              </w:rPr>
            </w:pPr>
            <w:r w:rsidRPr="0019365E">
              <w:rPr>
                <w:sz w:val="20"/>
                <w:lang w:eastAsia="en-GB"/>
              </w:rPr>
              <w:t>75 (30.9%)</w:t>
            </w:r>
          </w:p>
        </w:tc>
      </w:tr>
      <w:tr w:rsidR="00B52F9D" w:rsidRPr="003578C7" w14:paraId="79113A44" w14:textId="77777777" w:rsidTr="00AA483E">
        <w:tc>
          <w:tcPr>
            <w:tcW w:w="3400" w:type="dxa"/>
          </w:tcPr>
          <w:p w14:paraId="7503196E" w14:textId="77777777" w:rsidR="00B52F9D" w:rsidRPr="0019365E" w:rsidRDefault="00B52F9D" w:rsidP="00AA483E">
            <w:pPr>
              <w:rPr>
                <w:sz w:val="20"/>
              </w:rPr>
            </w:pPr>
            <w:r w:rsidRPr="0019365E">
              <w:rPr>
                <w:sz w:val="20"/>
              </w:rPr>
              <w:t>Teacher</w:t>
            </w:r>
          </w:p>
        </w:tc>
        <w:tc>
          <w:tcPr>
            <w:tcW w:w="2270" w:type="dxa"/>
          </w:tcPr>
          <w:p w14:paraId="12F374B2" w14:textId="77777777" w:rsidR="00B52F9D" w:rsidRPr="0019365E" w:rsidRDefault="00B52F9D" w:rsidP="00AA483E">
            <w:pPr>
              <w:rPr>
                <w:sz w:val="20"/>
              </w:rPr>
            </w:pPr>
            <w:r w:rsidRPr="0019365E">
              <w:rPr>
                <w:sz w:val="20"/>
              </w:rPr>
              <w:t>18 (</w:t>
            </w:r>
            <w:r w:rsidRPr="0019365E">
              <w:rPr>
                <w:color w:val="000000"/>
                <w:sz w:val="20"/>
                <w:lang w:val="en-CA"/>
              </w:rPr>
              <w:t xml:space="preserve"> 10.3 </w:t>
            </w:r>
            <w:r w:rsidRPr="0019365E">
              <w:rPr>
                <w:sz w:val="20"/>
              </w:rPr>
              <w:t>%)</w:t>
            </w:r>
          </w:p>
        </w:tc>
        <w:tc>
          <w:tcPr>
            <w:tcW w:w="2976" w:type="dxa"/>
            <w:vAlign w:val="center"/>
          </w:tcPr>
          <w:p w14:paraId="20D07B27" w14:textId="77777777" w:rsidR="00B52F9D" w:rsidRPr="0019365E" w:rsidRDefault="00B52F9D" w:rsidP="00AA483E">
            <w:pPr>
              <w:rPr>
                <w:sz w:val="20"/>
                <w:lang w:eastAsia="en-GB"/>
              </w:rPr>
            </w:pPr>
            <w:r w:rsidRPr="0019365E">
              <w:rPr>
                <w:sz w:val="20"/>
                <w:lang w:eastAsia="en-GB"/>
              </w:rPr>
              <w:t>24 (9.9%)</w:t>
            </w:r>
          </w:p>
        </w:tc>
      </w:tr>
      <w:tr w:rsidR="00B52F9D" w:rsidRPr="003578C7" w14:paraId="523FC773" w14:textId="77777777" w:rsidTr="00AA483E">
        <w:tc>
          <w:tcPr>
            <w:tcW w:w="3400" w:type="dxa"/>
          </w:tcPr>
          <w:p w14:paraId="24F53E43" w14:textId="77777777" w:rsidR="00B52F9D" w:rsidRPr="0019365E" w:rsidRDefault="00B52F9D" w:rsidP="00AA483E">
            <w:pPr>
              <w:rPr>
                <w:sz w:val="20"/>
              </w:rPr>
            </w:pPr>
            <w:r w:rsidRPr="0019365E">
              <w:rPr>
                <w:sz w:val="20"/>
              </w:rPr>
              <w:t>Seamstress/weaver/dressmaker</w:t>
            </w:r>
          </w:p>
        </w:tc>
        <w:tc>
          <w:tcPr>
            <w:tcW w:w="2270" w:type="dxa"/>
          </w:tcPr>
          <w:p w14:paraId="6F62580B" w14:textId="77777777" w:rsidR="00B52F9D" w:rsidRPr="0019365E" w:rsidRDefault="00B52F9D" w:rsidP="00AA483E">
            <w:pPr>
              <w:rPr>
                <w:sz w:val="20"/>
              </w:rPr>
            </w:pPr>
            <w:r w:rsidRPr="0019365E">
              <w:rPr>
                <w:sz w:val="20"/>
              </w:rPr>
              <w:t>38 (</w:t>
            </w:r>
            <w:r w:rsidRPr="0019365E">
              <w:rPr>
                <w:color w:val="000000"/>
                <w:sz w:val="20"/>
                <w:lang w:val="en-CA"/>
              </w:rPr>
              <w:t xml:space="preserve"> 21.7 </w:t>
            </w:r>
            <w:r w:rsidRPr="0019365E">
              <w:rPr>
                <w:sz w:val="20"/>
              </w:rPr>
              <w:t>%)</w:t>
            </w:r>
          </w:p>
        </w:tc>
        <w:tc>
          <w:tcPr>
            <w:tcW w:w="2976" w:type="dxa"/>
            <w:vAlign w:val="center"/>
          </w:tcPr>
          <w:p w14:paraId="2AD897AE" w14:textId="77777777" w:rsidR="00B52F9D" w:rsidRPr="0019365E" w:rsidRDefault="00B52F9D" w:rsidP="00AA483E">
            <w:pPr>
              <w:rPr>
                <w:sz w:val="20"/>
                <w:lang w:eastAsia="en-GB"/>
              </w:rPr>
            </w:pPr>
            <w:r w:rsidRPr="0019365E">
              <w:rPr>
                <w:sz w:val="20"/>
                <w:lang w:eastAsia="en-GB"/>
              </w:rPr>
              <w:t>98 (40.3%)</w:t>
            </w:r>
          </w:p>
        </w:tc>
      </w:tr>
      <w:tr w:rsidR="00B52F9D" w:rsidRPr="003578C7" w14:paraId="7B00013A" w14:textId="77777777" w:rsidTr="00AA483E">
        <w:tc>
          <w:tcPr>
            <w:tcW w:w="3400" w:type="dxa"/>
          </w:tcPr>
          <w:p w14:paraId="73D36D6D" w14:textId="77777777" w:rsidR="00B52F9D" w:rsidRPr="0019365E" w:rsidRDefault="00B52F9D" w:rsidP="00AA483E">
            <w:pPr>
              <w:rPr>
                <w:sz w:val="20"/>
              </w:rPr>
            </w:pPr>
            <w:r w:rsidRPr="0019365E">
              <w:rPr>
                <w:sz w:val="20"/>
              </w:rPr>
              <w:t>Shop/selling/merchant</w:t>
            </w:r>
          </w:p>
        </w:tc>
        <w:tc>
          <w:tcPr>
            <w:tcW w:w="2270" w:type="dxa"/>
          </w:tcPr>
          <w:p w14:paraId="1119E8F5" w14:textId="77777777" w:rsidR="00B52F9D" w:rsidRPr="0019365E" w:rsidRDefault="00B52F9D" w:rsidP="00AA483E">
            <w:pPr>
              <w:rPr>
                <w:sz w:val="20"/>
              </w:rPr>
            </w:pPr>
            <w:r w:rsidRPr="0019365E">
              <w:rPr>
                <w:sz w:val="20"/>
              </w:rPr>
              <w:t>6 (</w:t>
            </w:r>
            <w:r w:rsidRPr="0019365E">
              <w:rPr>
                <w:color w:val="000000"/>
                <w:sz w:val="20"/>
                <w:lang w:val="en-CA"/>
              </w:rPr>
              <w:t xml:space="preserve"> 3.4 </w:t>
            </w:r>
            <w:r w:rsidRPr="0019365E">
              <w:rPr>
                <w:sz w:val="20"/>
              </w:rPr>
              <w:t>%)</w:t>
            </w:r>
          </w:p>
        </w:tc>
        <w:tc>
          <w:tcPr>
            <w:tcW w:w="2976" w:type="dxa"/>
            <w:vAlign w:val="center"/>
          </w:tcPr>
          <w:p w14:paraId="2A0ACA4F" w14:textId="77777777" w:rsidR="00B52F9D" w:rsidRPr="0019365E" w:rsidRDefault="00B52F9D" w:rsidP="00AA483E">
            <w:pPr>
              <w:rPr>
                <w:sz w:val="20"/>
                <w:lang w:eastAsia="en-GB"/>
              </w:rPr>
            </w:pPr>
            <w:r w:rsidRPr="0019365E">
              <w:rPr>
                <w:sz w:val="20"/>
                <w:lang w:eastAsia="en-GB"/>
              </w:rPr>
              <w:t>8 (3.3%)</w:t>
            </w:r>
          </w:p>
        </w:tc>
      </w:tr>
      <w:tr w:rsidR="00B52F9D" w:rsidRPr="003578C7" w14:paraId="0C3D0B2B" w14:textId="77777777" w:rsidTr="00AA483E">
        <w:tc>
          <w:tcPr>
            <w:tcW w:w="3400" w:type="dxa"/>
          </w:tcPr>
          <w:p w14:paraId="4A3C07AE" w14:textId="77777777" w:rsidR="00B52F9D" w:rsidRPr="0019365E" w:rsidRDefault="00B52F9D" w:rsidP="00AA483E">
            <w:pPr>
              <w:rPr>
                <w:sz w:val="20"/>
              </w:rPr>
            </w:pPr>
            <w:r w:rsidRPr="0019365E">
              <w:rPr>
                <w:sz w:val="20"/>
              </w:rPr>
              <w:t>General job description</w:t>
            </w:r>
            <w:r w:rsidRPr="0019365E">
              <w:rPr>
                <w:rStyle w:val="FootnoteReference"/>
                <w:sz w:val="20"/>
              </w:rPr>
              <w:footnoteReference w:id="13"/>
            </w:r>
          </w:p>
        </w:tc>
        <w:tc>
          <w:tcPr>
            <w:tcW w:w="2270" w:type="dxa"/>
          </w:tcPr>
          <w:p w14:paraId="7BFF708E" w14:textId="77777777" w:rsidR="00B52F9D" w:rsidRPr="0019365E" w:rsidRDefault="00B52F9D" w:rsidP="00AA483E">
            <w:pPr>
              <w:rPr>
                <w:sz w:val="20"/>
              </w:rPr>
            </w:pPr>
            <w:r w:rsidRPr="0019365E">
              <w:rPr>
                <w:sz w:val="20"/>
              </w:rPr>
              <w:t>9 (</w:t>
            </w:r>
            <w:r w:rsidRPr="0019365E">
              <w:rPr>
                <w:color w:val="000000"/>
                <w:sz w:val="20"/>
                <w:lang w:val="en-CA"/>
              </w:rPr>
              <w:t xml:space="preserve"> 5.1 </w:t>
            </w:r>
            <w:r w:rsidRPr="0019365E">
              <w:rPr>
                <w:sz w:val="20"/>
              </w:rPr>
              <w:t>%)</w:t>
            </w:r>
          </w:p>
        </w:tc>
        <w:tc>
          <w:tcPr>
            <w:tcW w:w="2976" w:type="dxa"/>
            <w:vAlign w:val="center"/>
          </w:tcPr>
          <w:p w14:paraId="118DE955" w14:textId="77777777" w:rsidR="00B52F9D" w:rsidRPr="0019365E" w:rsidRDefault="00B52F9D" w:rsidP="00AA483E">
            <w:pPr>
              <w:rPr>
                <w:sz w:val="20"/>
                <w:lang w:eastAsia="en-GB"/>
              </w:rPr>
            </w:pPr>
            <w:r w:rsidRPr="0019365E">
              <w:rPr>
                <w:sz w:val="20"/>
                <w:lang w:eastAsia="en-GB"/>
              </w:rPr>
              <w:t>14 (5.8%)</w:t>
            </w:r>
          </w:p>
        </w:tc>
      </w:tr>
      <w:tr w:rsidR="00B52F9D" w:rsidRPr="003578C7" w14:paraId="0D37F0D0" w14:textId="77777777" w:rsidTr="00AA483E">
        <w:tc>
          <w:tcPr>
            <w:tcW w:w="3400" w:type="dxa"/>
          </w:tcPr>
          <w:p w14:paraId="1CE22752" w14:textId="77777777" w:rsidR="00B52F9D" w:rsidRPr="0019365E" w:rsidRDefault="00B52F9D" w:rsidP="00AA483E">
            <w:pPr>
              <w:rPr>
                <w:sz w:val="20"/>
              </w:rPr>
            </w:pPr>
            <w:r w:rsidRPr="0019365E">
              <w:rPr>
                <w:sz w:val="20"/>
              </w:rPr>
              <w:t>Farmer/field</w:t>
            </w:r>
          </w:p>
        </w:tc>
        <w:tc>
          <w:tcPr>
            <w:tcW w:w="2270" w:type="dxa"/>
          </w:tcPr>
          <w:p w14:paraId="2B0B3F32" w14:textId="77777777" w:rsidR="00B52F9D" w:rsidRPr="0019365E" w:rsidRDefault="00B52F9D" w:rsidP="00AA483E">
            <w:pPr>
              <w:rPr>
                <w:sz w:val="20"/>
              </w:rPr>
            </w:pPr>
            <w:r w:rsidRPr="0019365E">
              <w:rPr>
                <w:sz w:val="20"/>
              </w:rPr>
              <w:t>7 (</w:t>
            </w:r>
            <w:r w:rsidRPr="0019365E">
              <w:rPr>
                <w:color w:val="000000"/>
                <w:sz w:val="20"/>
                <w:lang w:val="en-CA"/>
              </w:rPr>
              <w:t xml:space="preserve"> 4.0 </w:t>
            </w:r>
            <w:r w:rsidRPr="0019365E">
              <w:rPr>
                <w:sz w:val="20"/>
              </w:rPr>
              <w:t>%)</w:t>
            </w:r>
          </w:p>
        </w:tc>
        <w:tc>
          <w:tcPr>
            <w:tcW w:w="2976" w:type="dxa"/>
            <w:vAlign w:val="center"/>
          </w:tcPr>
          <w:p w14:paraId="698422CD" w14:textId="77777777" w:rsidR="00B52F9D" w:rsidRPr="0019365E" w:rsidRDefault="00B52F9D" w:rsidP="00AA483E">
            <w:pPr>
              <w:rPr>
                <w:sz w:val="20"/>
                <w:lang w:eastAsia="en-GB"/>
              </w:rPr>
            </w:pPr>
            <w:r w:rsidRPr="0019365E">
              <w:rPr>
                <w:sz w:val="20"/>
                <w:lang w:eastAsia="en-GB"/>
              </w:rPr>
              <w:t>7 (2.9%)</w:t>
            </w:r>
          </w:p>
        </w:tc>
      </w:tr>
      <w:tr w:rsidR="00B52F9D" w:rsidRPr="003578C7" w14:paraId="2AC2E627" w14:textId="77777777" w:rsidTr="00AA483E">
        <w:tc>
          <w:tcPr>
            <w:tcW w:w="3400" w:type="dxa"/>
          </w:tcPr>
          <w:p w14:paraId="361E02FA" w14:textId="77777777" w:rsidR="00B52F9D" w:rsidRPr="0019365E" w:rsidRDefault="00B52F9D" w:rsidP="00AA483E">
            <w:pPr>
              <w:rPr>
                <w:sz w:val="20"/>
              </w:rPr>
            </w:pPr>
            <w:r w:rsidRPr="0019365E">
              <w:rPr>
                <w:sz w:val="20"/>
              </w:rPr>
              <w:t>Journalist/TV/writer/translator</w:t>
            </w:r>
          </w:p>
        </w:tc>
        <w:tc>
          <w:tcPr>
            <w:tcW w:w="2270" w:type="dxa"/>
          </w:tcPr>
          <w:p w14:paraId="3864F920" w14:textId="77777777" w:rsidR="00B52F9D" w:rsidRPr="0019365E" w:rsidRDefault="00B52F9D" w:rsidP="00AA483E">
            <w:pPr>
              <w:rPr>
                <w:sz w:val="20"/>
              </w:rPr>
            </w:pPr>
            <w:r w:rsidRPr="0019365E">
              <w:rPr>
                <w:sz w:val="20"/>
              </w:rPr>
              <w:t>7 (</w:t>
            </w:r>
            <w:r w:rsidRPr="0019365E">
              <w:rPr>
                <w:color w:val="000000"/>
                <w:sz w:val="20"/>
                <w:lang w:val="en-CA"/>
              </w:rPr>
              <w:t xml:space="preserve"> 4.0 </w:t>
            </w:r>
            <w:r w:rsidRPr="0019365E">
              <w:rPr>
                <w:sz w:val="20"/>
              </w:rPr>
              <w:t>%)</w:t>
            </w:r>
          </w:p>
        </w:tc>
        <w:tc>
          <w:tcPr>
            <w:tcW w:w="2976" w:type="dxa"/>
            <w:vAlign w:val="center"/>
          </w:tcPr>
          <w:p w14:paraId="14B62555" w14:textId="77777777" w:rsidR="00B52F9D" w:rsidRPr="0019365E" w:rsidRDefault="00B52F9D" w:rsidP="00AA483E">
            <w:pPr>
              <w:rPr>
                <w:sz w:val="20"/>
                <w:lang w:eastAsia="en-GB"/>
              </w:rPr>
            </w:pPr>
            <w:r w:rsidRPr="0019365E">
              <w:rPr>
                <w:sz w:val="20"/>
                <w:lang w:eastAsia="en-GB"/>
              </w:rPr>
              <w:t>8 (3.3%)</w:t>
            </w:r>
          </w:p>
        </w:tc>
      </w:tr>
      <w:tr w:rsidR="00B52F9D" w:rsidRPr="003578C7" w14:paraId="7B2FBE9A" w14:textId="77777777" w:rsidTr="00AA483E">
        <w:tc>
          <w:tcPr>
            <w:tcW w:w="3400" w:type="dxa"/>
          </w:tcPr>
          <w:p w14:paraId="12042975" w14:textId="77777777" w:rsidR="00B52F9D" w:rsidRPr="0019365E" w:rsidRDefault="00B52F9D" w:rsidP="00AA483E">
            <w:pPr>
              <w:rPr>
                <w:sz w:val="20"/>
              </w:rPr>
            </w:pPr>
            <w:r w:rsidRPr="0019365E">
              <w:rPr>
                <w:sz w:val="20"/>
              </w:rPr>
              <w:t>Bank/accountant</w:t>
            </w:r>
          </w:p>
        </w:tc>
        <w:tc>
          <w:tcPr>
            <w:tcW w:w="2270" w:type="dxa"/>
          </w:tcPr>
          <w:p w14:paraId="44B72553" w14:textId="77777777" w:rsidR="00B52F9D" w:rsidRPr="0019365E" w:rsidRDefault="00B52F9D" w:rsidP="00AA483E">
            <w:pPr>
              <w:rPr>
                <w:sz w:val="20"/>
              </w:rPr>
            </w:pPr>
            <w:r w:rsidRPr="0019365E">
              <w:rPr>
                <w:sz w:val="20"/>
              </w:rPr>
              <w:t>4 (</w:t>
            </w:r>
            <w:r w:rsidRPr="0019365E">
              <w:rPr>
                <w:color w:val="000000"/>
                <w:sz w:val="20"/>
                <w:lang w:val="en-CA"/>
              </w:rPr>
              <w:t xml:space="preserve"> 2.3 </w:t>
            </w:r>
            <w:r w:rsidRPr="0019365E">
              <w:rPr>
                <w:sz w:val="20"/>
              </w:rPr>
              <w:t>%)</w:t>
            </w:r>
          </w:p>
        </w:tc>
        <w:tc>
          <w:tcPr>
            <w:tcW w:w="2976" w:type="dxa"/>
            <w:vAlign w:val="center"/>
          </w:tcPr>
          <w:p w14:paraId="411FC75B" w14:textId="77777777" w:rsidR="00B52F9D" w:rsidRPr="0019365E" w:rsidRDefault="00B52F9D" w:rsidP="00AA483E">
            <w:pPr>
              <w:rPr>
                <w:sz w:val="20"/>
                <w:lang w:eastAsia="en-GB"/>
              </w:rPr>
            </w:pPr>
            <w:r w:rsidRPr="0019365E">
              <w:rPr>
                <w:sz w:val="20"/>
                <w:lang w:eastAsia="en-GB"/>
              </w:rPr>
              <w:t>5 (2.1%)</w:t>
            </w:r>
          </w:p>
        </w:tc>
      </w:tr>
      <w:tr w:rsidR="00B52F9D" w:rsidRPr="003578C7" w14:paraId="122B6D5F" w14:textId="77777777" w:rsidTr="00AA483E">
        <w:tc>
          <w:tcPr>
            <w:tcW w:w="3400" w:type="dxa"/>
          </w:tcPr>
          <w:p w14:paraId="71B02443" w14:textId="77777777" w:rsidR="00B52F9D" w:rsidRPr="0019365E" w:rsidRDefault="00B52F9D" w:rsidP="00AA483E">
            <w:pPr>
              <w:rPr>
                <w:sz w:val="20"/>
              </w:rPr>
            </w:pPr>
            <w:r w:rsidRPr="0019365E">
              <w:rPr>
                <w:sz w:val="20"/>
              </w:rPr>
              <w:t>Other</w:t>
            </w:r>
          </w:p>
        </w:tc>
        <w:tc>
          <w:tcPr>
            <w:tcW w:w="2270" w:type="dxa"/>
          </w:tcPr>
          <w:p w14:paraId="0D6C042C" w14:textId="77777777" w:rsidR="00B52F9D" w:rsidRPr="0019365E" w:rsidRDefault="00B52F9D" w:rsidP="00AA483E">
            <w:pPr>
              <w:rPr>
                <w:sz w:val="20"/>
              </w:rPr>
            </w:pPr>
            <w:r w:rsidRPr="0019365E">
              <w:rPr>
                <w:sz w:val="20"/>
              </w:rPr>
              <w:t>1 (</w:t>
            </w:r>
            <w:r w:rsidRPr="0019365E">
              <w:rPr>
                <w:color w:val="000000"/>
                <w:sz w:val="20"/>
                <w:lang w:val="en-CA"/>
              </w:rPr>
              <w:t xml:space="preserve"> 0.6 </w:t>
            </w:r>
            <w:r w:rsidRPr="0019365E">
              <w:rPr>
                <w:sz w:val="20"/>
              </w:rPr>
              <w:t>%)</w:t>
            </w:r>
          </w:p>
        </w:tc>
        <w:tc>
          <w:tcPr>
            <w:tcW w:w="2976" w:type="dxa"/>
            <w:vAlign w:val="center"/>
          </w:tcPr>
          <w:p w14:paraId="03E8B9C5" w14:textId="77777777" w:rsidR="00B52F9D" w:rsidRPr="0019365E" w:rsidRDefault="00B52F9D" w:rsidP="00AA483E">
            <w:pPr>
              <w:rPr>
                <w:sz w:val="20"/>
                <w:lang w:eastAsia="en-GB"/>
              </w:rPr>
            </w:pPr>
            <w:r w:rsidRPr="0019365E">
              <w:rPr>
                <w:sz w:val="20"/>
                <w:lang w:eastAsia="en-GB"/>
              </w:rPr>
              <w:t>3 (1.2%)</w:t>
            </w:r>
          </w:p>
        </w:tc>
      </w:tr>
      <w:tr w:rsidR="00B52F9D" w:rsidRPr="003578C7" w14:paraId="0248005D" w14:textId="77777777" w:rsidTr="00AA483E">
        <w:tc>
          <w:tcPr>
            <w:tcW w:w="3400" w:type="dxa"/>
          </w:tcPr>
          <w:p w14:paraId="270F8ED5" w14:textId="77777777" w:rsidR="00B52F9D" w:rsidRPr="0019365E" w:rsidRDefault="00B52F9D" w:rsidP="00AA483E">
            <w:pPr>
              <w:rPr>
                <w:sz w:val="20"/>
              </w:rPr>
            </w:pPr>
            <w:r w:rsidRPr="0019365E">
              <w:rPr>
                <w:sz w:val="20"/>
              </w:rPr>
              <w:t>References to business</w:t>
            </w:r>
          </w:p>
        </w:tc>
        <w:tc>
          <w:tcPr>
            <w:tcW w:w="2270" w:type="dxa"/>
          </w:tcPr>
          <w:p w14:paraId="1AE7597F" w14:textId="77777777" w:rsidR="00B52F9D" w:rsidRPr="0019365E" w:rsidRDefault="00B52F9D" w:rsidP="00AA483E">
            <w:pPr>
              <w:rPr>
                <w:sz w:val="20"/>
              </w:rPr>
            </w:pPr>
            <w:r w:rsidRPr="0019365E">
              <w:rPr>
                <w:sz w:val="20"/>
              </w:rPr>
              <w:t>4 (</w:t>
            </w:r>
            <w:r w:rsidRPr="0019365E">
              <w:rPr>
                <w:color w:val="000000"/>
                <w:sz w:val="20"/>
                <w:lang w:val="en-CA"/>
              </w:rPr>
              <w:t xml:space="preserve"> 2.3 </w:t>
            </w:r>
            <w:r w:rsidRPr="0019365E">
              <w:rPr>
                <w:sz w:val="20"/>
              </w:rPr>
              <w:t>%)</w:t>
            </w:r>
          </w:p>
        </w:tc>
        <w:tc>
          <w:tcPr>
            <w:tcW w:w="2976" w:type="dxa"/>
            <w:vAlign w:val="center"/>
          </w:tcPr>
          <w:p w14:paraId="386127FE" w14:textId="77777777" w:rsidR="00B52F9D" w:rsidRPr="0019365E" w:rsidRDefault="00B52F9D" w:rsidP="00AA483E">
            <w:pPr>
              <w:rPr>
                <w:sz w:val="20"/>
                <w:lang w:eastAsia="en-GB"/>
              </w:rPr>
            </w:pPr>
            <w:r w:rsidRPr="0019365E">
              <w:rPr>
                <w:sz w:val="20"/>
                <w:lang w:eastAsia="en-GB"/>
              </w:rPr>
              <w:t>1 (0.4%)</w:t>
            </w:r>
          </w:p>
        </w:tc>
      </w:tr>
      <w:tr w:rsidR="00B52F9D" w:rsidRPr="003578C7" w14:paraId="3F35A576" w14:textId="77777777" w:rsidTr="00AA483E">
        <w:tc>
          <w:tcPr>
            <w:tcW w:w="3400" w:type="dxa"/>
          </w:tcPr>
          <w:p w14:paraId="1F428F08" w14:textId="77777777" w:rsidR="00B52F9D" w:rsidRPr="0019365E" w:rsidRDefault="00B52F9D" w:rsidP="00AA483E">
            <w:pPr>
              <w:rPr>
                <w:sz w:val="20"/>
              </w:rPr>
            </w:pPr>
            <w:r w:rsidRPr="0019365E">
              <w:rPr>
                <w:sz w:val="20"/>
              </w:rPr>
              <w:t>No additional detail provided</w:t>
            </w:r>
          </w:p>
        </w:tc>
        <w:tc>
          <w:tcPr>
            <w:tcW w:w="2270" w:type="dxa"/>
          </w:tcPr>
          <w:p w14:paraId="5775F5EE" w14:textId="77777777" w:rsidR="00B52F9D" w:rsidRPr="0019365E" w:rsidRDefault="00B52F9D" w:rsidP="00AA483E">
            <w:pPr>
              <w:rPr>
                <w:sz w:val="20"/>
              </w:rPr>
            </w:pPr>
            <w:r w:rsidRPr="0019365E">
              <w:rPr>
                <w:sz w:val="20"/>
              </w:rPr>
              <w:t>30 (</w:t>
            </w:r>
            <w:r w:rsidRPr="0019365E">
              <w:rPr>
                <w:color w:val="000000"/>
                <w:sz w:val="20"/>
                <w:lang w:val="en-CA"/>
              </w:rPr>
              <w:t xml:space="preserve"> 17.1 </w:t>
            </w:r>
            <w:r w:rsidRPr="0019365E">
              <w:rPr>
                <w:sz w:val="20"/>
              </w:rPr>
              <w:t>%)</w:t>
            </w:r>
          </w:p>
        </w:tc>
        <w:tc>
          <w:tcPr>
            <w:tcW w:w="2976" w:type="dxa"/>
            <w:vAlign w:val="center"/>
          </w:tcPr>
          <w:p w14:paraId="63689C00" w14:textId="77777777" w:rsidR="00B52F9D" w:rsidRPr="0019365E" w:rsidRDefault="00B52F9D" w:rsidP="00AA483E">
            <w:pPr>
              <w:rPr>
                <w:sz w:val="20"/>
                <w:lang w:eastAsia="en-GB"/>
              </w:rPr>
            </w:pPr>
          </w:p>
        </w:tc>
      </w:tr>
      <w:tr w:rsidR="00B52F9D" w:rsidRPr="003578C7" w14:paraId="7F6319F0" w14:textId="77777777" w:rsidTr="00AA483E">
        <w:tc>
          <w:tcPr>
            <w:tcW w:w="3400" w:type="dxa"/>
          </w:tcPr>
          <w:p w14:paraId="08196435" w14:textId="77777777" w:rsidR="00B52F9D" w:rsidRPr="0019365E" w:rsidRDefault="00B52F9D" w:rsidP="00AA483E">
            <w:pPr>
              <w:rPr>
                <w:sz w:val="20"/>
              </w:rPr>
            </w:pPr>
          </w:p>
        </w:tc>
        <w:tc>
          <w:tcPr>
            <w:tcW w:w="2270" w:type="dxa"/>
          </w:tcPr>
          <w:p w14:paraId="5125EB8B" w14:textId="77777777" w:rsidR="00B52F9D" w:rsidRPr="0019365E" w:rsidRDefault="00B52F9D" w:rsidP="00AA483E">
            <w:pPr>
              <w:rPr>
                <w:sz w:val="20"/>
              </w:rPr>
            </w:pPr>
            <w:r w:rsidRPr="0019365E">
              <w:rPr>
                <w:sz w:val="20"/>
              </w:rPr>
              <w:t>175 (100%)</w:t>
            </w:r>
          </w:p>
        </w:tc>
        <w:tc>
          <w:tcPr>
            <w:tcW w:w="2976" w:type="dxa"/>
            <w:vAlign w:val="center"/>
          </w:tcPr>
          <w:p w14:paraId="36CA065E" w14:textId="77777777" w:rsidR="00B52F9D" w:rsidRPr="0019365E" w:rsidRDefault="00B52F9D" w:rsidP="00AA483E">
            <w:pPr>
              <w:rPr>
                <w:sz w:val="20"/>
                <w:lang w:eastAsia="en-GB"/>
              </w:rPr>
            </w:pPr>
            <w:r w:rsidRPr="0019365E">
              <w:rPr>
                <w:sz w:val="20"/>
                <w:lang w:eastAsia="en-GB"/>
              </w:rPr>
              <w:t>243 (100%)</w:t>
            </w:r>
          </w:p>
        </w:tc>
      </w:tr>
    </w:tbl>
    <w:p w14:paraId="17E70B92" w14:textId="77777777" w:rsidR="007B7E30" w:rsidRDefault="007B7E30">
      <w:pPr>
        <w:rPr>
          <w:rFonts w:cs="Times New Roman"/>
          <w:sz w:val="22"/>
          <w:szCs w:val="22"/>
        </w:rPr>
      </w:pPr>
    </w:p>
    <w:p w14:paraId="15B38B6D" w14:textId="77777777" w:rsidR="00B52F9D" w:rsidRDefault="00B52F9D" w:rsidP="00B52F9D">
      <w:pPr>
        <w:pStyle w:val="Caption"/>
        <w:keepNext/>
      </w:pPr>
      <w:bookmarkStart w:id="35" w:name="_Toc356564640"/>
      <w:bookmarkStart w:id="36" w:name="_Ref354308979"/>
      <w:r>
        <w:t xml:space="preserve">Table </w:t>
      </w:r>
      <w:r w:rsidR="00223BD1">
        <w:rPr>
          <w:noProof/>
        </w:rPr>
        <w:fldChar w:fldCharType="begin"/>
      </w:r>
      <w:r w:rsidR="00223BD1">
        <w:rPr>
          <w:noProof/>
        </w:rPr>
        <w:instrText xml:space="preserve"> SEQ Table \* ARABIC </w:instrText>
      </w:r>
      <w:r w:rsidR="00223BD1">
        <w:rPr>
          <w:noProof/>
        </w:rPr>
        <w:fldChar w:fldCharType="separate"/>
      </w:r>
      <w:r w:rsidR="00693CD2">
        <w:rPr>
          <w:noProof/>
        </w:rPr>
        <w:t>14</w:t>
      </w:r>
      <w:r w:rsidR="00223BD1">
        <w:rPr>
          <w:noProof/>
        </w:rPr>
        <w:fldChar w:fldCharType="end"/>
      </w:r>
      <w:r>
        <w:t xml:space="preserve"> Plans for starting social or business enterprises</w:t>
      </w:r>
      <w:bookmarkEnd w:id="35"/>
      <w:r>
        <w:br/>
      </w:r>
    </w:p>
    <w:tbl>
      <w:tblPr>
        <w:tblStyle w:val="TableGrid"/>
        <w:tblW w:w="0" w:type="auto"/>
        <w:tblInd w:w="534" w:type="dxa"/>
        <w:tblLook w:val="04A0" w:firstRow="1" w:lastRow="0" w:firstColumn="1" w:lastColumn="0" w:noHBand="0" w:noVBand="1"/>
      </w:tblPr>
      <w:tblGrid>
        <w:gridCol w:w="3402"/>
        <w:gridCol w:w="2268"/>
        <w:gridCol w:w="2976"/>
      </w:tblGrid>
      <w:tr w:rsidR="00B52F9D" w:rsidRPr="008E691C" w14:paraId="5EEEFD9C" w14:textId="77777777" w:rsidTr="00AA483E">
        <w:tc>
          <w:tcPr>
            <w:tcW w:w="3402" w:type="dxa"/>
          </w:tcPr>
          <w:p w14:paraId="23F88E98" w14:textId="77777777" w:rsidR="00B52F9D" w:rsidRPr="0019365E" w:rsidRDefault="00B52F9D" w:rsidP="00AA483E">
            <w:pPr>
              <w:rPr>
                <w:sz w:val="20"/>
              </w:rPr>
            </w:pPr>
          </w:p>
        </w:tc>
        <w:tc>
          <w:tcPr>
            <w:tcW w:w="2268" w:type="dxa"/>
          </w:tcPr>
          <w:p w14:paraId="11832753" w14:textId="77777777" w:rsidR="00B52F9D" w:rsidRPr="0019365E" w:rsidRDefault="00B52F9D" w:rsidP="00AA483E">
            <w:pPr>
              <w:rPr>
                <w:sz w:val="20"/>
              </w:rPr>
            </w:pPr>
            <w:r w:rsidRPr="0019365E">
              <w:rPr>
                <w:sz w:val="20"/>
              </w:rPr>
              <w:t>Among girls who stated having plans to start a business</w:t>
            </w:r>
          </w:p>
        </w:tc>
        <w:tc>
          <w:tcPr>
            <w:tcW w:w="2976" w:type="dxa"/>
            <w:vAlign w:val="center"/>
          </w:tcPr>
          <w:p w14:paraId="6F886747" w14:textId="77777777" w:rsidR="00B52F9D" w:rsidRPr="0019365E" w:rsidRDefault="00B52F9D" w:rsidP="00AA483E">
            <w:pPr>
              <w:rPr>
                <w:sz w:val="20"/>
                <w:lang w:eastAsia="en-GB"/>
              </w:rPr>
            </w:pPr>
            <w:r w:rsidRPr="0019365E">
              <w:rPr>
                <w:sz w:val="20"/>
                <w:lang w:eastAsia="en-GB"/>
              </w:rPr>
              <w:t xml:space="preserve">Among </w:t>
            </w:r>
            <w:r w:rsidRPr="0019365E">
              <w:rPr>
                <w:i/>
                <w:sz w:val="20"/>
                <w:u w:val="single"/>
                <w:lang w:eastAsia="en-GB"/>
              </w:rPr>
              <w:t>all</w:t>
            </w:r>
            <w:r w:rsidRPr="0019365E">
              <w:rPr>
                <w:sz w:val="20"/>
                <w:lang w:eastAsia="en-GB"/>
              </w:rPr>
              <w:t xml:space="preserve"> girls who made reference to plans </w:t>
            </w:r>
            <w:r w:rsidRPr="0019365E">
              <w:rPr>
                <w:sz w:val="20"/>
              </w:rPr>
              <w:t>to start a business</w:t>
            </w:r>
            <w:r w:rsidRPr="0019365E">
              <w:rPr>
                <w:sz w:val="20"/>
                <w:lang w:eastAsia="en-GB"/>
              </w:rPr>
              <w:t xml:space="preserve"> during interview </w:t>
            </w:r>
          </w:p>
        </w:tc>
      </w:tr>
      <w:tr w:rsidR="00B52F9D" w:rsidRPr="008E691C" w14:paraId="1971487B" w14:textId="77777777" w:rsidTr="00AA483E">
        <w:tc>
          <w:tcPr>
            <w:tcW w:w="3402" w:type="dxa"/>
          </w:tcPr>
          <w:p w14:paraId="11843C64" w14:textId="77777777" w:rsidR="00B52F9D" w:rsidRPr="0019365E" w:rsidRDefault="00B52F9D" w:rsidP="00AA483E">
            <w:pPr>
              <w:rPr>
                <w:sz w:val="20"/>
              </w:rPr>
            </w:pPr>
            <w:r w:rsidRPr="0019365E">
              <w:rPr>
                <w:sz w:val="20"/>
              </w:rPr>
              <w:t>Hospital/clinic/pharmacy/dental business</w:t>
            </w:r>
          </w:p>
        </w:tc>
        <w:tc>
          <w:tcPr>
            <w:tcW w:w="2268" w:type="dxa"/>
            <w:vAlign w:val="center"/>
          </w:tcPr>
          <w:p w14:paraId="190D7F54" w14:textId="77777777" w:rsidR="00B52F9D" w:rsidRPr="0019365E" w:rsidRDefault="00B52F9D" w:rsidP="00AA483E">
            <w:pPr>
              <w:rPr>
                <w:sz w:val="20"/>
              </w:rPr>
            </w:pPr>
            <w:r w:rsidRPr="0019365E">
              <w:rPr>
                <w:sz w:val="20"/>
                <w:lang w:eastAsia="en-GB"/>
              </w:rPr>
              <w:t xml:space="preserve">8 (15.7%) </w:t>
            </w:r>
          </w:p>
        </w:tc>
        <w:tc>
          <w:tcPr>
            <w:tcW w:w="2976" w:type="dxa"/>
          </w:tcPr>
          <w:p w14:paraId="35DA796E" w14:textId="77777777" w:rsidR="00B52F9D" w:rsidRPr="0019365E" w:rsidRDefault="00B52F9D" w:rsidP="00AA483E">
            <w:pPr>
              <w:rPr>
                <w:sz w:val="20"/>
              </w:rPr>
            </w:pPr>
            <w:r w:rsidRPr="0019365E">
              <w:rPr>
                <w:sz w:val="20"/>
              </w:rPr>
              <w:t>8 (</w:t>
            </w:r>
            <w:r w:rsidRPr="0019365E">
              <w:rPr>
                <w:rFonts w:eastAsia="Times New Roman"/>
                <w:color w:val="000000"/>
                <w:sz w:val="20"/>
                <w:lang w:eastAsia="en-GB"/>
              </w:rPr>
              <w:t xml:space="preserve">12.5 </w:t>
            </w:r>
            <w:r w:rsidRPr="0019365E">
              <w:rPr>
                <w:sz w:val="20"/>
              </w:rPr>
              <w:t>%)</w:t>
            </w:r>
          </w:p>
        </w:tc>
      </w:tr>
      <w:tr w:rsidR="00B52F9D" w:rsidRPr="008E691C" w14:paraId="2590C6A0" w14:textId="77777777" w:rsidTr="00AA483E">
        <w:tc>
          <w:tcPr>
            <w:tcW w:w="3402" w:type="dxa"/>
          </w:tcPr>
          <w:p w14:paraId="29F65028" w14:textId="77777777" w:rsidR="00B52F9D" w:rsidRPr="0019365E" w:rsidRDefault="00B52F9D" w:rsidP="00AA483E">
            <w:pPr>
              <w:rPr>
                <w:sz w:val="20"/>
              </w:rPr>
            </w:pPr>
            <w:r w:rsidRPr="0019365E">
              <w:rPr>
                <w:sz w:val="20"/>
              </w:rPr>
              <w:t>Sewing-related or garment business</w:t>
            </w:r>
          </w:p>
        </w:tc>
        <w:tc>
          <w:tcPr>
            <w:tcW w:w="2268" w:type="dxa"/>
            <w:vAlign w:val="center"/>
          </w:tcPr>
          <w:p w14:paraId="696DCE38" w14:textId="77777777" w:rsidR="00B52F9D" w:rsidRPr="0019365E" w:rsidRDefault="00B52F9D" w:rsidP="00AA483E">
            <w:pPr>
              <w:rPr>
                <w:sz w:val="20"/>
              </w:rPr>
            </w:pPr>
            <w:r w:rsidRPr="0019365E">
              <w:rPr>
                <w:sz w:val="20"/>
                <w:lang w:eastAsia="en-GB"/>
              </w:rPr>
              <w:t>25</w:t>
            </w:r>
            <w:r w:rsidRPr="0019365E">
              <w:rPr>
                <w:sz w:val="20"/>
              </w:rPr>
              <w:t xml:space="preserve"> (</w:t>
            </w:r>
            <w:r w:rsidRPr="0019365E">
              <w:rPr>
                <w:sz w:val="20"/>
                <w:lang w:eastAsia="en-GB"/>
              </w:rPr>
              <w:t>49.0%</w:t>
            </w:r>
            <w:r w:rsidRPr="0019365E">
              <w:rPr>
                <w:sz w:val="20"/>
              </w:rPr>
              <w:t>)</w:t>
            </w:r>
          </w:p>
        </w:tc>
        <w:tc>
          <w:tcPr>
            <w:tcW w:w="2976" w:type="dxa"/>
          </w:tcPr>
          <w:p w14:paraId="348D2352" w14:textId="77777777" w:rsidR="00B52F9D" w:rsidRPr="0019365E" w:rsidRDefault="00B52F9D" w:rsidP="00AA483E">
            <w:pPr>
              <w:rPr>
                <w:sz w:val="20"/>
              </w:rPr>
            </w:pPr>
            <w:r w:rsidRPr="0019365E">
              <w:rPr>
                <w:sz w:val="20"/>
              </w:rPr>
              <w:t>23 (</w:t>
            </w:r>
            <w:r w:rsidRPr="0019365E">
              <w:rPr>
                <w:rFonts w:eastAsia="Times New Roman"/>
                <w:color w:val="000000"/>
                <w:sz w:val="20"/>
                <w:lang w:eastAsia="en-GB"/>
              </w:rPr>
              <w:t xml:space="preserve">35.9 </w:t>
            </w:r>
            <w:r w:rsidRPr="0019365E">
              <w:rPr>
                <w:sz w:val="20"/>
              </w:rPr>
              <w:t>%)</w:t>
            </w:r>
          </w:p>
        </w:tc>
      </w:tr>
      <w:tr w:rsidR="00B52F9D" w:rsidRPr="008E691C" w14:paraId="666CF39E" w14:textId="77777777" w:rsidTr="00AA483E">
        <w:tc>
          <w:tcPr>
            <w:tcW w:w="3402" w:type="dxa"/>
          </w:tcPr>
          <w:p w14:paraId="3E20A6B1" w14:textId="77777777" w:rsidR="00B52F9D" w:rsidRPr="0019365E" w:rsidRDefault="00B52F9D" w:rsidP="00AA483E">
            <w:pPr>
              <w:rPr>
                <w:sz w:val="20"/>
              </w:rPr>
            </w:pPr>
            <w:r w:rsidRPr="0019365E">
              <w:rPr>
                <w:sz w:val="20"/>
              </w:rPr>
              <w:t>Commerce/shop</w:t>
            </w:r>
          </w:p>
        </w:tc>
        <w:tc>
          <w:tcPr>
            <w:tcW w:w="2268" w:type="dxa"/>
            <w:vAlign w:val="center"/>
          </w:tcPr>
          <w:p w14:paraId="05A7A17B" w14:textId="77777777" w:rsidR="00B52F9D" w:rsidRPr="0019365E" w:rsidRDefault="00B52F9D" w:rsidP="00AA483E">
            <w:pPr>
              <w:rPr>
                <w:sz w:val="20"/>
              </w:rPr>
            </w:pPr>
            <w:r w:rsidRPr="0019365E">
              <w:rPr>
                <w:sz w:val="20"/>
                <w:lang w:eastAsia="en-GB"/>
              </w:rPr>
              <w:t>8</w:t>
            </w:r>
            <w:r w:rsidRPr="0019365E">
              <w:rPr>
                <w:sz w:val="20"/>
              </w:rPr>
              <w:t xml:space="preserve"> (</w:t>
            </w:r>
            <w:r w:rsidRPr="0019365E">
              <w:rPr>
                <w:sz w:val="20"/>
                <w:lang w:eastAsia="en-GB"/>
              </w:rPr>
              <w:t>15.7%</w:t>
            </w:r>
            <w:r w:rsidRPr="0019365E">
              <w:rPr>
                <w:sz w:val="20"/>
              </w:rPr>
              <w:t>)</w:t>
            </w:r>
          </w:p>
        </w:tc>
        <w:tc>
          <w:tcPr>
            <w:tcW w:w="2976" w:type="dxa"/>
          </w:tcPr>
          <w:p w14:paraId="0AEAA29C" w14:textId="77777777" w:rsidR="00B52F9D" w:rsidRPr="0019365E" w:rsidRDefault="00B52F9D" w:rsidP="00AA483E">
            <w:pPr>
              <w:rPr>
                <w:sz w:val="20"/>
              </w:rPr>
            </w:pPr>
            <w:r w:rsidRPr="0019365E">
              <w:rPr>
                <w:sz w:val="20"/>
              </w:rPr>
              <w:t>7 (</w:t>
            </w:r>
            <w:r w:rsidRPr="0019365E">
              <w:rPr>
                <w:rFonts w:eastAsia="Times New Roman"/>
                <w:color w:val="000000"/>
                <w:sz w:val="20"/>
                <w:lang w:eastAsia="en-GB"/>
              </w:rPr>
              <w:t xml:space="preserve">10.9 </w:t>
            </w:r>
            <w:r w:rsidRPr="0019365E">
              <w:rPr>
                <w:sz w:val="20"/>
              </w:rPr>
              <w:t>%)</w:t>
            </w:r>
          </w:p>
        </w:tc>
      </w:tr>
      <w:tr w:rsidR="00B52F9D" w:rsidRPr="008E691C" w14:paraId="5EB72F66" w14:textId="77777777" w:rsidTr="00AA483E">
        <w:tc>
          <w:tcPr>
            <w:tcW w:w="3402" w:type="dxa"/>
          </w:tcPr>
          <w:p w14:paraId="7CCAD008" w14:textId="77777777" w:rsidR="00B52F9D" w:rsidRPr="0019365E" w:rsidRDefault="00B52F9D" w:rsidP="00AA483E">
            <w:pPr>
              <w:rPr>
                <w:sz w:val="20"/>
              </w:rPr>
            </w:pPr>
            <w:r w:rsidRPr="0019365E">
              <w:rPr>
                <w:sz w:val="20"/>
              </w:rPr>
              <w:t>Gardening/aviculture/'of fruit'</w:t>
            </w:r>
          </w:p>
        </w:tc>
        <w:tc>
          <w:tcPr>
            <w:tcW w:w="2268" w:type="dxa"/>
            <w:vAlign w:val="center"/>
          </w:tcPr>
          <w:p w14:paraId="0B9BC8BB" w14:textId="77777777" w:rsidR="00B52F9D" w:rsidRPr="0019365E" w:rsidRDefault="00B52F9D" w:rsidP="00AA483E">
            <w:pPr>
              <w:rPr>
                <w:sz w:val="20"/>
              </w:rPr>
            </w:pPr>
            <w:r w:rsidRPr="0019365E">
              <w:rPr>
                <w:sz w:val="20"/>
                <w:lang w:eastAsia="en-GB"/>
              </w:rPr>
              <w:t>3</w:t>
            </w:r>
            <w:r w:rsidRPr="0019365E">
              <w:rPr>
                <w:sz w:val="20"/>
              </w:rPr>
              <w:t xml:space="preserve"> (</w:t>
            </w:r>
            <w:r w:rsidRPr="0019365E">
              <w:rPr>
                <w:sz w:val="20"/>
                <w:lang w:eastAsia="en-GB"/>
              </w:rPr>
              <w:t>5.9%</w:t>
            </w:r>
            <w:r w:rsidRPr="0019365E">
              <w:rPr>
                <w:sz w:val="20"/>
              </w:rPr>
              <w:t>)</w:t>
            </w:r>
          </w:p>
        </w:tc>
        <w:tc>
          <w:tcPr>
            <w:tcW w:w="2976" w:type="dxa"/>
          </w:tcPr>
          <w:p w14:paraId="7270714B" w14:textId="77777777" w:rsidR="00B52F9D" w:rsidRPr="0019365E" w:rsidRDefault="00B52F9D" w:rsidP="00AA483E">
            <w:pPr>
              <w:rPr>
                <w:sz w:val="20"/>
              </w:rPr>
            </w:pPr>
            <w:r w:rsidRPr="0019365E">
              <w:rPr>
                <w:sz w:val="20"/>
              </w:rPr>
              <w:t>3 (</w:t>
            </w:r>
            <w:r w:rsidRPr="0019365E">
              <w:rPr>
                <w:rFonts w:eastAsia="Times New Roman"/>
                <w:color w:val="000000"/>
                <w:sz w:val="20"/>
                <w:lang w:eastAsia="en-GB"/>
              </w:rPr>
              <w:t xml:space="preserve">4.7 </w:t>
            </w:r>
            <w:r w:rsidRPr="0019365E">
              <w:rPr>
                <w:sz w:val="20"/>
              </w:rPr>
              <w:t>%)</w:t>
            </w:r>
          </w:p>
        </w:tc>
      </w:tr>
      <w:tr w:rsidR="00B52F9D" w:rsidRPr="008E691C" w14:paraId="309547C9" w14:textId="77777777" w:rsidTr="00AA483E">
        <w:tc>
          <w:tcPr>
            <w:tcW w:w="3402" w:type="dxa"/>
          </w:tcPr>
          <w:p w14:paraId="34A23E49" w14:textId="77777777" w:rsidR="00B52F9D" w:rsidRPr="0019365E" w:rsidRDefault="00B52F9D" w:rsidP="00AA483E">
            <w:pPr>
              <w:rPr>
                <w:sz w:val="20"/>
              </w:rPr>
            </w:pPr>
            <w:r w:rsidRPr="0019365E">
              <w:rPr>
                <w:sz w:val="20"/>
              </w:rPr>
              <w:t>General description</w:t>
            </w:r>
          </w:p>
        </w:tc>
        <w:tc>
          <w:tcPr>
            <w:tcW w:w="2268" w:type="dxa"/>
            <w:vAlign w:val="center"/>
          </w:tcPr>
          <w:p w14:paraId="4F3C5561" w14:textId="77777777" w:rsidR="00B52F9D" w:rsidRPr="0019365E" w:rsidRDefault="00B52F9D" w:rsidP="00AA483E">
            <w:pPr>
              <w:rPr>
                <w:sz w:val="20"/>
              </w:rPr>
            </w:pPr>
            <w:r w:rsidRPr="0019365E">
              <w:rPr>
                <w:sz w:val="20"/>
                <w:lang w:eastAsia="en-GB"/>
              </w:rPr>
              <w:t>2</w:t>
            </w:r>
            <w:r w:rsidRPr="0019365E">
              <w:rPr>
                <w:sz w:val="20"/>
              </w:rPr>
              <w:t xml:space="preserve"> (</w:t>
            </w:r>
            <w:r w:rsidRPr="0019365E">
              <w:rPr>
                <w:sz w:val="20"/>
                <w:lang w:eastAsia="en-GB"/>
              </w:rPr>
              <w:t>3.9%</w:t>
            </w:r>
            <w:r w:rsidRPr="0019365E">
              <w:rPr>
                <w:sz w:val="20"/>
              </w:rPr>
              <w:t>)</w:t>
            </w:r>
          </w:p>
        </w:tc>
        <w:tc>
          <w:tcPr>
            <w:tcW w:w="2976" w:type="dxa"/>
          </w:tcPr>
          <w:p w14:paraId="58A4426D" w14:textId="77777777" w:rsidR="00B52F9D" w:rsidRPr="0019365E" w:rsidRDefault="00B52F9D" w:rsidP="00AA483E">
            <w:pPr>
              <w:rPr>
                <w:sz w:val="20"/>
              </w:rPr>
            </w:pPr>
            <w:r w:rsidRPr="0019365E">
              <w:rPr>
                <w:sz w:val="20"/>
              </w:rPr>
              <w:t>2 (</w:t>
            </w:r>
            <w:r w:rsidRPr="0019365E">
              <w:rPr>
                <w:rFonts w:eastAsia="Times New Roman"/>
                <w:color w:val="000000"/>
                <w:sz w:val="20"/>
                <w:lang w:eastAsia="en-GB"/>
              </w:rPr>
              <w:t xml:space="preserve">3.1 </w:t>
            </w:r>
            <w:r w:rsidRPr="0019365E">
              <w:rPr>
                <w:sz w:val="20"/>
              </w:rPr>
              <w:t>%)</w:t>
            </w:r>
          </w:p>
        </w:tc>
      </w:tr>
      <w:tr w:rsidR="00B52F9D" w:rsidRPr="008E691C" w14:paraId="303BEB94" w14:textId="77777777" w:rsidTr="00AA483E">
        <w:tc>
          <w:tcPr>
            <w:tcW w:w="3402" w:type="dxa"/>
          </w:tcPr>
          <w:p w14:paraId="69EFAAFB" w14:textId="77777777" w:rsidR="00B52F9D" w:rsidRPr="0019365E" w:rsidRDefault="00B52F9D" w:rsidP="00AA483E">
            <w:pPr>
              <w:rPr>
                <w:sz w:val="20"/>
              </w:rPr>
            </w:pPr>
            <w:r w:rsidRPr="0019365E">
              <w:rPr>
                <w:sz w:val="20"/>
              </w:rPr>
              <w:t>Possible misunderstanding of concept of business</w:t>
            </w:r>
            <w:r w:rsidRPr="0019365E">
              <w:rPr>
                <w:rStyle w:val="FootnoteReference"/>
                <w:rFonts w:cs="Times New Roman"/>
                <w:sz w:val="20"/>
              </w:rPr>
              <w:footnoteReference w:id="14"/>
            </w:r>
          </w:p>
        </w:tc>
        <w:tc>
          <w:tcPr>
            <w:tcW w:w="2268" w:type="dxa"/>
            <w:vAlign w:val="center"/>
          </w:tcPr>
          <w:p w14:paraId="2A7F4B88" w14:textId="77777777" w:rsidR="00B52F9D" w:rsidRPr="0019365E" w:rsidRDefault="00B52F9D" w:rsidP="00AA483E">
            <w:pPr>
              <w:rPr>
                <w:sz w:val="20"/>
              </w:rPr>
            </w:pPr>
            <w:r w:rsidRPr="0019365E">
              <w:rPr>
                <w:sz w:val="20"/>
                <w:lang w:eastAsia="en-GB"/>
              </w:rPr>
              <w:t>5</w:t>
            </w:r>
            <w:r w:rsidRPr="0019365E">
              <w:rPr>
                <w:sz w:val="20"/>
              </w:rPr>
              <w:t xml:space="preserve"> (</w:t>
            </w:r>
            <w:r w:rsidRPr="0019365E">
              <w:rPr>
                <w:sz w:val="20"/>
                <w:lang w:eastAsia="en-GB"/>
              </w:rPr>
              <w:t>9.8%</w:t>
            </w:r>
            <w:r w:rsidRPr="0019365E">
              <w:rPr>
                <w:sz w:val="20"/>
              </w:rPr>
              <w:t>)</w:t>
            </w:r>
          </w:p>
        </w:tc>
        <w:tc>
          <w:tcPr>
            <w:tcW w:w="2976" w:type="dxa"/>
          </w:tcPr>
          <w:p w14:paraId="70816CE8" w14:textId="77777777" w:rsidR="00B52F9D" w:rsidRPr="0019365E" w:rsidRDefault="00B52F9D" w:rsidP="00AA483E">
            <w:pPr>
              <w:rPr>
                <w:sz w:val="20"/>
              </w:rPr>
            </w:pPr>
            <w:r w:rsidRPr="0019365E">
              <w:rPr>
                <w:sz w:val="20"/>
              </w:rPr>
              <w:t>5 (</w:t>
            </w:r>
            <w:r w:rsidRPr="0019365E">
              <w:rPr>
                <w:rFonts w:eastAsia="Times New Roman"/>
                <w:color w:val="000000"/>
                <w:sz w:val="20"/>
                <w:lang w:eastAsia="en-GB"/>
              </w:rPr>
              <w:t xml:space="preserve">7.8 </w:t>
            </w:r>
            <w:r w:rsidRPr="0019365E">
              <w:rPr>
                <w:sz w:val="20"/>
              </w:rPr>
              <w:t>%)</w:t>
            </w:r>
          </w:p>
        </w:tc>
      </w:tr>
      <w:tr w:rsidR="00B52F9D" w:rsidRPr="008E691C" w14:paraId="59B7DFFB" w14:textId="77777777" w:rsidTr="00AA483E">
        <w:tc>
          <w:tcPr>
            <w:tcW w:w="3402" w:type="dxa"/>
          </w:tcPr>
          <w:p w14:paraId="05C96ACE" w14:textId="77777777" w:rsidR="00B52F9D" w:rsidRPr="0019365E" w:rsidRDefault="00B52F9D" w:rsidP="00AA483E">
            <w:pPr>
              <w:rPr>
                <w:sz w:val="20"/>
              </w:rPr>
            </w:pPr>
            <w:r w:rsidRPr="0019365E">
              <w:rPr>
                <w:sz w:val="20"/>
              </w:rPr>
              <w:t>No additional detail provided</w:t>
            </w:r>
          </w:p>
        </w:tc>
        <w:tc>
          <w:tcPr>
            <w:tcW w:w="2268" w:type="dxa"/>
            <w:vAlign w:val="center"/>
          </w:tcPr>
          <w:p w14:paraId="1B1312BE" w14:textId="77777777" w:rsidR="00B52F9D" w:rsidRPr="0019365E" w:rsidRDefault="00B52F9D" w:rsidP="00AA483E">
            <w:pPr>
              <w:rPr>
                <w:sz w:val="20"/>
              </w:rPr>
            </w:pPr>
          </w:p>
        </w:tc>
        <w:tc>
          <w:tcPr>
            <w:tcW w:w="2976" w:type="dxa"/>
          </w:tcPr>
          <w:p w14:paraId="45C2B573" w14:textId="77777777" w:rsidR="00B52F9D" w:rsidRPr="0019365E" w:rsidRDefault="00B52F9D" w:rsidP="00AA483E">
            <w:pPr>
              <w:rPr>
                <w:sz w:val="20"/>
              </w:rPr>
            </w:pPr>
            <w:r w:rsidRPr="0019365E">
              <w:rPr>
                <w:sz w:val="20"/>
              </w:rPr>
              <w:t>16 (</w:t>
            </w:r>
            <w:r w:rsidRPr="0019365E">
              <w:rPr>
                <w:rFonts w:eastAsia="Times New Roman"/>
                <w:color w:val="000000"/>
                <w:sz w:val="20"/>
                <w:lang w:eastAsia="en-GB"/>
              </w:rPr>
              <w:t xml:space="preserve">25.0 </w:t>
            </w:r>
            <w:r w:rsidRPr="0019365E">
              <w:rPr>
                <w:sz w:val="20"/>
              </w:rPr>
              <w:t>%)</w:t>
            </w:r>
          </w:p>
        </w:tc>
      </w:tr>
      <w:tr w:rsidR="00B52F9D" w:rsidRPr="008E691C" w14:paraId="0613008F" w14:textId="77777777" w:rsidTr="00AA483E">
        <w:tc>
          <w:tcPr>
            <w:tcW w:w="3402" w:type="dxa"/>
          </w:tcPr>
          <w:p w14:paraId="7E188CE7" w14:textId="77777777" w:rsidR="00B52F9D" w:rsidRPr="0019365E" w:rsidRDefault="00B52F9D" w:rsidP="00AA483E">
            <w:pPr>
              <w:rPr>
                <w:sz w:val="20"/>
              </w:rPr>
            </w:pPr>
          </w:p>
        </w:tc>
        <w:tc>
          <w:tcPr>
            <w:tcW w:w="2268" w:type="dxa"/>
            <w:vAlign w:val="center"/>
          </w:tcPr>
          <w:p w14:paraId="0EE26944" w14:textId="77777777" w:rsidR="00B52F9D" w:rsidRPr="0019365E" w:rsidRDefault="00B52F9D" w:rsidP="00AA483E">
            <w:pPr>
              <w:rPr>
                <w:sz w:val="20"/>
                <w:lang w:eastAsia="en-GB"/>
              </w:rPr>
            </w:pPr>
            <w:r w:rsidRPr="0019365E">
              <w:rPr>
                <w:sz w:val="20"/>
                <w:lang w:eastAsia="en-GB"/>
              </w:rPr>
              <w:t>51 (100%)</w:t>
            </w:r>
          </w:p>
        </w:tc>
        <w:tc>
          <w:tcPr>
            <w:tcW w:w="2976" w:type="dxa"/>
          </w:tcPr>
          <w:p w14:paraId="1EED062F" w14:textId="77777777" w:rsidR="00B52F9D" w:rsidRPr="0019365E" w:rsidRDefault="00B52F9D" w:rsidP="00AA483E">
            <w:pPr>
              <w:rPr>
                <w:sz w:val="20"/>
              </w:rPr>
            </w:pPr>
            <w:r w:rsidRPr="0019365E">
              <w:rPr>
                <w:sz w:val="20"/>
              </w:rPr>
              <w:t>64 (100%)</w:t>
            </w:r>
          </w:p>
        </w:tc>
      </w:tr>
    </w:tbl>
    <w:p w14:paraId="22092C5E" w14:textId="77777777" w:rsidR="00B52F9D" w:rsidRDefault="00B52F9D">
      <w:pPr>
        <w:spacing w:after="200" w:line="276" w:lineRule="auto"/>
        <w:rPr>
          <w:rFonts w:ascii="Arial" w:hAnsi="Arial"/>
          <w:b/>
          <w:bCs/>
          <w:szCs w:val="18"/>
        </w:rPr>
      </w:pPr>
    </w:p>
    <w:p w14:paraId="54F7D163" w14:textId="77777777" w:rsidR="00B52F9D" w:rsidRDefault="00B52F9D">
      <w:pPr>
        <w:spacing w:after="200" w:line="276" w:lineRule="auto"/>
        <w:rPr>
          <w:rFonts w:ascii="Arial" w:hAnsi="Arial"/>
          <w:b/>
          <w:bCs/>
          <w:szCs w:val="18"/>
        </w:rPr>
      </w:pPr>
      <w:r>
        <w:br w:type="page"/>
      </w:r>
    </w:p>
    <w:p w14:paraId="4228A87E" w14:textId="77777777" w:rsidR="007B7E30" w:rsidRPr="007B7E30" w:rsidRDefault="00F0296A" w:rsidP="00F0296A">
      <w:pPr>
        <w:pStyle w:val="Caption"/>
      </w:pPr>
      <w:bookmarkStart w:id="37" w:name="_Ref356570572"/>
      <w:r>
        <w:lastRenderedPageBreak/>
        <w:t xml:space="preserve">Appendix </w:t>
      </w:r>
      <w:r w:rsidR="00223BD1">
        <w:rPr>
          <w:noProof/>
        </w:rPr>
        <w:fldChar w:fldCharType="begin"/>
      </w:r>
      <w:r w:rsidR="00223BD1">
        <w:rPr>
          <w:noProof/>
        </w:rPr>
        <w:instrText xml:space="preserve"> SEQ Appendix \* ARABIC </w:instrText>
      </w:r>
      <w:r w:rsidR="00223BD1">
        <w:rPr>
          <w:noProof/>
        </w:rPr>
        <w:fldChar w:fldCharType="separate"/>
      </w:r>
      <w:r w:rsidR="0060074C">
        <w:rPr>
          <w:noProof/>
        </w:rPr>
        <w:t>1</w:t>
      </w:r>
      <w:r w:rsidR="00223BD1">
        <w:rPr>
          <w:noProof/>
        </w:rPr>
        <w:fldChar w:fldCharType="end"/>
      </w:r>
      <w:bookmarkEnd w:id="36"/>
      <w:bookmarkEnd w:id="37"/>
      <w:r>
        <w:t xml:space="preserve">. </w:t>
      </w:r>
      <w:r w:rsidR="007B7E30" w:rsidRPr="007B7E30">
        <w:t>Impact evaluation sample size calculation for the baseline and endline surveys</w:t>
      </w:r>
    </w:p>
    <w:p w14:paraId="2CD4C856" w14:textId="77777777" w:rsidR="007B7E30" w:rsidRDefault="007B7E30" w:rsidP="009A7A48">
      <w:pPr>
        <w:pStyle w:val="Body"/>
      </w:pPr>
      <w:r>
        <w:t xml:space="preserve">The sample size for the number of girls to include in the evaluation was calculated by going through the following  steps. </w:t>
      </w:r>
    </w:p>
    <w:p w14:paraId="7A16478E" w14:textId="77777777" w:rsidR="007B7E30" w:rsidRDefault="007B7E30" w:rsidP="009A7A48">
      <w:pPr>
        <w:pStyle w:val="Body"/>
      </w:pPr>
    </w:p>
    <w:p w14:paraId="43C41B41" w14:textId="77777777" w:rsidR="007B7E30" w:rsidRDefault="007B7E30" w:rsidP="009A7A48">
      <w:pPr>
        <w:pStyle w:val="Body"/>
      </w:pPr>
      <w:r w:rsidRPr="00C472D3">
        <w:rPr>
          <w:b/>
          <w:u w:val="single"/>
        </w:rPr>
        <w:t>First</w:t>
      </w:r>
      <w:r>
        <w:t>, we used the following equation for calculating differences between two group proportions:</w:t>
      </w:r>
    </w:p>
    <w:p w14:paraId="55567271" w14:textId="77777777" w:rsidR="007B7E30" w:rsidRPr="00C472D3" w:rsidRDefault="007B7E30" w:rsidP="009A7A48">
      <w:pPr>
        <w:pStyle w:val="Body"/>
      </w:pPr>
      <w:r>
        <w:tab/>
      </w:r>
      <w:r w:rsidRPr="00C472D3">
        <w:t xml:space="preserve">Formula  </w:t>
      </w:r>
    </w:p>
    <w:p w14:paraId="70712D1E" w14:textId="77777777" w:rsidR="007B7E30" w:rsidRDefault="007B7E30" w:rsidP="009A7A48">
      <w:pPr>
        <w:pStyle w:val="Body"/>
      </w:pPr>
      <w:r>
        <w:t>N</w:t>
      </w:r>
      <w:r w:rsidRPr="0056097F">
        <w:rPr>
          <w:vertAlign w:val="subscript"/>
        </w:rPr>
        <w:t>1</w:t>
      </w:r>
      <w:r>
        <w:t xml:space="preserve"> = {[(sqrt meanp*meanq *(1+1/k))*Z</w:t>
      </w:r>
      <w:r w:rsidRPr="0056097F">
        <w:rPr>
          <w:vertAlign w:val="subscript"/>
        </w:rPr>
        <w:t>1-</w:t>
      </w:r>
      <w:r>
        <w:rPr>
          <w:rFonts w:cs="Calibri"/>
          <w:vertAlign w:val="subscript"/>
        </w:rPr>
        <w:t>α</w:t>
      </w:r>
      <w:r w:rsidRPr="0056097F">
        <w:rPr>
          <w:vertAlign w:val="subscript"/>
        </w:rPr>
        <w:t>/2</w:t>
      </w:r>
      <w:r>
        <w:t>] + [sqrt p</w:t>
      </w:r>
      <w:r w:rsidRPr="0056097F">
        <w:rPr>
          <w:vertAlign w:val="subscript"/>
        </w:rPr>
        <w:t>1</w:t>
      </w:r>
      <w:r>
        <w:t>q</w:t>
      </w:r>
      <w:r w:rsidRPr="0056097F">
        <w:rPr>
          <w:vertAlign w:val="subscript"/>
        </w:rPr>
        <w:t>1</w:t>
      </w:r>
      <w:r>
        <w:t xml:space="preserve"> + p</w:t>
      </w:r>
      <w:r w:rsidRPr="0056097F">
        <w:rPr>
          <w:vertAlign w:val="subscript"/>
        </w:rPr>
        <w:t>2</w:t>
      </w:r>
      <w:r>
        <w:t>q</w:t>
      </w:r>
      <w:r w:rsidRPr="0056097F">
        <w:rPr>
          <w:vertAlign w:val="subscript"/>
        </w:rPr>
        <w:t>2</w:t>
      </w:r>
      <w:r>
        <w:t>/k*Z</w:t>
      </w:r>
      <w:r w:rsidRPr="0056097F">
        <w:rPr>
          <w:vertAlign w:val="subscript"/>
        </w:rPr>
        <w:t>1-</w:t>
      </w:r>
      <w:r>
        <w:rPr>
          <w:rFonts w:cs="Calibri"/>
          <w:vertAlign w:val="subscript"/>
        </w:rPr>
        <w:t>β</w:t>
      </w:r>
      <w:r>
        <w:t>]}2/ (p</w:t>
      </w:r>
      <w:r w:rsidRPr="0056097F">
        <w:rPr>
          <w:vertAlign w:val="subscript"/>
        </w:rPr>
        <w:t>1</w:t>
      </w:r>
      <w:r>
        <w:t>-p</w:t>
      </w:r>
      <w:r w:rsidRPr="0056097F">
        <w:rPr>
          <w:vertAlign w:val="subscript"/>
        </w:rPr>
        <w:t>2</w:t>
      </w:r>
      <w:r w:rsidRPr="003D031F">
        <w:t>)</w:t>
      </w:r>
      <w:r w:rsidRPr="0056097F">
        <w:rPr>
          <w:vertAlign w:val="superscript"/>
        </w:rPr>
        <w:t>2</w:t>
      </w:r>
    </w:p>
    <w:p w14:paraId="40DCD075" w14:textId="77777777" w:rsidR="007B7E30" w:rsidRDefault="007B7E30" w:rsidP="009A7A48">
      <w:pPr>
        <w:pStyle w:val="Body"/>
      </w:pPr>
      <w:r>
        <w:t>With N</w:t>
      </w:r>
      <w:r w:rsidRPr="0056097F">
        <w:rPr>
          <w:vertAlign w:val="subscript"/>
        </w:rPr>
        <w:t>1</w:t>
      </w:r>
      <w:r>
        <w:t xml:space="preserve"> = N</w:t>
      </w:r>
      <w:r w:rsidRPr="0056097F">
        <w:rPr>
          <w:vertAlign w:val="subscript"/>
        </w:rPr>
        <w:t>2</w:t>
      </w:r>
      <w:r>
        <w:rPr>
          <w:vertAlign w:val="subscript"/>
        </w:rPr>
        <w:t xml:space="preserve"> </w:t>
      </w:r>
      <w:r>
        <w:t>, k was equal to 1</w:t>
      </w:r>
    </w:p>
    <w:p w14:paraId="7235FC61" w14:textId="77777777" w:rsidR="007B7E30" w:rsidRPr="00193A46" w:rsidRDefault="007B7E30" w:rsidP="009A7A48">
      <w:pPr>
        <w:pStyle w:val="Body"/>
      </w:pPr>
      <w:r>
        <w:tab/>
      </w:r>
      <w:r w:rsidRPr="00193A46">
        <w:t>Description</w:t>
      </w:r>
    </w:p>
    <w:p w14:paraId="1C201A50" w14:textId="77777777" w:rsidR="007B7E30" w:rsidRDefault="007B7E30" w:rsidP="009A7A48">
      <w:pPr>
        <w:pStyle w:val="Body"/>
      </w:pPr>
      <w:r>
        <w:t>N</w:t>
      </w:r>
      <w:r w:rsidRPr="00757180">
        <w:rPr>
          <w:vertAlign w:val="subscript"/>
        </w:rPr>
        <w:t>1</w:t>
      </w:r>
      <w:r>
        <w:t xml:space="preserve"> and N</w:t>
      </w:r>
      <w:r w:rsidRPr="00757180">
        <w:rPr>
          <w:vertAlign w:val="subscript"/>
        </w:rPr>
        <w:t>2</w:t>
      </w:r>
      <w:r>
        <w:t xml:space="preserve"> = sample size for group 1 (intervention) and group 2 (control)</w:t>
      </w:r>
    </w:p>
    <w:p w14:paraId="169E3952" w14:textId="77777777" w:rsidR="007B7E30" w:rsidRDefault="007B7E30" w:rsidP="009A7A48">
      <w:pPr>
        <w:pStyle w:val="Body"/>
      </w:pPr>
      <w:r>
        <w:t>K = N</w:t>
      </w:r>
      <w:r w:rsidRPr="00C472D3">
        <w:rPr>
          <w:vertAlign w:val="subscript"/>
        </w:rPr>
        <w:t>1</w:t>
      </w:r>
      <w:r>
        <w:t>/N</w:t>
      </w:r>
      <w:r w:rsidRPr="00C472D3">
        <w:rPr>
          <w:vertAlign w:val="subscript"/>
        </w:rPr>
        <w:t>2</w:t>
      </w:r>
      <w:r>
        <w:t>; because we are drawing equal samples from both groups,  N</w:t>
      </w:r>
      <w:r w:rsidRPr="0056097F">
        <w:rPr>
          <w:vertAlign w:val="subscript"/>
        </w:rPr>
        <w:t>1</w:t>
      </w:r>
      <w:r>
        <w:t xml:space="preserve"> = N</w:t>
      </w:r>
      <w:r w:rsidRPr="0056097F">
        <w:rPr>
          <w:vertAlign w:val="subscript"/>
        </w:rPr>
        <w:t>2</w:t>
      </w:r>
      <w:r>
        <w:rPr>
          <w:vertAlign w:val="subscript"/>
        </w:rPr>
        <w:t xml:space="preserve"> </w:t>
      </w:r>
      <w:r>
        <w:t>, k was equal to 1;</w:t>
      </w:r>
    </w:p>
    <w:p w14:paraId="4F09B27D" w14:textId="77777777" w:rsidR="00EF7935" w:rsidRDefault="007B7E30" w:rsidP="009A7A48">
      <w:pPr>
        <w:pStyle w:val="Body"/>
      </w:pPr>
      <w:r>
        <w:t xml:space="preserve">p = estimated proportion of girls with the outcome of interest (e.g.  good ‘agency’) in the area under study. </w:t>
      </w:r>
    </w:p>
    <w:p w14:paraId="42114BFD" w14:textId="77777777" w:rsidR="007B7E30" w:rsidRDefault="007B7E30" w:rsidP="009A7A48">
      <w:pPr>
        <w:pStyle w:val="Body"/>
      </w:pPr>
      <w:r>
        <w:t xml:space="preserve">Not knowing this proportion apriori, we set it equal to 0.5. </w:t>
      </w:r>
    </w:p>
    <w:p w14:paraId="2C9CF5F0" w14:textId="77777777" w:rsidR="007B7E30" w:rsidRDefault="007B7E30" w:rsidP="009A7A48">
      <w:pPr>
        <w:pStyle w:val="Body"/>
      </w:pPr>
      <w:r>
        <w:t>q = 1-p;</w:t>
      </w:r>
    </w:p>
    <w:p w14:paraId="1C93C78A" w14:textId="77777777" w:rsidR="007B7E30" w:rsidRDefault="007B7E30" w:rsidP="009A7A48">
      <w:pPr>
        <w:pStyle w:val="Body"/>
      </w:pPr>
      <w:r>
        <w:t>Meanp = (p</w:t>
      </w:r>
      <w:r w:rsidRPr="00757180">
        <w:rPr>
          <w:vertAlign w:val="subscript"/>
        </w:rPr>
        <w:t>1</w:t>
      </w:r>
      <w:r>
        <w:t xml:space="preserve"> + p</w:t>
      </w:r>
      <w:r w:rsidRPr="00757180">
        <w:rPr>
          <w:vertAlign w:val="subscript"/>
        </w:rPr>
        <w:t>2</w:t>
      </w:r>
      <w:r>
        <w:t>)/2;  Meanq = 1 – meanp</w:t>
      </w:r>
    </w:p>
    <w:p w14:paraId="6C5ABA51" w14:textId="77777777" w:rsidR="007B7E30" w:rsidRPr="00C472D3" w:rsidRDefault="007B7E30" w:rsidP="009A7A48">
      <w:pPr>
        <w:pStyle w:val="Body"/>
      </w:pPr>
      <w:r>
        <w:rPr>
          <w:sz w:val="17"/>
          <w:szCs w:val="17"/>
        </w:rPr>
        <w:br/>
      </w:r>
      <w:r w:rsidRPr="00C472D3">
        <w:t>Z</w:t>
      </w:r>
      <w:r w:rsidRPr="00757180">
        <w:rPr>
          <w:vertAlign w:val="subscript"/>
        </w:rPr>
        <w:t>1-</w:t>
      </w:r>
      <w:r>
        <w:rPr>
          <w:vertAlign w:val="subscript"/>
        </w:rPr>
        <w:t>α</w:t>
      </w:r>
      <w:r w:rsidRPr="00757180">
        <w:rPr>
          <w:vertAlign w:val="subscript"/>
        </w:rPr>
        <w:t xml:space="preserve">/2 </w:t>
      </w:r>
      <w:r w:rsidRPr="00C472D3">
        <w:t>= confidence level at 95% (standard value of 1.96)</w:t>
      </w:r>
      <w:r w:rsidRPr="00C472D3">
        <w:br/>
        <w:t>Z</w:t>
      </w:r>
      <w:r w:rsidRPr="00757180">
        <w:rPr>
          <w:vertAlign w:val="subscript"/>
        </w:rPr>
        <w:t>1-</w:t>
      </w:r>
      <w:r>
        <w:rPr>
          <w:vertAlign w:val="subscript"/>
        </w:rPr>
        <w:t>β</w:t>
      </w:r>
      <w:r w:rsidRPr="00757180">
        <w:rPr>
          <w:vertAlign w:val="subscript"/>
        </w:rPr>
        <w:t xml:space="preserve"> </w:t>
      </w:r>
      <w:r w:rsidRPr="00C472D3">
        <w:t>=   power (standard value of 0.84</w:t>
      </w:r>
      <w:r>
        <w:t xml:space="preserve"> for 80% power</w:t>
      </w:r>
      <w:r w:rsidRPr="00C472D3">
        <w:t>)</w:t>
      </w:r>
    </w:p>
    <w:p w14:paraId="6FAAB6AD" w14:textId="77777777" w:rsidR="007B7E30" w:rsidRDefault="007B7E30" w:rsidP="009A7A48">
      <w:pPr>
        <w:pStyle w:val="Body"/>
      </w:pPr>
      <w:r>
        <w:t>The s</w:t>
      </w:r>
      <w:r w:rsidRPr="00C472D3">
        <w:t xml:space="preserve">ample size was calculated to detect a 10% change in the proportion of girls with </w:t>
      </w:r>
      <w:r>
        <w:t xml:space="preserve">the outcome(s) of interest (e.g. </w:t>
      </w:r>
      <w:r w:rsidRPr="00C472D3">
        <w:t>good agency</w:t>
      </w:r>
      <w:r>
        <w:t>) post intervention</w:t>
      </w:r>
      <w:r w:rsidRPr="00C472D3">
        <w:t>. The resulting calculations yielded a sample size of 387</w:t>
      </w:r>
      <w:r>
        <w:t xml:space="preserve"> girls per group</w:t>
      </w:r>
      <w:r w:rsidRPr="00C472D3">
        <w:t>.</w:t>
      </w:r>
    </w:p>
    <w:p w14:paraId="032EF16E" w14:textId="77777777" w:rsidR="007B7E30" w:rsidRDefault="007B7E30" w:rsidP="009A7A48">
      <w:pPr>
        <w:pStyle w:val="Body"/>
      </w:pPr>
    </w:p>
    <w:p w14:paraId="3AF0AFB3" w14:textId="77777777" w:rsidR="007B7E30" w:rsidRDefault="007B7E30" w:rsidP="009A7A48">
      <w:pPr>
        <w:pStyle w:val="Body"/>
      </w:pPr>
      <w:r w:rsidRPr="00C472D3">
        <w:rPr>
          <w:b/>
          <w:u w:val="single"/>
        </w:rPr>
        <w:t>Second</w:t>
      </w:r>
      <w:r>
        <w:t>, we corrected this sample by applying the finite population correction for samples drawn from a known, finite population (in this case, we used the total population who will receive the intervention, or 2030 girls) using the following equation:</w:t>
      </w:r>
    </w:p>
    <w:p w14:paraId="3E913C59" w14:textId="77777777" w:rsidR="007B7E30" w:rsidRDefault="007B7E30" w:rsidP="009A7A48">
      <w:pPr>
        <w:pStyle w:val="Body"/>
      </w:pPr>
      <w:r>
        <w:t>N</w:t>
      </w:r>
      <w:r w:rsidRPr="00C472D3">
        <w:rPr>
          <w:vertAlign w:val="subscript"/>
        </w:rPr>
        <w:t>final</w:t>
      </w:r>
      <w:r>
        <w:rPr>
          <w:vertAlign w:val="subscript"/>
        </w:rPr>
        <w:tab/>
      </w:r>
      <w:r>
        <w:t xml:space="preserve"> =( N</w:t>
      </w:r>
      <w:r w:rsidRPr="00C472D3">
        <w:rPr>
          <w:vertAlign w:val="subscript"/>
        </w:rPr>
        <w:t>obtained</w:t>
      </w:r>
      <w:r>
        <w:t xml:space="preserve"> *N</w:t>
      </w:r>
      <w:r w:rsidRPr="00C472D3">
        <w:rPr>
          <w:vertAlign w:val="subscript"/>
        </w:rPr>
        <w:t>population</w:t>
      </w:r>
      <w:r>
        <w:t>)/N</w:t>
      </w:r>
      <w:r w:rsidRPr="00C472D3">
        <w:rPr>
          <w:vertAlign w:val="subscript"/>
        </w:rPr>
        <w:t>obtained</w:t>
      </w:r>
      <w:r>
        <w:t xml:space="preserve"> + (N</w:t>
      </w:r>
      <w:r w:rsidRPr="00C472D3">
        <w:rPr>
          <w:vertAlign w:val="subscript"/>
        </w:rPr>
        <w:t>population</w:t>
      </w:r>
      <w:r>
        <w:rPr>
          <w:vertAlign w:val="subscript"/>
        </w:rPr>
        <w:t xml:space="preserve"> </w:t>
      </w:r>
      <w:r w:rsidRPr="003D031F">
        <w:t>- 1</w:t>
      </w:r>
      <w:r>
        <w:t>)</w:t>
      </w:r>
    </w:p>
    <w:p w14:paraId="64C4F666" w14:textId="77777777" w:rsidR="007B7E30" w:rsidRDefault="007B7E30" w:rsidP="009A7A48">
      <w:pPr>
        <w:pStyle w:val="Body"/>
      </w:pPr>
      <w:r>
        <w:t>This yielded a final sample of 325 per group.</w:t>
      </w:r>
    </w:p>
    <w:p w14:paraId="732D9F9D" w14:textId="77777777" w:rsidR="007B7E30" w:rsidRDefault="007B7E30" w:rsidP="009A7A48">
      <w:pPr>
        <w:pStyle w:val="Body"/>
      </w:pPr>
    </w:p>
    <w:p w14:paraId="38512DD7" w14:textId="77777777" w:rsidR="007B7E30" w:rsidRDefault="007B7E30" w:rsidP="009A7A48">
      <w:pPr>
        <w:pStyle w:val="Body"/>
      </w:pPr>
      <w:r w:rsidRPr="00AB6156">
        <w:rPr>
          <w:b/>
          <w:u w:val="single"/>
        </w:rPr>
        <w:t>Third</w:t>
      </w:r>
      <w:r>
        <w:t>, we took into consideration the design effect created by the cluster random sample design, with school as the unit of randomization.  Not knowing the within school correlation, we are unable to appropriately calculate the exact design effect. However, a number of studies that have used similar 2-layered cluster design (randomly select group, and then randomly select individuals within each group)  have published estimations of the design effect</w:t>
      </w:r>
      <w:r w:rsidR="00484631">
        <w:rPr>
          <w:rStyle w:val="FootnoteReference"/>
        </w:rPr>
        <w:footnoteReference w:id="15"/>
      </w:r>
      <w:r>
        <w:t xml:space="preserve"> to be 2 (Turner, 2003).  We therefore estimate that this design also has a design effect of 2, and to adjust for this in the sampling, we used the following equation:</w:t>
      </w:r>
    </w:p>
    <w:p w14:paraId="1D5868D9" w14:textId="77777777" w:rsidR="007B7E30" w:rsidRDefault="007B7E30" w:rsidP="009A7A48">
      <w:pPr>
        <w:pStyle w:val="Body"/>
      </w:pPr>
      <w:r>
        <w:t>N</w:t>
      </w:r>
      <w:r w:rsidRPr="00AB6156">
        <w:rPr>
          <w:vertAlign w:val="subscript"/>
        </w:rPr>
        <w:t>finalAdjusted</w:t>
      </w:r>
      <w:r>
        <w:t xml:space="preserve"> = design effect * N</w:t>
      </w:r>
      <w:r w:rsidRPr="00AB6156">
        <w:rPr>
          <w:vertAlign w:val="subscript"/>
        </w:rPr>
        <w:t>final</w:t>
      </w:r>
    </w:p>
    <w:p w14:paraId="63BB1B35" w14:textId="77777777" w:rsidR="007B7E30" w:rsidRDefault="007B7E30" w:rsidP="009A7A48">
      <w:pPr>
        <w:pStyle w:val="Body"/>
      </w:pPr>
      <w:r>
        <w:t>This yielded a sample size of 650 per group.</w:t>
      </w:r>
    </w:p>
    <w:p w14:paraId="1C0F99F2" w14:textId="77777777" w:rsidR="007B7E30" w:rsidRDefault="007B7E30" w:rsidP="009A7A48">
      <w:pPr>
        <w:pStyle w:val="Body"/>
      </w:pPr>
    </w:p>
    <w:p w14:paraId="1D919CA7" w14:textId="77777777" w:rsidR="007B7E30" w:rsidRDefault="007B7E30" w:rsidP="009A7A48">
      <w:pPr>
        <w:pStyle w:val="Body"/>
      </w:pPr>
      <w:r w:rsidRPr="00F20B1D">
        <w:rPr>
          <w:b/>
          <w:u w:val="single"/>
        </w:rPr>
        <w:t>Fourth</w:t>
      </w:r>
      <w:r>
        <w:t>, we estimated a 5% contingency to account for any lack of response and/or human error in data collection or entry.</w:t>
      </w:r>
    </w:p>
    <w:p w14:paraId="76336DEF" w14:textId="77777777" w:rsidR="007B7E30" w:rsidRPr="00C472D3" w:rsidRDefault="007B7E30" w:rsidP="009A7A48">
      <w:pPr>
        <w:pStyle w:val="Body"/>
      </w:pPr>
      <w:r>
        <w:t>This yielded a final sample of 683.  We rounded this number to 690 per group.</w:t>
      </w:r>
    </w:p>
    <w:p w14:paraId="2E0D5DAA" w14:textId="77777777" w:rsidR="007B7E30" w:rsidRDefault="007B7E30" w:rsidP="009A7A48">
      <w:pPr>
        <w:pStyle w:val="Body"/>
      </w:pPr>
    </w:p>
    <w:p w14:paraId="10807728" w14:textId="04A58A7F" w:rsidR="00A67A80" w:rsidRDefault="007B7E30" w:rsidP="00F82E60">
      <w:pPr>
        <w:rPr>
          <w:rFonts w:cs="Calibri"/>
          <w:bCs/>
          <w:color w:val="333333"/>
        </w:rPr>
      </w:pPr>
      <w:r w:rsidRPr="00F20B1D">
        <w:rPr>
          <w:rFonts w:cs="Calibri"/>
          <w:b/>
          <w:bCs/>
          <w:color w:val="333333"/>
        </w:rPr>
        <w:t xml:space="preserve">Fifth, </w:t>
      </w:r>
      <w:r>
        <w:rPr>
          <w:rFonts w:cs="Calibri"/>
          <w:bCs/>
          <w:color w:val="333333"/>
        </w:rPr>
        <w:t>and final step, we divided 690 by 30 schools, resulting in the need to select 23 girls per school to be included in the evaluation.  In each school, these girls will be selected randomly from the universe of eligible girls who are attending that school.</w:t>
      </w:r>
      <w:r w:rsidR="00A67A80">
        <w:rPr>
          <w:rFonts w:cs="Calibri"/>
          <w:bCs/>
          <w:color w:val="333333"/>
        </w:rPr>
        <w:br w:type="page"/>
      </w:r>
    </w:p>
    <w:p w14:paraId="2B67E810" w14:textId="77777777" w:rsidR="00BA4F1B" w:rsidRDefault="00A67A80" w:rsidP="0009742D">
      <w:pPr>
        <w:pStyle w:val="Caption"/>
        <w:rPr>
          <w:rFonts w:ascii="CCIGKB+TimesNewRoman,Bold" w:hAnsi="CCIGKB+TimesNewRoman,Bold" w:cs="CCIGKB+TimesNewRoman,Bold"/>
          <w:color w:val="000000"/>
          <w:sz w:val="23"/>
          <w:szCs w:val="23"/>
        </w:rPr>
      </w:pPr>
      <w:bookmarkStart w:id="38" w:name="_Ref356570577"/>
      <w:bookmarkStart w:id="39" w:name="_Ref356572095"/>
      <w:r>
        <w:lastRenderedPageBreak/>
        <w:t xml:space="preserve">Appendix </w:t>
      </w:r>
      <w:r w:rsidR="00000000">
        <w:fldChar w:fldCharType="begin"/>
      </w:r>
      <w:r w:rsidR="00000000">
        <w:instrText xml:space="preserve"> SEQ Appendix \* ARABIC </w:instrText>
      </w:r>
      <w:r w:rsidR="00000000">
        <w:fldChar w:fldCharType="separate"/>
      </w:r>
      <w:r w:rsidR="0060074C">
        <w:rPr>
          <w:noProof/>
        </w:rPr>
        <w:t>2</w:t>
      </w:r>
      <w:r w:rsidR="00000000">
        <w:rPr>
          <w:noProof/>
        </w:rPr>
        <w:fldChar w:fldCharType="end"/>
      </w:r>
      <w:bookmarkEnd w:id="38"/>
      <w:r>
        <w:t xml:space="preserve"> </w:t>
      </w:r>
      <w:r w:rsidRPr="008E4E18">
        <w:rPr>
          <w:rFonts w:ascii="CCIGKB+TimesNewRoman,Bold" w:hAnsi="CCIGKB+TimesNewRoman,Bold" w:cs="CCIGKB+TimesNewRoman,Bold"/>
          <w:color w:val="000000"/>
          <w:sz w:val="23"/>
          <w:szCs w:val="23"/>
        </w:rPr>
        <w:t>Rosenberg Self-Esteem Scale</w:t>
      </w:r>
      <w:r w:rsidR="00004C35">
        <w:rPr>
          <w:rStyle w:val="EndnoteReference"/>
          <w:rFonts w:ascii="CCIGKB+TimesNewRoman,Bold" w:hAnsi="CCIGKB+TimesNewRoman,Bold" w:cs="CCIGKB+TimesNewRoman,Bold"/>
          <w:color w:val="000000"/>
          <w:sz w:val="23"/>
          <w:szCs w:val="23"/>
        </w:rPr>
        <w:endnoteReference w:id="10"/>
      </w:r>
      <w:r w:rsidRPr="008E4E18">
        <w:rPr>
          <w:rFonts w:ascii="CCIGKB+TimesNewRoman,Bold" w:hAnsi="CCIGKB+TimesNewRoman,Bold" w:cs="CCIGKB+TimesNewRoman,Bold"/>
          <w:color w:val="000000"/>
          <w:sz w:val="23"/>
          <w:szCs w:val="23"/>
        </w:rPr>
        <w:t xml:space="preserve"> </w:t>
      </w:r>
    </w:p>
    <w:bookmarkEnd w:id="39"/>
    <w:p w14:paraId="4C3E7FEF" w14:textId="77777777" w:rsidR="00BA4F1B" w:rsidRPr="00652D44" w:rsidRDefault="00A23B43" w:rsidP="0009742D">
      <w:pPr>
        <w:pStyle w:val="Body"/>
        <w:rPr>
          <w:rFonts w:ascii="CCIGKB+TimesNewRoman,Bold" w:hAnsi="CCIGKB+TimesNewRoman,Bold" w:cs="CCIGKB+TimesNewRoman,Bold"/>
        </w:rPr>
      </w:pPr>
      <w:r>
        <w:t>The scale is a ten-</w:t>
      </w:r>
      <w:r w:rsidR="00A67A80" w:rsidRPr="008E4E18">
        <w:t>item Likert scale with items answered on a four point scale - from stro</w:t>
      </w:r>
      <w:r w:rsidR="002F5A37">
        <w:t xml:space="preserve">ngly agree to strongly disagree. </w:t>
      </w:r>
    </w:p>
    <w:p w14:paraId="14BED0AA" w14:textId="77777777" w:rsidR="00A67A80" w:rsidRDefault="00A67A80" w:rsidP="00A67A80">
      <w:pPr>
        <w:autoSpaceDE w:val="0"/>
        <w:autoSpaceDN w:val="0"/>
        <w:adjustRightInd w:val="0"/>
        <w:rPr>
          <w:rFonts w:ascii="CCIGOC+TimesNewRoman" w:hAnsi="CCIGOC+TimesNewRoman" w:cs="CCIGOC+TimesNewRoman"/>
          <w:color w:val="000000"/>
          <w:sz w:val="23"/>
          <w:szCs w:val="23"/>
        </w:rPr>
      </w:pPr>
    </w:p>
    <w:p w14:paraId="7757BF41" w14:textId="77777777" w:rsidR="00A67A80" w:rsidRDefault="00A67A80" w:rsidP="00A67A80">
      <w:pPr>
        <w:autoSpaceDE w:val="0"/>
        <w:autoSpaceDN w:val="0"/>
        <w:adjustRightInd w:val="0"/>
        <w:rPr>
          <w:rFonts w:ascii="CCIGOC+TimesNewRoman" w:hAnsi="CCIGOC+TimesNewRoman" w:cs="CCIGOC+TimesNewRoman"/>
          <w:color w:val="000000"/>
          <w:sz w:val="23"/>
          <w:szCs w:val="23"/>
        </w:rPr>
      </w:pPr>
      <w:r w:rsidRPr="0009742D">
        <w:rPr>
          <w:rFonts w:ascii="CCIGOC+TimesNewRoman" w:hAnsi="CCIGOC+TimesNewRoman" w:cs="CCIGOC+TimesNewRoman"/>
          <w:b/>
          <w:color w:val="000000"/>
          <w:sz w:val="23"/>
          <w:szCs w:val="23"/>
        </w:rPr>
        <w:t>Instructions</w:t>
      </w:r>
      <w:r w:rsidRPr="008E4E18">
        <w:rPr>
          <w:rFonts w:ascii="CCIGOC+TimesNewRoman" w:hAnsi="CCIGOC+TimesNewRoman" w:cs="CCIGOC+TimesNewRoman"/>
          <w:color w:val="000000"/>
          <w:sz w:val="23"/>
          <w:szCs w:val="23"/>
        </w:rPr>
        <w:t xml:space="preserve">: Below is a list of statements dealing with your general feelings about yourself. If you strongly agree, circle </w:t>
      </w:r>
      <w:r w:rsidRPr="008E4E18">
        <w:rPr>
          <w:rFonts w:ascii="CCIGKB+TimesNewRoman,Bold" w:hAnsi="CCIGKB+TimesNewRoman,Bold" w:cs="CCIGKB+TimesNewRoman,Bold"/>
          <w:b/>
          <w:bCs/>
          <w:color w:val="000000"/>
          <w:sz w:val="23"/>
          <w:szCs w:val="23"/>
        </w:rPr>
        <w:t>SA</w:t>
      </w:r>
      <w:r w:rsidRPr="008E4E18">
        <w:rPr>
          <w:rFonts w:ascii="CCIGOC+TimesNewRoman" w:hAnsi="CCIGOC+TimesNewRoman" w:cs="CCIGOC+TimesNewRoman"/>
          <w:color w:val="000000"/>
          <w:sz w:val="23"/>
          <w:szCs w:val="23"/>
        </w:rPr>
        <w:t xml:space="preserve">. If you agree with the statement, circle </w:t>
      </w:r>
      <w:r w:rsidRPr="008E4E18">
        <w:rPr>
          <w:rFonts w:ascii="CCIGKB+TimesNewRoman,Bold" w:hAnsi="CCIGKB+TimesNewRoman,Bold" w:cs="CCIGKB+TimesNewRoman,Bold"/>
          <w:b/>
          <w:bCs/>
          <w:color w:val="000000"/>
          <w:sz w:val="23"/>
          <w:szCs w:val="23"/>
        </w:rPr>
        <w:t>A</w:t>
      </w:r>
      <w:r w:rsidRPr="008E4E18">
        <w:rPr>
          <w:rFonts w:ascii="CCIGOC+TimesNewRoman" w:hAnsi="CCIGOC+TimesNewRoman" w:cs="CCIGOC+TimesNewRoman"/>
          <w:color w:val="000000"/>
          <w:sz w:val="23"/>
          <w:szCs w:val="23"/>
        </w:rPr>
        <w:t xml:space="preserve">. If you disagree, circle </w:t>
      </w:r>
      <w:r w:rsidRPr="008E4E18">
        <w:rPr>
          <w:rFonts w:ascii="CCIGKB+TimesNewRoman,Bold" w:hAnsi="CCIGKB+TimesNewRoman,Bold" w:cs="CCIGKB+TimesNewRoman,Bold"/>
          <w:b/>
          <w:bCs/>
          <w:color w:val="000000"/>
          <w:sz w:val="23"/>
          <w:szCs w:val="23"/>
        </w:rPr>
        <w:t>D</w:t>
      </w:r>
      <w:r w:rsidRPr="008E4E18">
        <w:rPr>
          <w:rFonts w:ascii="CCIGOC+TimesNewRoman" w:hAnsi="CCIGOC+TimesNewRoman" w:cs="CCIGOC+TimesNewRoman"/>
          <w:color w:val="000000"/>
          <w:sz w:val="23"/>
          <w:szCs w:val="23"/>
        </w:rPr>
        <w:t xml:space="preserve">. If you strongly disagree, circle </w:t>
      </w:r>
      <w:r w:rsidRPr="008E4E18">
        <w:rPr>
          <w:rFonts w:ascii="CCIGKB+TimesNewRoman,Bold" w:hAnsi="CCIGKB+TimesNewRoman,Bold" w:cs="CCIGKB+TimesNewRoman,Bold"/>
          <w:b/>
          <w:bCs/>
          <w:color w:val="000000"/>
          <w:sz w:val="23"/>
          <w:szCs w:val="23"/>
        </w:rPr>
        <w:t>SD</w:t>
      </w:r>
      <w:r w:rsidRPr="008E4E18">
        <w:rPr>
          <w:rFonts w:ascii="CCIGOC+TimesNewRoman" w:hAnsi="CCIGOC+TimesNewRoman" w:cs="CCIGOC+TimesNewRoman"/>
          <w:color w:val="000000"/>
          <w:sz w:val="23"/>
          <w:szCs w:val="23"/>
        </w:rPr>
        <w:t xml:space="preserve">. </w:t>
      </w:r>
    </w:p>
    <w:p w14:paraId="7C5114F9" w14:textId="77777777" w:rsidR="00A67A80" w:rsidRPr="008E4E18" w:rsidRDefault="00A67A80" w:rsidP="00A67A80">
      <w:pPr>
        <w:autoSpaceDE w:val="0"/>
        <w:autoSpaceDN w:val="0"/>
        <w:adjustRightInd w:val="0"/>
        <w:rPr>
          <w:rFonts w:ascii="CCIGOC+TimesNewRoman" w:hAnsi="CCIGOC+TimesNewRoman" w:cs="CCIGOC+TimesNewRoman"/>
          <w:color w:val="000000"/>
          <w:sz w:val="23"/>
          <w:szCs w:val="23"/>
        </w:rPr>
      </w:pPr>
    </w:p>
    <w:tbl>
      <w:tblPr>
        <w:tblW w:w="10062"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6"/>
        <w:gridCol w:w="6910"/>
        <w:gridCol w:w="683"/>
        <w:gridCol w:w="555"/>
        <w:gridCol w:w="555"/>
        <w:gridCol w:w="683"/>
      </w:tblGrid>
      <w:tr w:rsidR="00A67A80" w:rsidRPr="008E4E18" w14:paraId="6706A6C2" w14:textId="77777777" w:rsidTr="00E80405">
        <w:trPr>
          <w:trHeight w:val="157"/>
        </w:trPr>
        <w:tc>
          <w:tcPr>
            <w:tcW w:w="676" w:type="dxa"/>
          </w:tcPr>
          <w:p w14:paraId="4D9E981B"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1. </w:t>
            </w:r>
          </w:p>
        </w:tc>
        <w:tc>
          <w:tcPr>
            <w:tcW w:w="6910" w:type="dxa"/>
          </w:tcPr>
          <w:p w14:paraId="583E2331"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On the whole, I am satisfied with myself. </w:t>
            </w:r>
          </w:p>
        </w:tc>
        <w:tc>
          <w:tcPr>
            <w:tcW w:w="683" w:type="dxa"/>
          </w:tcPr>
          <w:p w14:paraId="62D8F168"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SA </w:t>
            </w:r>
          </w:p>
        </w:tc>
        <w:tc>
          <w:tcPr>
            <w:tcW w:w="555" w:type="dxa"/>
          </w:tcPr>
          <w:p w14:paraId="37B1FE1F"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A </w:t>
            </w:r>
          </w:p>
        </w:tc>
        <w:tc>
          <w:tcPr>
            <w:tcW w:w="555" w:type="dxa"/>
          </w:tcPr>
          <w:p w14:paraId="426EAED9"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D </w:t>
            </w:r>
          </w:p>
        </w:tc>
        <w:tc>
          <w:tcPr>
            <w:tcW w:w="683" w:type="dxa"/>
          </w:tcPr>
          <w:p w14:paraId="2B368E87"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SD </w:t>
            </w:r>
          </w:p>
        </w:tc>
      </w:tr>
      <w:tr w:rsidR="00A67A80" w:rsidRPr="008E4E18" w14:paraId="5EDCA90B" w14:textId="77777777" w:rsidTr="00E80405">
        <w:trPr>
          <w:trHeight w:val="157"/>
        </w:trPr>
        <w:tc>
          <w:tcPr>
            <w:tcW w:w="676" w:type="dxa"/>
          </w:tcPr>
          <w:p w14:paraId="053858E4"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2.* </w:t>
            </w:r>
          </w:p>
        </w:tc>
        <w:tc>
          <w:tcPr>
            <w:tcW w:w="6910" w:type="dxa"/>
          </w:tcPr>
          <w:p w14:paraId="5DB6D255"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At times, I think I am no good at all. </w:t>
            </w:r>
          </w:p>
        </w:tc>
        <w:tc>
          <w:tcPr>
            <w:tcW w:w="683" w:type="dxa"/>
          </w:tcPr>
          <w:p w14:paraId="49AFE6DD"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SA </w:t>
            </w:r>
          </w:p>
        </w:tc>
        <w:tc>
          <w:tcPr>
            <w:tcW w:w="555" w:type="dxa"/>
          </w:tcPr>
          <w:p w14:paraId="7C3879E8"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A </w:t>
            </w:r>
          </w:p>
        </w:tc>
        <w:tc>
          <w:tcPr>
            <w:tcW w:w="555" w:type="dxa"/>
          </w:tcPr>
          <w:p w14:paraId="1DA9C061"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D </w:t>
            </w:r>
          </w:p>
        </w:tc>
        <w:tc>
          <w:tcPr>
            <w:tcW w:w="683" w:type="dxa"/>
          </w:tcPr>
          <w:p w14:paraId="14460FE6"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SD </w:t>
            </w:r>
          </w:p>
        </w:tc>
      </w:tr>
      <w:tr w:rsidR="00A67A80" w:rsidRPr="008E4E18" w14:paraId="1CCDE7C3" w14:textId="77777777" w:rsidTr="00E80405">
        <w:trPr>
          <w:trHeight w:val="157"/>
        </w:trPr>
        <w:tc>
          <w:tcPr>
            <w:tcW w:w="676" w:type="dxa"/>
          </w:tcPr>
          <w:p w14:paraId="524DF791"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3. </w:t>
            </w:r>
          </w:p>
        </w:tc>
        <w:tc>
          <w:tcPr>
            <w:tcW w:w="6910" w:type="dxa"/>
          </w:tcPr>
          <w:p w14:paraId="141F5716"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I feel that I have a number of good qualities. </w:t>
            </w:r>
          </w:p>
        </w:tc>
        <w:tc>
          <w:tcPr>
            <w:tcW w:w="683" w:type="dxa"/>
          </w:tcPr>
          <w:p w14:paraId="115C9F91"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SA </w:t>
            </w:r>
          </w:p>
        </w:tc>
        <w:tc>
          <w:tcPr>
            <w:tcW w:w="555" w:type="dxa"/>
          </w:tcPr>
          <w:p w14:paraId="29623679"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A </w:t>
            </w:r>
          </w:p>
        </w:tc>
        <w:tc>
          <w:tcPr>
            <w:tcW w:w="555" w:type="dxa"/>
          </w:tcPr>
          <w:p w14:paraId="37D08DA9"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D </w:t>
            </w:r>
          </w:p>
        </w:tc>
        <w:tc>
          <w:tcPr>
            <w:tcW w:w="683" w:type="dxa"/>
          </w:tcPr>
          <w:p w14:paraId="56D74DBB"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SD </w:t>
            </w:r>
          </w:p>
        </w:tc>
      </w:tr>
      <w:tr w:rsidR="00A67A80" w:rsidRPr="008E4E18" w14:paraId="79F72844" w14:textId="77777777" w:rsidTr="00E80405">
        <w:trPr>
          <w:trHeight w:val="157"/>
        </w:trPr>
        <w:tc>
          <w:tcPr>
            <w:tcW w:w="676" w:type="dxa"/>
          </w:tcPr>
          <w:p w14:paraId="2240DBBD"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4. </w:t>
            </w:r>
          </w:p>
        </w:tc>
        <w:tc>
          <w:tcPr>
            <w:tcW w:w="6910" w:type="dxa"/>
          </w:tcPr>
          <w:p w14:paraId="2D3AA878"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I am able to do things as well as most other people. </w:t>
            </w:r>
          </w:p>
        </w:tc>
        <w:tc>
          <w:tcPr>
            <w:tcW w:w="683" w:type="dxa"/>
          </w:tcPr>
          <w:p w14:paraId="3E5DD005"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SA </w:t>
            </w:r>
          </w:p>
        </w:tc>
        <w:tc>
          <w:tcPr>
            <w:tcW w:w="555" w:type="dxa"/>
          </w:tcPr>
          <w:p w14:paraId="30023426"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A </w:t>
            </w:r>
          </w:p>
        </w:tc>
        <w:tc>
          <w:tcPr>
            <w:tcW w:w="555" w:type="dxa"/>
          </w:tcPr>
          <w:p w14:paraId="5F975199"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D </w:t>
            </w:r>
          </w:p>
        </w:tc>
        <w:tc>
          <w:tcPr>
            <w:tcW w:w="683" w:type="dxa"/>
          </w:tcPr>
          <w:p w14:paraId="4B223279"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SD </w:t>
            </w:r>
          </w:p>
        </w:tc>
      </w:tr>
      <w:tr w:rsidR="00A67A80" w:rsidRPr="008E4E18" w14:paraId="1C2AD2CF" w14:textId="77777777" w:rsidTr="00E80405">
        <w:trPr>
          <w:trHeight w:val="157"/>
        </w:trPr>
        <w:tc>
          <w:tcPr>
            <w:tcW w:w="676" w:type="dxa"/>
          </w:tcPr>
          <w:p w14:paraId="19D0B084"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5.* </w:t>
            </w:r>
          </w:p>
        </w:tc>
        <w:tc>
          <w:tcPr>
            <w:tcW w:w="6910" w:type="dxa"/>
          </w:tcPr>
          <w:p w14:paraId="76107C82"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I feel I do not have much to be proud of. </w:t>
            </w:r>
          </w:p>
        </w:tc>
        <w:tc>
          <w:tcPr>
            <w:tcW w:w="683" w:type="dxa"/>
          </w:tcPr>
          <w:p w14:paraId="71858F25"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SA </w:t>
            </w:r>
          </w:p>
        </w:tc>
        <w:tc>
          <w:tcPr>
            <w:tcW w:w="555" w:type="dxa"/>
          </w:tcPr>
          <w:p w14:paraId="2BD16B77"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A </w:t>
            </w:r>
          </w:p>
        </w:tc>
        <w:tc>
          <w:tcPr>
            <w:tcW w:w="555" w:type="dxa"/>
          </w:tcPr>
          <w:p w14:paraId="1C1472CC"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D </w:t>
            </w:r>
          </w:p>
        </w:tc>
        <w:tc>
          <w:tcPr>
            <w:tcW w:w="683" w:type="dxa"/>
          </w:tcPr>
          <w:p w14:paraId="5784C949"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SD </w:t>
            </w:r>
          </w:p>
        </w:tc>
      </w:tr>
      <w:tr w:rsidR="00A67A80" w:rsidRPr="008E4E18" w14:paraId="4641A66A" w14:textId="77777777" w:rsidTr="00E80405">
        <w:trPr>
          <w:trHeight w:val="157"/>
        </w:trPr>
        <w:tc>
          <w:tcPr>
            <w:tcW w:w="676" w:type="dxa"/>
          </w:tcPr>
          <w:p w14:paraId="31E60825"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6.* </w:t>
            </w:r>
          </w:p>
        </w:tc>
        <w:tc>
          <w:tcPr>
            <w:tcW w:w="6910" w:type="dxa"/>
          </w:tcPr>
          <w:p w14:paraId="60D34F14"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I certainly feel useless at times. </w:t>
            </w:r>
          </w:p>
        </w:tc>
        <w:tc>
          <w:tcPr>
            <w:tcW w:w="683" w:type="dxa"/>
          </w:tcPr>
          <w:p w14:paraId="258D91BA"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SA </w:t>
            </w:r>
          </w:p>
        </w:tc>
        <w:tc>
          <w:tcPr>
            <w:tcW w:w="555" w:type="dxa"/>
          </w:tcPr>
          <w:p w14:paraId="431C4FC8"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A </w:t>
            </w:r>
          </w:p>
        </w:tc>
        <w:tc>
          <w:tcPr>
            <w:tcW w:w="555" w:type="dxa"/>
          </w:tcPr>
          <w:p w14:paraId="302D82E0"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D </w:t>
            </w:r>
          </w:p>
        </w:tc>
        <w:tc>
          <w:tcPr>
            <w:tcW w:w="683" w:type="dxa"/>
          </w:tcPr>
          <w:p w14:paraId="5D028F55"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SD </w:t>
            </w:r>
          </w:p>
        </w:tc>
      </w:tr>
      <w:tr w:rsidR="00A67A80" w:rsidRPr="008E4E18" w14:paraId="53D0CAD4" w14:textId="77777777" w:rsidTr="00E80405">
        <w:trPr>
          <w:trHeight w:val="297"/>
        </w:trPr>
        <w:tc>
          <w:tcPr>
            <w:tcW w:w="676" w:type="dxa"/>
          </w:tcPr>
          <w:p w14:paraId="5F9A17FB"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7. </w:t>
            </w:r>
          </w:p>
        </w:tc>
        <w:tc>
          <w:tcPr>
            <w:tcW w:w="6910" w:type="dxa"/>
          </w:tcPr>
          <w:p w14:paraId="3596F278"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I feel that I’m a person of worth, at least on an equal plane with others. </w:t>
            </w:r>
          </w:p>
        </w:tc>
        <w:tc>
          <w:tcPr>
            <w:tcW w:w="683" w:type="dxa"/>
          </w:tcPr>
          <w:p w14:paraId="7AE0A9DA"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SA </w:t>
            </w:r>
          </w:p>
        </w:tc>
        <w:tc>
          <w:tcPr>
            <w:tcW w:w="555" w:type="dxa"/>
          </w:tcPr>
          <w:p w14:paraId="17E0FC3F"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A </w:t>
            </w:r>
          </w:p>
        </w:tc>
        <w:tc>
          <w:tcPr>
            <w:tcW w:w="555" w:type="dxa"/>
          </w:tcPr>
          <w:p w14:paraId="2D39ADAB"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D </w:t>
            </w:r>
          </w:p>
        </w:tc>
        <w:tc>
          <w:tcPr>
            <w:tcW w:w="683" w:type="dxa"/>
          </w:tcPr>
          <w:p w14:paraId="18C8361E" w14:textId="77777777" w:rsidR="00A67A80" w:rsidRPr="008E4E18" w:rsidRDefault="00A67A80" w:rsidP="00E80405">
            <w:pPr>
              <w:autoSpaceDE w:val="0"/>
              <w:autoSpaceDN w:val="0"/>
              <w:adjustRightInd w:val="0"/>
              <w:rPr>
                <w:rFonts w:ascii="CCIGOC+TimesNewRoman" w:hAnsi="CCIGOC+TimesNewRoman" w:cs="CCIGOC+TimesNewRoman"/>
                <w:color w:val="000000"/>
                <w:sz w:val="23"/>
                <w:szCs w:val="23"/>
              </w:rPr>
            </w:pPr>
            <w:r w:rsidRPr="008E4E18">
              <w:rPr>
                <w:rFonts w:ascii="CCIGOC+TimesNewRoman" w:hAnsi="CCIGOC+TimesNewRoman" w:cs="CCIGOC+TimesNewRoman"/>
                <w:color w:val="000000"/>
                <w:sz w:val="23"/>
                <w:szCs w:val="23"/>
              </w:rPr>
              <w:t xml:space="preserve">SD </w:t>
            </w:r>
          </w:p>
        </w:tc>
      </w:tr>
      <w:tr w:rsidR="00A67A80" w:rsidRPr="004F4BDE" w14:paraId="07D6E8FA" w14:textId="77777777" w:rsidTr="00E80405">
        <w:trPr>
          <w:trHeight w:val="157"/>
        </w:trPr>
        <w:tc>
          <w:tcPr>
            <w:tcW w:w="676" w:type="dxa"/>
          </w:tcPr>
          <w:p w14:paraId="0C020E1F" w14:textId="77777777" w:rsidR="00A67A80" w:rsidRPr="0009742D" w:rsidRDefault="00A67A80">
            <w:pPr>
              <w:autoSpaceDE w:val="0"/>
              <w:autoSpaceDN w:val="0"/>
              <w:adjustRightInd w:val="0"/>
              <w:rPr>
                <w:rFonts w:ascii="CCIGOC+TimesNewRoman" w:hAnsi="CCIGOC+TimesNewRoman" w:cs="CCIGOC+TimesNewRoman"/>
                <w:color w:val="000000"/>
                <w:sz w:val="22"/>
                <w:szCs w:val="22"/>
              </w:rPr>
            </w:pPr>
            <w:r w:rsidRPr="0009742D">
              <w:rPr>
                <w:rFonts w:ascii="CCIGOC+TimesNewRoman" w:hAnsi="CCIGOC+TimesNewRoman" w:cs="CCIGOC+TimesNewRoman"/>
                <w:color w:val="000000"/>
                <w:sz w:val="22"/>
                <w:szCs w:val="22"/>
              </w:rPr>
              <w:t xml:space="preserve">8.* </w:t>
            </w:r>
          </w:p>
        </w:tc>
        <w:tc>
          <w:tcPr>
            <w:tcW w:w="6910" w:type="dxa"/>
          </w:tcPr>
          <w:p w14:paraId="45E46C57" w14:textId="77777777" w:rsidR="00A67A80" w:rsidRPr="0009742D" w:rsidRDefault="00A67A80">
            <w:pPr>
              <w:autoSpaceDE w:val="0"/>
              <w:autoSpaceDN w:val="0"/>
              <w:adjustRightInd w:val="0"/>
              <w:rPr>
                <w:rFonts w:ascii="CCIGOC+TimesNewRoman" w:hAnsi="CCIGOC+TimesNewRoman" w:cs="CCIGOC+TimesNewRoman"/>
                <w:color w:val="000000"/>
                <w:sz w:val="22"/>
                <w:szCs w:val="22"/>
              </w:rPr>
            </w:pPr>
            <w:r w:rsidRPr="0009742D">
              <w:rPr>
                <w:rFonts w:ascii="CCIGOC+TimesNewRoman" w:hAnsi="CCIGOC+TimesNewRoman" w:cs="CCIGOC+TimesNewRoman"/>
                <w:color w:val="000000"/>
                <w:sz w:val="22"/>
                <w:szCs w:val="22"/>
              </w:rPr>
              <w:t xml:space="preserve">I wish I could have more respect for myself. </w:t>
            </w:r>
          </w:p>
        </w:tc>
        <w:tc>
          <w:tcPr>
            <w:tcW w:w="683" w:type="dxa"/>
          </w:tcPr>
          <w:p w14:paraId="671D1E78" w14:textId="77777777" w:rsidR="00A67A80" w:rsidRPr="0009742D" w:rsidRDefault="00A67A80">
            <w:pPr>
              <w:autoSpaceDE w:val="0"/>
              <w:autoSpaceDN w:val="0"/>
              <w:adjustRightInd w:val="0"/>
              <w:rPr>
                <w:rFonts w:ascii="CCIGOC+TimesNewRoman" w:hAnsi="CCIGOC+TimesNewRoman" w:cs="CCIGOC+TimesNewRoman"/>
                <w:color w:val="000000"/>
                <w:sz w:val="22"/>
                <w:szCs w:val="22"/>
              </w:rPr>
            </w:pPr>
            <w:r w:rsidRPr="0009742D">
              <w:rPr>
                <w:rFonts w:ascii="CCIGOC+TimesNewRoman" w:hAnsi="CCIGOC+TimesNewRoman" w:cs="CCIGOC+TimesNewRoman"/>
                <w:color w:val="000000"/>
                <w:sz w:val="22"/>
                <w:szCs w:val="22"/>
              </w:rPr>
              <w:t xml:space="preserve">SA </w:t>
            </w:r>
          </w:p>
        </w:tc>
        <w:tc>
          <w:tcPr>
            <w:tcW w:w="555" w:type="dxa"/>
          </w:tcPr>
          <w:p w14:paraId="6326CBC4" w14:textId="77777777" w:rsidR="00A67A80" w:rsidRPr="0009742D" w:rsidRDefault="00A67A80">
            <w:pPr>
              <w:autoSpaceDE w:val="0"/>
              <w:autoSpaceDN w:val="0"/>
              <w:adjustRightInd w:val="0"/>
              <w:rPr>
                <w:rFonts w:ascii="CCIGOC+TimesNewRoman" w:hAnsi="CCIGOC+TimesNewRoman" w:cs="CCIGOC+TimesNewRoman"/>
                <w:color w:val="000000"/>
                <w:sz w:val="22"/>
                <w:szCs w:val="22"/>
              </w:rPr>
            </w:pPr>
            <w:r w:rsidRPr="0009742D">
              <w:rPr>
                <w:rFonts w:ascii="CCIGOC+TimesNewRoman" w:hAnsi="CCIGOC+TimesNewRoman" w:cs="CCIGOC+TimesNewRoman"/>
                <w:color w:val="000000"/>
                <w:sz w:val="22"/>
                <w:szCs w:val="22"/>
              </w:rPr>
              <w:t xml:space="preserve">A </w:t>
            </w:r>
          </w:p>
        </w:tc>
        <w:tc>
          <w:tcPr>
            <w:tcW w:w="555" w:type="dxa"/>
          </w:tcPr>
          <w:p w14:paraId="626406CD" w14:textId="77777777" w:rsidR="00A67A80" w:rsidRPr="0009742D" w:rsidRDefault="00A67A80">
            <w:pPr>
              <w:autoSpaceDE w:val="0"/>
              <w:autoSpaceDN w:val="0"/>
              <w:adjustRightInd w:val="0"/>
              <w:rPr>
                <w:rFonts w:ascii="CCIGOC+TimesNewRoman" w:hAnsi="CCIGOC+TimesNewRoman" w:cs="CCIGOC+TimesNewRoman"/>
                <w:color w:val="000000"/>
                <w:sz w:val="22"/>
                <w:szCs w:val="22"/>
              </w:rPr>
            </w:pPr>
            <w:r w:rsidRPr="0009742D">
              <w:rPr>
                <w:rFonts w:ascii="CCIGOC+TimesNewRoman" w:hAnsi="CCIGOC+TimesNewRoman" w:cs="CCIGOC+TimesNewRoman"/>
                <w:color w:val="000000"/>
                <w:sz w:val="22"/>
                <w:szCs w:val="22"/>
              </w:rPr>
              <w:t xml:space="preserve">D </w:t>
            </w:r>
          </w:p>
        </w:tc>
        <w:tc>
          <w:tcPr>
            <w:tcW w:w="683" w:type="dxa"/>
          </w:tcPr>
          <w:p w14:paraId="3265D631" w14:textId="77777777" w:rsidR="00A67A80" w:rsidRPr="0009742D" w:rsidRDefault="00A67A80">
            <w:pPr>
              <w:autoSpaceDE w:val="0"/>
              <w:autoSpaceDN w:val="0"/>
              <w:adjustRightInd w:val="0"/>
              <w:rPr>
                <w:rFonts w:ascii="CCIGOC+TimesNewRoman" w:hAnsi="CCIGOC+TimesNewRoman" w:cs="CCIGOC+TimesNewRoman"/>
                <w:color w:val="000000"/>
                <w:sz w:val="22"/>
                <w:szCs w:val="22"/>
              </w:rPr>
            </w:pPr>
            <w:r w:rsidRPr="0009742D">
              <w:rPr>
                <w:rFonts w:ascii="CCIGOC+TimesNewRoman" w:hAnsi="CCIGOC+TimesNewRoman" w:cs="CCIGOC+TimesNewRoman"/>
                <w:color w:val="000000"/>
                <w:sz w:val="22"/>
                <w:szCs w:val="22"/>
              </w:rPr>
              <w:t xml:space="preserve">SD </w:t>
            </w:r>
          </w:p>
        </w:tc>
      </w:tr>
      <w:tr w:rsidR="00A67A80" w:rsidRPr="004F4BDE" w14:paraId="2C9F277C" w14:textId="77777777" w:rsidTr="00E80405">
        <w:trPr>
          <w:trHeight w:val="157"/>
        </w:trPr>
        <w:tc>
          <w:tcPr>
            <w:tcW w:w="676" w:type="dxa"/>
          </w:tcPr>
          <w:p w14:paraId="5AB463C2" w14:textId="77777777" w:rsidR="00A67A80" w:rsidRPr="0009742D" w:rsidRDefault="00A67A80">
            <w:pPr>
              <w:autoSpaceDE w:val="0"/>
              <w:autoSpaceDN w:val="0"/>
              <w:adjustRightInd w:val="0"/>
              <w:rPr>
                <w:rFonts w:ascii="CCIGOC+TimesNewRoman" w:hAnsi="CCIGOC+TimesNewRoman" w:cs="CCIGOC+TimesNewRoman"/>
                <w:color w:val="000000"/>
                <w:sz w:val="22"/>
                <w:szCs w:val="22"/>
              </w:rPr>
            </w:pPr>
            <w:r w:rsidRPr="0009742D">
              <w:rPr>
                <w:rFonts w:ascii="CCIGOC+TimesNewRoman" w:hAnsi="CCIGOC+TimesNewRoman" w:cs="CCIGOC+TimesNewRoman"/>
                <w:color w:val="000000"/>
                <w:sz w:val="22"/>
                <w:szCs w:val="22"/>
              </w:rPr>
              <w:t xml:space="preserve">9.* </w:t>
            </w:r>
          </w:p>
        </w:tc>
        <w:tc>
          <w:tcPr>
            <w:tcW w:w="6910" w:type="dxa"/>
          </w:tcPr>
          <w:p w14:paraId="5563F85F" w14:textId="77777777" w:rsidR="00A67A80" w:rsidRPr="0009742D" w:rsidRDefault="00A67A80">
            <w:pPr>
              <w:autoSpaceDE w:val="0"/>
              <w:autoSpaceDN w:val="0"/>
              <w:adjustRightInd w:val="0"/>
              <w:rPr>
                <w:rFonts w:ascii="CCIGOC+TimesNewRoman" w:hAnsi="CCIGOC+TimesNewRoman" w:cs="CCIGOC+TimesNewRoman"/>
                <w:color w:val="000000"/>
                <w:sz w:val="22"/>
                <w:szCs w:val="22"/>
              </w:rPr>
            </w:pPr>
            <w:r w:rsidRPr="0009742D">
              <w:rPr>
                <w:rFonts w:ascii="CCIGOC+TimesNewRoman" w:hAnsi="CCIGOC+TimesNewRoman" w:cs="CCIGOC+TimesNewRoman"/>
                <w:color w:val="000000"/>
                <w:sz w:val="22"/>
                <w:szCs w:val="22"/>
              </w:rPr>
              <w:t xml:space="preserve">All in all, I am inclined to feel that I am a failure. </w:t>
            </w:r>
          </w:p>
        </w:tc>
        <w:tc>
          <w:tcPr>
            <w:tcW w:w="683" w:type="dxa"/>
          </w:tcPr>
          <w:p w14:paraId="773C27C1" w14:textId="77777777" w:rsidR="00A67A80" w:rsidRPr="0009742D" w:rsidRDefault="00A67A80">
            <w:pPr>
              <w:autoSpaceDE w:val="0"/>
              <w:autoSpaceDN w:val="0"/>
              <w:adjustRightInd w:val="0"/>
              <w:rPr>
                <w:rFonts w:ascii="CCIGOC+TimesNewRoman" w:hAnsi="CCIGOC+TimesNewRoman" w:cs="CCIGOC+TimesNewRoman"/>
                <w:color w:val="000000"/>
                <w:sz w:val="22"/>
                <w:szCs w:val="22"/>
              </w:rPr>
            </w:pPr>
            <w:r w:rsidRPr="0009742D">
              <w:rPr>
                <w:rFonts w:ascii="CCIGOC+TimesNewRoman" w:hAnsi="CCIGOC+TimesNewRoman" w:cs="CCIGOC+TimesNewRoman"/>
                <w:color w:val="000000"/>
                <w:sz w:val="22"/>
                <w:szCs w:val="22"/>
              </w:rPr>
              <w:t xml:space="preserve">SA </w:t>
            </w:r>
          </w:p>
        </w:tc>
        <w:tc>
          <w:tcPr>
            <w:tcW w:w="555" w:type="dxa"/>
          </w:tcPr>
          <w:p w14:paraId="59CE0FBF" w14:textId="77777777" w:rsidR="00A67A80" w:rsidRPr="0009742D" w:rsidRDefault="00A67A80">
            <w:pPr>
              <w:autoSpaceDE w:val="0"/>
              <w:autoSpaceDN w:val="0"/>
              <w:adjustRightInd w:val="0"/>
              <w:rPr>
                <w:rFonts w:ascii="CCIGOC+TimesNewRoman" w:hAnsi="CCIGOC+TimesNewRoman" w:cs="CCIGOC+TimesNewRoman"/>
                <w:color w:val="000000"/>
                <w:sz w:val="22"/>
                <w:szCs w:val="22"/>
              </w:rPr>
            </w:pPr>
            <w:r w:rsidRPr="0009742D">
              <w:rPr>
                <w:rFonts w:ascii="CCIGOC+TimesNewRoman" w:hAnsi="CCIGOC+TimesNewRoman" w:cs="CCIGOC+TimesNewRoman"/>
                <w:color w:val="000000"/>
                <w:sz w:val="22"/>
                <w:szCs w:val="22"/>
              </w:rPr>
              <w:t xml:space="preserve">A </w:t>
            </w:r>
          </w:p>
        </w:tc>
        <w:tc>
          <w:tcPr>
            <w:tcW w:w="555" w:type="dxa"/>
          </w:tcPr>
          <w:p w14:paraId="513EFD4F" w14:textId="77777777" w:rsidR="00A67A80" w:rsidRPr="0009742D" w:rsidRDefault="00A67A80">
            <w:pPr>
              <w:autoSpaceDE w:val="0"/>
              <w:autoSpaceDN w:val="0"/>
              <w:adjustRightInd w:val="0"/>
              <w:rPr>
                <w:rFonts w:ascii="CCIGOC+TimesNewRoman" w:hAnsi="CCIGOC+TimesNewRoman" w:cs="CCIGOC+TimesNewRoman"/>
                <w:color w:val="000000"/>
                <w:sz w:val="22"/>
                <w:szCs w:val="22"/>
              </w:rPr>
            </w:pPr>
            <w:r w:rsidRPr="0009742D">
              <w:rPr>
                <w:rFonts w:ascii="CCIGOC+TimesNewRoman" w:hAnsi="CCIGOC+TimesNewRoman" w:cs="CCIGOC+TimesNewRoman"/>
                <w:color w:val="000000"/>
                <w:sz w:val="22"/>
                <w:szCs w:val="22"/>
              </w:rPr>
              <w:t xml:space="preserve">D </w:t>
            </w:r>
          </w:p>
        </w:tc>
        <w:tc>
          <w:tcPr>
            <w:tcW w:w="683" w:type="dxa"/>
          </w:tcPr>
          <w:p w14:paraId="7888A141" w14:textId="77777777" w:rsidR="00A67A80" w:rsidRPr="0009742D" w:rsidRDefault="00A67A80">
            <w:pPr>
              <w:autoSpaceDE w:val="0"/>
              <w:autoSpaceDN w:val="0"/>
              <w:adjustRightInd w:val="0"/>
              <w:rPr>
                <w:rFonts w:ascii="CCIGOC+TimesNewRoman" w:hAnsi="CCIGOC+TimesNewRoman" w:cs="CCIGOC+TimesNewRoman"/>
                <w:color w:val="000000"/>
                <w:sz w:val="22"/>
                <w:szCs w:val="22"/>
              </w:rPr>
            </w:pPr>
            <w:r w:rsidRPr="0009742D">
              <w:rPr>
                <w:rFonts w:ascii="CCIGOC+TimesNewRoman" w:hAnsi="CCIGOC+TimesNewRoman" w:cs="CCIGOC+TimesNewRoman"/>
                <w:color w:val="000000"/>
                <w:sz w:val="22"/>
                <w:szCs w:val="22"/>
              </w:rPr>
              <w:t xml:space="preserve">SD </w:t>
            </w:r>
          </w:p>
        </w:tc>
      </w:tr>
      <w:tr w:rsidR="00A67A80" w:rsidRPr="004F4BDE" w14:paraId="397BCD54" w14:textId="77777777" w:rsidTr="00E80405">
        <w:trPr>
          <w:trHeight w:val="157"/>
        </w:trPr>
        <w:tc>
          <w:tcPr>
            <w:tcW w:w="676" w:type="dxa"/>
          </w:tcPr>
          <w:p w14:paraId="70BA9709" w14:textId="77777777" w:rsidR="00A67A80" w:rsidRPr="0009742D" w:rsidRDefault="00A67A80">
            <w:pPr>
              <w:autoSpaceDE w:val="0"/>
              <w:autoSpaceDN w:val="0"/>
              <w:adjustRightInd w:val="0"/>
              <w:rPr>
                <w:rFonts w:ascii="CCIGOC+TimesNewRoman" w:hAnsi="CCIGOC+TimesNewRoman" w:cs="CCIGOC+TimesNewRoman"/>
                <w:color w:val="000000"/>
                <w:sz w:val="22"/>
                <w:szCs w:val="22"/>
              </w:rPr>
            </w:pPr>
            <w:r w:rsidRPr="0009742D">
              <w:rPr>
                <w:rFonts w:ascii="CCIGOC+TimesNewRoman" w:hAnsi="CCIGOC+TimesNewRoman" w:cs="CCIGOC+TimesNewRoman"/>
                <w:color w:val="000000"/>
                <w:sz w:val="22"/>
                <w:szCs w:val="22"/>
              </w:rPr>
              <w:t xml:space="preserve">10. </w:t>
            </w:r>
          </w:p>
        </w:tc>
        <w:tc>
          <w:tcPr>
            <w:tcW w:w="6910" w:type="dxa"/>
          </w:tcPr>
          <w:p w14:paraId="4141300D" w14:textId="77777777" w:rsidR="00A67A80" w:rsidRPr="0009742D" w:rsidRDefault="00A67A80">
            <w:pPr>
              <w:autoSpaceDE w:val="0"/>
              <w:autoSpaceDN w:val="0"/>
              <w:adjustRightInd w:val="0"/>
              <w:rPr>
                <w:rFonts w:ascii="CCIGOC+TimesNewRoman" w:hAnsi="CCIGOC+TimesNewRoman" w:cs="CCIGOC+TimesNewRoman"/>
                <w:color w:val="000000"/>
                <w:sz w:val="22"/>
                <w:szCs w:val="22"/>
              </w:rPr>
            </w:pPr>
            <w:r w:rsidRPr="0009742D">
              <w:rPr>
                <w:rFonts w:ascii="CCIGOC+TimesNewRoman" w:hAnsi="CCIGOC+TimesNewRoman" w:cs="CCIGOC+TimesNewRoman"/>
                <w:color w:val="000000"/>
                <w:sz w:val="22"/>
                <w:szCs w:val="22"/>
              </w:rPr>
              <w:t xml:space="preserve">I take a positive attitude toward myself. </w:t>
            </w:r>
          </w:p>
        </w:tc>
        <w:tc>
          <w:tcPr>
            <w:tcW w:w="683" w:type="dxa"/>
          </w:tcPr>
          <w:p w14:paraId="7CDD3F41" w14:textId="77777777" w:rsidR="00A67A80" w:rsidRPr="0009742D" w:rsidRDefault="00A67A80">
            <w:pPr>
              <w:autoSpaceDE w:val="0"/>
              <w:autoSpaceDN w:val="0"/>
              <w:adjustRightInd w:val="0"/>
              <w:rPr>
                <w:rFonts w:ascii="CCIGOC+TimesNewRoman" w:hAnsi="CCIGOC+TimesNewRoman" w:cs="CCIGOC+TimesNewRoman"/>
                <w:color w:val="000000"/>
                <w:sz w:val="22"/>
                <w:szCs w:val="22"/>
              </w:rPr>
            </w:pPr>
            <w:r w:rsidRPr="0009742D">
              <w:rPr>
                <w:rFonts w:ascii="CCIGOC+TimesNewRoman" w:hAnsi="CCIGOC+TimesNewRoman" w:cs="CCIGOC+TimesNewRoman"/>
                <w:color w:val="000000"/>
                <w:sz w:val="22"/>
                <w:szCs w:val="22"/>
              </w:rPr>
              <w:t xml:space="preserve">SA </w:t>
            </w:r>
          </w:p>
        </w:tc>
        <w:tc>
          <w:tcPr>
            <w:tcW w:w="555" w:type="dxa"/>
          </w:tcPr>
          <w:p w14:paraId="4ED0AD54" w14:textId="77777777" w:rsidR="00A67A80" w:rsidRPr="0009742D" w:rsidRDefault="00A67A80">
            <w:pPr>
              <w:autoSpaceDE w:val="0"/>
              <w:autoSpaceDN w:val="0"/>
              <w:adjustRightInd w:val="0"/>
              <w:rPr>
                <w:rFonts w:ascii="CCIGOC+TimesNewRoman" w:hAnsi="CCIGOC+TimesNewRoman" w:cs="CCIGOC+TimesNewRoman"/>
                <w:color w:val="000000"/>
                <w:sz w:val="22"/>
                <w:szCs w:val="22"/>
              </w:rPr>
            </w:pPr>
            <w:r w:rsidRPr="0009742D">
              <w:rPr>
                <w:rFonts w:ascii="CCIGOC+TimesNewRoman" w:hAnsi="CCIGOC+TimesNewRoman" w:cs="CCIGOC+TimesNewRoman"/>
                <w:color w:val="000000"/>
                <w:sz w:val="22"/>
                <w:szCs w:val="22"/>
              </w:rPr>
              <w:t xml:space="preserve">A </w:t>
            </w:r>
          </w:p>
        </w:tc>
        <w:tc>
          <w:tcPr>
            <w:tcW w:w="555" w:type="dxa"/>
          </w:tcPr>
          <w:p w14:paraId="36964E27" w14:textId="77777777" w:rsidR="00A67A80" w:rsidRPr="0009742D" w:rsidRDefault="00A67A80">
            <w:pPr>
              <w:autoSpaceDE w:val="0"/>
              <w:autoSpaceDN w:val="0"/>
              <w:adjustRightInd w:val="0"/>
              <w:rPr>
                <w:rFonts w:ascii="CCIGOC+TimesNewRoman" w:hAnsi="CCIGOC+TimesNewRoman" w:cs="CCIGOC+TimesNewRoman"/>
                <w:color w:val="000000"/>
                <w:sz w:val="22"/>
                <w:szCs w:val="22"/>
              </w:rPr>
            </w:pPr>
            <w:r w:rsidRPr="0009742D">
              <w:rPr>
                <w:rFonts w:ascii="CCIGOC+TimesNewRoman" w:hAnsi="CCIGOC+TimesNewRoman" w:cs="CCIGOC+TimesNewRoman"/>
                <w:color w:val="000000"/>
                <w:sz w:val="22"/>
                <w:szCs w:val="22"/>
              </w:rPr>
              <w:t xml:space="preserve">D </w:t>
            </w:r>
          </w:p>
        </w:tc>
        <w:tc>
          <w:tcPr>
            <w:tcW w:w="683" w:type="dxa"/>
          </w:tcPr>
          <w:p w14:paraId="3F40F174" w14:textId="77777777" w:rsidR="00A67A80" w:rsidRPr="0009742D" w:rsidRDefault="00A67A80">
            <w:pPr>
              <w:autoSpaceDE w:val="0"/>
              <w:autoSpaceDN w:val="0"/>
              <w:adjustRightInd w:val="0"/>
              <w:rPr>
                <w:rFonts w:ascii="CCIGOC+TimesNewRoman" w:hAnsi="CCIGOC+TimesNewRoman" w:cs="CCIGOC+TimesNewRoman"/>
                <w:color w:val="000000"/>
                <w:sz w:val="22"/>
                <w:szCs w:val="22"/>
              </w:rPr>
            </w:pPr>
            <w:r w:rsidRPr="0009742D">
              <w:rPr>
                <w:rFonts w:ascii="CCIGOC+TimesNewRoman" w:hAnsi="CCIGOC+TimesNewRoman" w:cs="CCIGOC+TimesNewRoman"/>
                <w:color w:val="000000"/>
                <w:sz w:val="22"/>
                <w:szCs w:val="22"/>
              </w:rPr>
              <w:t xml:space="preserve">SD </w:t>
            </w:r>
          </w:p>
        </w:tc>
      </w:tr>
    </w:tbl>
    <w:p w14:paraId="5D80CF5A" w14:textId="77777777" w:rsidR="009516CA" w:rsidRPr="004F4BDE" w:rsidRDefault="009516CA">
      <w:pPr>
        <w:rPr>
          <w:rFonts w:cs="Times New Roman"/>
          <w:sz w:val="22"/>
          <w:szCs w:val="22"/>
        </w:rPr>
      </w:pPr>
    </w:p>
    <w:p w14:paraId="319FA69C" w14:textId="77777777" w:rsidR="009516CA" w:rsidRPr="004F4BDE" w:rsidRDefault="009516CA">
      <w:pPr>
        <w:rPr>
          <w:rFonts w:cs="Times New Roman"/>
          <w:sz w:val="22"/>
          <w:szCs w:val="22"/>
        </w:rPr>
      </w:pPr>
    </w:p>
    <w:p w14:paraId="54C76C43" w14:textId="77777777" w:rsidR="004F4BDE" w:rsidRPr="0009742D" w:rsidRDefault="004F4BDE" w:rsidP="0009742D">
      <w:pPr>
        <w:shd w:val="clear" w:color="auto" w:fill="FFFFFF"/>
        <w:rPr>
          <w:rFonts w:eastAsia="Times New Roman" w:cs="Times New Roman"/>
          <w:color w:val="000000"/>
          <w:sz w:val="22"/>
          <w:szCs w:val="22"/>
          <w:lang w:eastAsia="en-GB"/>
        </w:rPr>
      </w:pPr>
      <w:r w:rsidRPr="0009742D">
        <w:rPr>
          <w:rFonts w:eastAsia="Times New Roman" w:cs="Times New Roman"/>
          <w:color w:val="000000"/>
          <w:sz w:val="22"/>
          <w:szCs w:val="22"/>
          <w:lang w:eastAsia="en-GB"/>
        </w:rPr>
        <w:t>Scores are calculated as follows:</w:t>
      </w:r>
    </w:p>
    <w:p w14:paraId="01912C06" w14:textId="77777777" w:rsidR="004F4BDE" w:rsidRPr="0009742D" w:rsidRDefault="004F4BDE" w:rsidP="0009742D">
      <w:pPr>
        <w:numPr>
          <w:ilvl w:val="0"/>
          <w:numId w:val="12"/>
        </w:numPr>
        <w:shd w:val="clear" w:color="auto" w:fill="FFFFFF"/>
        <w:rPr>
          <w:rFonts w:eastAsia="Times New Roman" w:cs="Times New Roman"/>
          <w:color w:val="000000"/>
          <w:sz w:val="22"/>
          <w:szCs w:val="22"/>
          <w:lang w:eastAsia="en-GB"/>
        </w:rPr>
      </w:pPr>
      <w:r w:rsidRPr="0009742D">
        <w:rPr>
          <w:rFonts w:eastAsia="Times New Roman" w:cs="Times New Roman"/>
          <w:i/>
          <w:iCs/>
          <w:color w:val="000000"/>
          <w:sz w:val="22"/>
          <w:szCs w:val="22"/>
          <w:lang w:eastAsia="en-GB"/>
        </w:rPr>
        <w:t>For items 1, 2, 4, 6, </w:t>
      </w:r>
      <w:r w:rsidRPr="0009742D">
        <w:rPr>
          <w:rFonts w:eastAsia="Times New Roman" w:cs="Times New Roman"/>
          <w:color w:val="000000"/>
          <w:sz w:val="22"/>
          <w:szCs w:val="22"/>
          <w:lang w:eastAsia="en-GB"/>
        </w:rPr>
        <w:t>and</w:t>
      </w:r>
      <w:r w:rsidRPr="0009742D">
        <w:rPr>
          <w:rFonts w:eastAsia="Times New Roman" w:cs="Times New Roman"/>
          <w:i/>
          <w:iCs/>
          <w:color w:val="000000"/>
          <w:sz w:val="22"/>
          <w:szCs w:val="22"/>
          <w:lang w:eastAsia="en-GB"/>
        </w:rPr>
        <w:t> 7:</w:t>
      </w:r>
    </w:p>
    <w:tbl>
      <w:tblPr>
        <w:tblW w:w="0" w:type="auto"/>
        <w:tblCellSpacing w:w="0" w:type="dxa"/>
        <w:tblInd w:w="720" w:type="dxa"/>
        <w:tblCellMar>
          <w:top w:w="45" w:type="dxa"/>
          <w:left w:w="45" w:type="dxa"/>
          <w:bottom w:w="45" w:type="dxa"/>
          <w:right w:w="45" w:type="dxa"/>
        </w:tblCellMar>
        <w:tblLook w:val="04A0" w:firstRow="1" w:lastRow="0" w:firstColumn="1" w:lastColumn="0" w:noHBand="0" w:noVBand="1"/>
      </w:tblPr>
      <w:tblGrid>
        <w:gridCol w:w="1980"/>
      </w:tblGrid>
      <w:tr w:rsidR="004F4BDE" w:rsidRPr="004F4BDE" w14:paraId="2D5021B8" w14:textId="77777777" w:rsidTr="004F4BDE">
        <w:trPr>
          <w:tblCellSpacing w:w="0" w:type="dxa"/>
        </w:trPr>
        <w:tc>
          <w:tcPr>
            <w:tcW w:w="0" w:type="auto"/>
            <w:vAlign w:val="center"/>
            <w:hideMark/>
          </w:tcPr>
          <w:p w14:paraId="395281F3" w14:textId="77777777" w:rsidR="004F4BDE" w:rsidRPr="0009742D" w:rsidRDefault="004F4BDE">
            <w:pPr>
              <w:rPr>
                <w:rFonts w:eastAsia="Times New Roman" w:cs="Times New Roman"/>
                <w:sz w:val="22"/>
                <w:szCs w:val="22"/>
                <w:lang w:eastAsia="en-GB"/>
              </w:rPr>
            </w:pPr>
            <w:r w:rsidRPr="0009742D">
              <w:rPr>
                <w:rFonts w:eastAsia="Times New Roman" w:cs="Times New Roman"/>
                <w:sz w:val="22"/>
                <w:szCs w:val="22"/>
                <w:lang w:eastAsia="en-GB"/>
              </w:rPr>
              <w:t>Strongly agree = 3</w:t>
            </w:r>
          </w:p>
        </w:tc>
      </w:tr>
      <w:tr w:rsidR="004F4BDE" w:rsidRPr="004F4BDE" w14:paraId="517ECEC4" w14:textId="77777777" w:rsidTr="004F4BDE">
        <w:trPr>
          <w:tblCellSpacing w:w="0" w:type="dxa"/>
        </w:trPr>
        <w:tc>
          <w:tcPr>
            <w:tcW w:w="0" w:type="auto"/>
            <w:vAlign w:val="center"/>
            <w:hideMark/>
          </w:tcPr>
          <w:p w14:paraId="762A57FF" w14:textId="77777777" w:rsidR="004F4BDE" w:rsidRPr="0009742D" w:rsidRDefault="004F4BDE">
            <w:pPr>
              <w:rPr>
                <w:rFonts w:eastAsia="Times New Roman" w:cs="Times New Roman"/>
                <w:sz w:val="22"/>
                <w:szCs w:val="22"/>
                <w:lang w:eastAsia="en-GB"/>
              </w:rPr>
            </w:pPr>
            <w:r w:rsidRPr="0009742D">
              <w:rPr>
                <w:rFonts w:eastAsia="Times New Roman" w:cs="Times New Roman"/>
                <w:sz w:val="22"/>
                <w:szCs w:val="22"/>
                <w:lang w:eastAsia="en-GB"/>
              </w:rPr>
              <w:t>Agree = 2</w:t>
            </w:r>
          </w:p>
        </w:tc>
      </w:tr>
      <w:tr w:rsidR="004F4BDE" w:rsidRPr="004F4BDE" w14:paraId="0C7AD3E9" w14:textId="77777777" w:rsidTr="004F4BDE">
        <w:trPr>
          <w:tblCellSpacing w:w="0" w:type="dxa"/>
        </w:trPr>
        <w:tc>
          <w:tcPr>
            <w:tcW w:w="0" w:type="auto"/>
            <w:vAlign w:val="center"/>
            <w:hideMark/>
          </w:tcPr>
          <w:p w14:paraId="08CF1C3C" w14:textId="77777777" w:rsidR="004F4BDE" w:rsidRPr="0009742D" w:rsidRDefault="004F4BDE">
            <w:pPr>
              <w:rPr>
                <w:rFonts w:eastAsia="Times New Roman" w:cs="Times New Roman"/>
                <w:sz w:val="22"/>
                <w:szCs w:val="22"/>
                <w:lang w:eastAsia="en-GB"/>
              </w:rPr>
            </w:pPr>
            <w:r w:rsidRPr="0009742D">
              <w:rPr>
                <w:rFonts w:eastAsia="Times New Roman" w:cs="Times New Roman"/>
                <w:sz w:val="22"/>
                <w:szCs w:val="22"/>
                <w:lang w:eastAsia="en-GB"/>
              </w:rPr>
              <w:t>Disagree = 1</w:t>
            </w:r>
          </w:p>
        </w:tc>
      </w:tr>
      <w:tr w:rsidR="004F4BDE" w:rsidRPr="004F4BDE" w14:paraId="74814280" w14:textId="77777777" w:rsidTr="004F4BDE">
        <w:trPr>
          <w:tblCellSpacing w:w="0" w:type="dxa"/>
        </w:trPr>
        <w:tc>
          <w:tcPr>
            <w:tcW w:w="0" w:type="auto"/>
            <w:vAlign w:val="center"/>
            <w:hideMark/>
          </w:tcPr>
          <w:p w14:paraId="5F204844" w14:textId="77777777" w:rsidR="004F4BDE" w:rsidRPr="0009742D" w:rsidRDefault="004F4BDE">
            <w:pPr>
              <w:rPr>
                <w:rFonts w:eastAsia="Times New Roman" w:cs="Times New Roman"/>
                <w:sz w:val="22"/>
                <w:szCs w:val="22"/>
                <w:lang w:eastAsia="en-GB"/>
              </w:rPr>
            </w:pPr>
            <w:r w:rsidRPr="0009742D">
              <w:rPr>
                <w:rFonts w:eastAsia="Times New Roman" w:cs="Times New Roman"/>
                <w:sz w:val="22"/>
                <w:szCs w:val="22"/>
                <w:lang w:eastAsia="en-GB"/>
              </w:rPr>
              <w:t>Strongly disagree = 0</w:t>
            </w:r>
          </w:p>
        </w:tc>
      </w:tr>
    </w:tbl>
    <w:p w14:paraId="1DE114A0" w14:textId="77777777" w:rsidR="004F4BDE" w:rsidRPr="0009742D" w:rsidRDefault="004F4BDE" w:rsidP="0009742D">
      <w:pPr>
        <w:numPr>
          <w:ilvl w:val="0"/>
          <w:numId w:val="13"/>
        </w:numPr>
        <w:shd w:val="clear" w:color="auto" w:fill="FFFFFF"/>
        <w:rPr>
          <w:rFonts w:eastAsia="Times New Roman" w:cs="Times New Roman"/>
          <w:color w:val="000000"/>
          <w:sz w:val="22"/>
          <w:szCs w:val="22"/>
          <w:lang w:eastAsia="en-GB"/>
        </w:rPr>
      </w:pPr>
      <w:r w:rsidRPr="0009742D">
        <w:rPr>
          <w:rFonts w:eastAsia="Times New Roman" w:cs="Times New Roman"/>
          <w:i/>
          <w:iCs/>
          <w:color w:val="000000"/>
          <w:sz w:val="22"/>
          <w:szCs w:val="22"/>
          <w:lang w:eastAsia="en-GB"/>
        </w:rPr>
        <w:t>For items 3, 5, 8, 9, </w:t>
      </w:r>
      <w:r w:rsidRPr="0009742D">
        <w:rPr>
          <w:rFonts w:eastAsia="Times New Roman" w:cs="Times New Roman"/>
          <w:color w:val="000000"/>
          <w:sz w:val="22"/>
          <w:szCs w:val="22"/>
          <w:lang w:eastAsia="en-GB"/>
        </w:rPr>
        <w:t>and</w:t>
      </w:r>
      <w:r w:rsidRPr="0009742D">
        <w:rPr>
          <w:rFonts w:eastAsia="Times New Roman" w:cs="Times New Roman"/>
          <w:i/>
          <w:iCs/>
          <w:color w:val="000000"/>
          <w:sz w:val="22"/>
          <w:szCs w:val="22"/>
          <w:lang w:eastAsia="en-GB"/>
        </w:rPr>
        <w:t> 10</w:t>
      </w:r>
      <w:r w:rsidRPr="0009742D">
        <w:rPr>
          <w:rFonts w:eastAsia="Times New Roman" w:cs="Times New Roman"/>
          <w:color w:val="000000"/>
          <w:sz w:val="22"/>
          <w:szCs w:val="22"/>
          <w:lang w:eastAsia="en-GB"/>
        </w:rPr>
        <w:t> (which are reversed in valence):</w:t>
      </w:r>
    </w:p>
    <w:tbl>
      <w:tblPr>
        <w:tblW w:w="0" w:type="auto"/>
        <w:tblCellSpacing w:w="0" w:type="dxa"/>
        <w:tblInd w:w="720" w:type="dxa"/>
        <w:tblCellMar>
          <w:top w:w="45" w:type="dxa"/>
          <w:left w:w="45" w:type="dxa"/>
          <w:bottom w:w="45" w:type="dxa"/>
          <w:right w:w="45" w:type="dxa"/>
        </w:tblCellMar>
        <w:tblLook w:val="04A0" w:firstRow="1" w:lastRow="0" w:firstColumn="1" w:lastColumn="0" w:noHBand="0" w:noVBand="1"/>
      </w:tblPr>
      <w:tblGrid>
        <w:gridCol w:w="1980"/>
      </w:tblGrid>
      <w:tr w:rsidR="004F4BDE" w:rsidRPr="004F4BDE" w14:paraId="77426B5F" w14:textId="77777777" w:rsidTr="004F4BDE">
        <w:trPr>
          <w:tblCellSpacing w:w="0" w:type="dxa"/>
        </w:trPr>
        <w:tc>
          <w:tcPr>
            <w:tcW w:w="0" w:type="auto"/>
            <w:vAlign w:val="center"/>
            <w:hideMark/>
          </w:tcPr>
          <w:p w14:paraId="5EE0F5CC" w14:textId="77777777" w:rsidR="004F4BDE" w:rsidRPr="0009742D" w:rsidRDefault="004F4BDE">
            <w:pPr>
              <w:rPr>
                <w:rFonts w:eastAsia="Times New Roman" w:cs="Times New Roman"/>
                <w:sz w:val="22"/>
                <w:szCs w:val="22"/>
                <w:lang w:eastAsia="en-GB"/>
              </w:rPr>
            </w:pPr>
            <w:r w:rsidRPr="0009742D">
              <w:rPr>
                <w:rFonts w:eastAsia="Times New Roman" w:cs="Times New Roman"/>
                <w:sz w:val="22"/>
                <w:szCs w:val="22"/>
                <w:lang w:eastAsia="en-GB"/>
              </w:rPr>
              <w:t>Strongly agree = 0</w:t>
            </w:r>
          </w:p>
        </w:tc>
      </w:tr>
      <w:tr w:rsidR="004F4BDE" w:rsidRPr="004F4BDE" w14:paraId="7FF1CF09" w14:textId="77777777" w:rsidTr="004F4BDE">
        <w:trPr>
          <w:tblCellSpacing w:w="0" w:type="dxa"/>
        </w:trPr>
        <w:tc>
          <w:tcPr>
            <w:tcW w:w="0" w:type="auto"/>
            <w:vAlign w:val="center"/>
            <w:hideMark/>
          </w:tcPr>
          <w:p w14:paraId="4A1E1AAA" w14:textId="77777777" w:rsidR="004F4BDE" w:rsidRPr="0009742D" w:rsidRDefault="004F4BDE">
            <w:pPr>
              <w:rPr>
                <w:rFonts w:eastAsia="Times New Roman" w:cs="Times New Roman"/>
                <w:sz w:val="22"/>
                <w:szCs w:val="22"/>
                <w:lang w:eastAsia="en-GB"/>
              </w:rPr>
            </w:pPr>
            <w:r w:rsidRPr="0009742D">
              <w:rPr>
                <w:rFonts w:eastAsia="Times New Roman" w:cs="Times New Roman"/>
                <w:sz w:val="22"/>
                <w:szCs w:val="22"/>
                <w:lang w:eastAsia="en-GB"/>
              </w:rPr>
              <w:t>Agree = 1</w:t>
            </w:r>
          </w:p>
        </w:tc>
      </w:tr>
      <w:tr w:rsidR="004F4BDE" w:rsidRPr="004F4BDE" w14:paraId="7A59C539" w14:textId="77777777" w:rsidTr="004F4BDE">
        <w:trPr>
          <w:tblCellSpacing w:w="0" w:type="dxa"/>
        </w:trPr>
        <w:tc>
          <w:tcPr>
            <w:tcW w:w="0" w:type="auto"/>
            <w:vAlign w:val="center"/>
            <w:hideMark/>
          </w:tcPr>
          <w:p w14:paraId="7AA07FF5" w14:textId="77777777" w:rsidR="004F4BDE" w:rsidRPr="0009742D" w:rsidRDefault="004F4BDE">
            <w:pPr>
              <w:rPr>
                <w:rFonts w:eastAsia="Times New Roman" w:cs="Times New Roman"/>
                <w:sz w:val="22"/>
                <w:szCs w:val="22"/>
                <w:lang w:eastAsia="en-GB"/>
              </w:rPr>
            </w:pPr>
            <w:r w:rsidRPr="0009742D">
              <w:rPr>
                <w:rFonts w:eastAsia="Times New Roman" w:cs="Times New Roman"/>
                <w:sz w:val="22"/>
                <w:szCs w:val="22"/>
                <w:lang w:eastAsia="en-GB"/>
              </w:rPr>
              <w:t>Disagree = 2</w:t>
            </w:r>
          </w:p>
        </w:tc>
      </w:tr>
      <w:tr w:rsidR="004F4BDE" w:rsidRPr="004F4BDE" w14:paraId="7604100B" w14:textId="77777777" w:rsidTr="004F4BDE">
        <w:trPr>
          <w:tblCellSpacing w:w="0" w:type="dxa"/>
        </w:trPr>
        <w:tc>
          <w:tcPr>
            <w:tcW w:w="0" w:type="auto"/>
            <w:vAlign w:val="center"/>
            <w:hideMark/>
          </w:tcPr>
          <w:p w14:paraId="60F01936" w14:textId="77777777" w:rsidR="004F4BDE" w:rsidRPr="0009742D" w:rsidRDefault="004F4BDE">
            <w:pPr>
              <w:rPr>
                <w:rFonts w:eastAsia="Times New Roman" w:cs="Times New Roman"/>
                <w:sz w:val="22"/>
                <w:szCs w:val="22"/>
                <w:lang w:eastAsia="en-GB"/>
              </w:rPr>
            </w:pPr>
            <w:r w:rsidRPr="0009742D">
              <w:rPr>
                <w:rFonts w:eastAsia="Times New Roman" w:cs="Times New Roman"/>
                <w:sz w:val="22"/>
                <w:szCs w:val="22"/>
                <w:lang w:eastAsia="en-GB"/>
              </w:rPr>
              <w:t>Strongly disagree = 3</w:t>
            </w:r>
          </w:p>
        </w:tc>
      </w:tr>
    </w:tbl>
    <w:p w14:paraId="14E877A0" w14:textId="77777777" w:rsidR="004F4BDE" w:rsidRPr="0009742D" w:rsidRDefault="004F4BDE" w:rsidP="0009742D">
      <w:pPr>
        <w:shd w:val="clear" w:color="auto" w:fill="FFFFFF"/>
        <w:rPr>
          <w:rFonts w:eastAsia="Times New Roman" w:cs="Times New Roman"/>
          <w:color w:val="000000"/>
          <w:sz w:val="22"/>
          <w:szCs w:val="22"/>
          <w:lang w:eastAsia="en-GB"/>
        </w:rPr>
      </w:pPr>
      <w:r w:rsidRPr="0009742D">
        <w:rPr>
          <w:rFonts w:eastAsia="Times New Roman" w:cs="Times New Roman"/>
          <w:color w:val="000000"/>
          <w:sz w:val="22"/>
          <w:szCs w:val="22"/>
          <w:lang w:eastAsia="en-GB"/>
        </w:rPr>
        <w:t>The scale ranges from 0-30. Scores between 15 and 25 are within normal range; scores below 15 suggest low self-esteem.</w:t>
      </w:r>
    </w:p>
    <w:p w14:paraId="3541F1E5" w14:textId="77777777" w:rsidR="003D1C4E" w:rsidRPr="004F4BDE" w:rsidRDefault="003D1C4E" w:rsidP="0009742D">
      <w:pPr>
        <w:rPr>
          <w:rFonts w:cs="Times New Roman"/>
          <w:sz w:val="22"/>
          <w:szCs w:val="22"/>
        </w:rPr>
      </w:pPr>
    </w:p>
    <w:p w14:paraId="3DE99D95" w14:textId="77777777" w:rsidR="004F4BDE" w:rsidRDefault="004F4BDE">
      <w:pPr>
        <w:spacing w:after="200" w:line="276" w:lineRule="auto"/>
        <w:rPr>
          <w:rFonts w:ascii="Arial" w:hAnsi="Arial"/>
          <w:b/>
          <w:bCs/>
          <w:szCs w:val="18"/>
        </w:rPr>
      </w:pPr>
      <w:r>
        <w:br w:type="page"/>
      </w:r>
    </w:p>
    <w:p w14:paraId="464F2A3B" w14:textId="77777777" w:rsidR="0060074C" w:rsidRDefault="0060074C" w:rsidP="0009742D">
      <w:pPr>
        <w:pStyle w:val="Caption"/>
      </w:pPr>
      <w:bookmarkStart w:id="40" w:name="_Ref356572097"/>
      <w:r>
        <w:lastRenderedPageBreak/>
        <w:t xml:space="preserve">Appendix </w:t>
      </w:r>
      <w:r w:rsidR="00000000">
        <w:fldChar w:fldCharType="begin"/>
      </w:r>
      <w:r w:rsidR="00000000">
        <w:instrText xml:space="preserve"> SEQ Appendix \* ARABIC </w:instrText>
      </w:r>
      <w:r w:rsidR="00000000">
        <w:fldChar w:fldCharType="separate"/>
      </w:r>
      <w:r>
        <w:rPr>
          <w:noProof/>
        </w:rPr>
        <w:t>3</w:t>
      </w:r>
      <w:r w:rsidR="00000000">
        <w:rPr>
          <w:noProof/>
        </w:rPr>
        <w:fldChar w:fldCharType="end"/>
      </w:r>
      <w:r w:rsidR="00CD4D6D">
        <w:t xml:space="preserve"> General Self-Efficacy Scale (GSE)</w:t>
      </w:r>
      <w:bookmarkEnd w:id="40"/>
      <w:r w:rsidR="00004C35">
        <w:rPr>
          <w:rStyle w:val="EndnoteReference"/>
        </w:rPr>
        <w:endnoteReference w:id="11"/>
      </w:r>
    </w:p>
    <w:p w14:paraId="6613EFC0" w14:textId="77777777" w:rsidR="0060074C" w:rsidRDefault="0060074C" w:rsidP="0009742D">
      <w:pPr>
        <w:pStyle w:val="Caption"/>
      </w:pPr>
    </w:p>
    <w:p w14:paraId="25E17C2F" w14:textId="77777777" w:rsidR="00CD4D6D" w:rsidRPr="0009742D" w:rsidRDefault="0093040F" w:rsidP="00CD4D6D">
      <w:pPr>
        <w:pStyle w:val="Caption"/>
        <w:rPr>
          <w:color w:val="000000"/>
          <w:sz w:val="20"/>
          <w:szCs w:val="20"/>
          <w:shd w:val="clear" w:color="auto" w:fill="FFFFFF"/>
        </w:rPr>
      </w:pPr>
      <w:r>
        <w:rPr>
          <w:color w:val="000000"/>
          <w:sz w:val="20"/>
          <w:szCs w:val="20"/>
          <w:shd w:val="clear" w:color="auto" w:fill="FFFFFF"/>
        </w:rPr>
        <w:t xml:space="preserve">Response format: </w:t>
      </w:r>
      <w:r w:rsidR="00CD4D6D">
        <w:rPr>
          <w:color w:val="000000"/>
          <w:sz w:val="20"/>
          <w:szCs w:val="20"/>
          <w:shd w:val="clear" w:color="auto" w:fill="FFFFFF"/>
        </w:rPr>
        <w:t>1 = Not at all true   2 = Hardly true   3 = Moderately true   4 = Exactly true</w:t>
      </w:r>
    </w:p>
    <w:p w14:paraId="5665CBF9" w14:textId="77777777" w:rsidR="00CD4D6D" w:rsidRPr="000E7563" w:rsidRDefault="00CD4D6D" w:rsidP="0009742D"/>
    <w:p w14:paraId="1A4EF271" w14:textId="77777777" w:rsidR="0060074C" w:rsidRDefault="0060074C" w:rsidP="0009742D">
      <w:pPr>
        <w:pStyle w:val="NormalWeb"/>
        <w:shd w:val="clear" w:color="auto" w:fill="FFFFFF"/>
        <w:spacing w:before="0" w:beforeAutospacing="0" w:after="0" w:afterAutospacing="0"/>
        <w:rPr>
          <w:color w:val="000000"/>
          <w:sz w:val="27"/>
          <w:szCs w:val="27"/>
        </w:rPr>
      </w:pPr>
      <w:r>
        <w:rPr>
          <w:color w:val="000000"/>
        </w:rPr>
        <w:t>1) I can always manage to solve difficult problems if I try hard enough.</w:t>
      </w:r>
    </w:p>
    <w:p w14:paraId="61B78A80" w14:textId="77777777" w:rsidR="0060074C" w:rsidRDefault="0060074C" w:rsidP="0009742D">
      <w:pPr>
        <w:pStyle w:val="NormalWeb"/>
        <w:shd w:val="clear" w:color="auto" w:fill="FFFFFF"/>
        <w:spacing w:before="0" w:beforeAutospacing="0" w:after="0" w:afterAutospacing="0"/>
        <w:rPr>
          <w:color w:val="000000"/>
          <w:sz w:val="27"/>
          <w:szCs w:val="27"/>
        </w:rPr>
      </w:pPr>
      <w:r>
        <w:rPr>
          <w:color w:val="000000"/>
        </w:rPr>
        <w:t>2) If someone opposes me, I can find means and ways to get what I want.</w:t>
      </w:r>
    </w:p>
    <w:p w14:paraId="59494C35" w14:textId="77777777" w:rsidR="0060074C" w:rsidRDefault="0060074C" w:rsidP="0009742D">
      <w:pPr>
        <w:pStyle w:val="NormalWeb"/>
        <w:shd w:val="clear" w:color="auto" w:fill="FFFFFF"/>
        <w:spacing w:before="0" w:beforeAutospacing="0" w:after="0" w:afterAutospacing="0"/>
        <w:rPr>
          <w:color w:val="000000"/>
          <w:sz w:val="27"/>
          <w:szCs w:val="27"/>
        </w:rPr>
      </w:pPr>
      <w:r>
        <w:rPr>
          <w:color w:val="000000"/>
        </w:rPr>
        <w:t>3) It is easy for me to stick to my aims and accomplish my goals.</w:t>
      </w:r>
    </w:p>
    <w:p w14:paraId="6BFD62D2" w14:textId="77777777" w:rsidR="0060074C" w:rsidRDefault="0060074C" w:rsidP="0009742D">
      <w:pPr>
        <w:pStyle w:val="NormalWeb"/>
        <w:shd w:val="clear" w:color="auto" w:fill="FFFFFF"/>
        <w:spacing w:before="0" w:beforeAutospacing="0" w:after="0" w:afterAutospacing="0"/>
        <w:rPr>
          <w:color w:val="000000"/>
          <w:sz w:val="27"/>
          <w:szCs w:val="27"/>
        </w:rPr>
      </w:pPr>
      <w:r>
        <w:rPr>
          <w:color w:val="000000"/>
        </w:rPr>
        <w:t>4) I am confident that I could deal efficiently with unexpected events.</w:t>
      </w:r>
    </w:p>
    <w:p w14:paraId="72C4FCC2" w14:textId="77777777" w:rsidR="0060074C" w:rsidRDefault="0060074C" w:rsidP="0009742D">
      <w:pPr>
        <w:pStyle w:val="NormalWeb"/>
        <w:shd w:val="clear" w:color="auto" w:fill="FFFFFF"/>
        <w:spacing w:before="0" w:beforeAutospacing="0" w:after="0" w:afterAutospacing="0"/>
        <w:rPr>
          <w:color w:val="000000"/>
          <w:sz w:val="27"/>
          <w:szCs w:val="27"/>
        </w:rPr>
      </w:pPr>
      <w:r>
        <w:rPr>
          <w:color w:val="000000"/>
        </w:rPr>
        <w:t>5) Thanks to my resourcefulness, I know how to handle unforeseen situations.</w:t>
      </w:r>
    </w:p>
    <w:p w14:paraId="0A21A307" w14:textId="77777777" w:rsidR="0060074C" w:rsidRDefault="0060074C" w:rsidP="0009742D">
      <w:pPr>
        <w:pStyle w:val="NormalWeb"/>
        <w:shd w:val="clear" w:color="auto" w:fill="FFFFFF"/>
        <w:spacing w:before="0" w:beforeAutospacing="0" w:after="0" w:afterAutospacing="0"/>
        <w:rPr>
          <w:color w:val="000000"/>
          <w:sz w:val="27"/>
          <w:szCs w:val="27"/>
        </w:rPr>
      </w:pPr>
      <w:r>
        <w:rPr>
          <w:color w:val="000000"/>
        </w:rPr>
        <w:t>6) I can solve most problems if I invest the necessary effort.</w:t>
      </w:r>
    </w:p>
    <w:p w14:paraId="47780375" w14:textId="77777777" w:rsidR="0060074C" w:rsidRDefault="0060074C" w:rsidP="0009742D">
      <w:pPr>
        <w:pStyle w:val="NormalWeb"/>
        <w:shd w:val="clear" w:color="auto" w:fill="FFFFFF"/>
        <w:spacing w:before="0" w:beforeAutospacing="0" w:after="0" w:afterAutospacing="0"/>
        <w:rPr>
          <w:color w:val="000000"/>
          <w:sz w:val="27"/>
          <w:szCs w:val="27"/>
        </w:rPr>
      </w:pPr>
      <w:r>
        <w:rPr>
          <w:color w:val="000000"/>
        </w:rPr>
        <w:t>7) I can remain calm when facing difficulties because I can rely on my coping abilities.</w:t>
      </w:r>
    </w:p>
    <w:p w14:paraId="62297705" w14:textId="77777777" w:rsidR="0060074C" w:rsidRDefault="0060074C" w:rsidP="0009742D">
      <w:pPr>
        <w:pStyle w:val="NormalWeb"/>
        <w:shd w:val="clear" w:color="auto" w:fill="FFFFFF"/>
        <w:spacing w:before="0" w:beforeAutospacing="0" w:after="0" w:afterAutospacing="0"/>
        <w:rPr>
          <w:color w:val="000000"/>
          <w:sz w:val="27"/>
          <w:szCs w:val="27"/>
        </w:rPr>
      </w:pPr>
      <w:r>
        <w:rPr>
          <w:color w:val="000000"/>
        </w:rPr>
        <w:t>8) When I am confronted with a problem, I can usually find several solutions.</w:t>
      </w:r>
    </w:p>
    <w:p w14:paraId="6BC7DAA6" w14:textId="77777777" w:rsidR="0060074C" w:rsidRDefault="0060074C" w:rsidP="0009742D">
      <w:pPr>
        <w:pStyle w:val="NormalWeb"/>
        <w:shd w:val="clear" w:color="auto" w:fill="FFFFFF"/>
        <w:spacing w:before="0" w:beforeAutospacing="0" w:after="0" w:afterAutospacing="0"/>
        <w:rPr>
          <w:color w:val="000000"/>
          <w:sz w:val="27"/>
          <w:szCs w:val="27"/>
        </w:rPr>
      </w:pPr>
      <w:r>
        <w:rPr>
          <w:color w:val="000000"/>
        </w:rPr>
        <w:t>9) If I am in trouble, I can usually think of something to do.</w:t>
      </w:r>
    </w:p>
    <w:p w14:paraId="6D1BF85B" w14:textId="77777777" w:rsidR="0060074C" w:rsidRDefault="0060074C" w:rsidP="0009742D">
      <w:pPr>
        <w:pStyle w:val="NormalWeb"/>
        <w:shd w:val="clear" w:color="auto" w:fill="FFFFFF"/>
        <w:spacing w:before="0" w:beforeAutospacing="0" w:after="0" w:afterAutospacing="0"/>
        <w:rPr>
          <w:color w:val="000000"/>
        </w:rPr>
      </w:pPr>
      <w:r>
        <w:rPr>
          <w:color w:val="000000"/>
        </w:rPr>
        <w:t>10) No matter what comes my way, I'm usually able to handle it.</w:t>
      </w:r>
    </w:p>
    <w:p w14:paraId="6513A42E" w14:textId="77777777" w:rsidR="000E7563" w:rsidRDefault="000E7563" w:rsidP="0009742D">
      <w:pPr>
        <w:pStyle w:val="NormalWeb"/>
        <w:shd w:val="clear" w:color="auto" w:fill="FFFFFF"/>
        <w:spacing w:before="0" w:beforeAutospacing="0" w:after="0" w:afterAutospacing="0"/>
        <w:rPr>
          <w:color w:val="000000"/>
          <w:sz w:val="27"/>
          <w:szCs w:val="27"/>
        </w:rPr>
      </w:pPr>
    </w:p>
    <w:p w14:paraId="3D8E72EB" w14:textId="77777777" w:rsidR="00CD4D6D" w:rsidRDefault="00CD4D6D" w:rsidP="0009742D">
      <w:pPr>
        <w:pStyle w:val="Caption"/>
      </w:pPr>
      <w:r>
        <w:rPr>
          <w:rFonts w:ascii="AGaramond" w:hAnsi="AGaramond"/>
          <w:color w:val="000000"/>
          <w:sz w:val="27"/>
          <w:szCs w:val="27"/>
          <w:shd w:val="clear" w:color="auto" w:fill="FFFFCC"/>
        </w:rPr>
        <w:t>Scoring: Responses are made on a 4-point scale. Sum up the responses to all 10 items to yield the final composite score with a range from 10 to 40. No recoding.</w:t>
      </w:r>
    </w:p>
    <w:p w14:paraId="1CDB8507" w14:textId="77777777" w:rsidR="0060074C" w:rsidRDefault="0060074C" w:rsidP="0009742D">
      <w:pPr>
        <w:pStyle w:val="Caption"/>
      </w:pPr>
      <w:r>
        <w:br w:type="page"/>
      </w:r>
    </w:p>
    <w:p w14:paraId="2C8B2759" w14:textId="77777777" w:rsidR="003D1C4E" w:rsidRDefault="003D1C4E" w:rsidP="0009742D">
      <w:pPr>
        <w:pStyle w:val="Caption"/>
        <w:rPr>
          <w:rFonts w:ascii="TimesNewRoman,Bold" w:hAnsi="TimesNewRoman,Bold" w:cs="TimesNewRoman,Bold"/>
          <w:szCs w:val="24"/>
        </w:rPr>
      </w:pPr>
      <w:bookmarkStart w:id="41" w:name="_Ref356917563"/>
      <w:bookmarkStart w:id="42" w:name="_Ref356572099"/>
      <w:r>
        <w:lastRenderedPageBreak/>
        <w:t xml:space="preserve">Appendix </w:t>
      </w:r>
      <w:r w:rsidR="00000000">
        <w:fldChar w:fldCharType="begin"/>
      </w:r>
      <w:r w:rsidR="00000000">
        <w:instrText xml:space="preserve"> SEQ Appendix \* ARABIC </w:instrText>
      </w:r>
      <w:r w:rsidR="00000000">
        <w:fldChar w:fldCharType="separate"/>
      </w:r>
      <w:r w:rsidR="0060074C">
        <w:rPr>
          <w:noProof/>
        </w:rPr>
        <w:t>4</w:t>
      </w:r>
      <w:r w:rsidR="00000000">
        <w:rPr>
          <w:noProof/>
        </w:rPr>
        <w:fldChar w:fldCharType="end"/>
      </w:r>
      <w:bookmarkEnd w:id="41"/>
      <w:r>
        <w:t xml:space="preserve"> </w:t>
      </w:r>
      <w:r>
        <w:rPr>
          <w:rFonts w:ascii="TimesNewRoman,Bold" w:hAnsi="TimesNewRoman,Bold" w:cs="TimesNewRoman,Bold"/>
          <w:b w:val="0"/>
          <w:bCs w:val="0"/>
          <w:szCs w:val="24"/>
        </w:rPr>
        <w:t>Levenson Multidimensional Locus Of Control scale</w:t>
      </w:r>
      <w:r w:rsidR="00004C35">
        <w:rPr>
          <w:rStyle w:val="EndnoteReference"/>
          <w:rFonts w:ascii="TimesNewRoman,Bold" w:hAnsi="TimesNewRoman,Bold" w:cs="TimesNewRoman,Bold"/>
          <w:b w:val="0"/>
          <w:bCs w:val="0"/>
          <w:szCs w:val="24"/>
        </w:rPr>
        <w:endnoteReference w:id="12"/>
      </w:r>
      <w:r>
        <w:rPr>
          <w:rFonts w:ascii="TimesNewRoman,Bold" w:hAnsi="TimesNewRoman,Bold" w:cs="TimesNewRoman,Bold"/>
          <w:b w:val="0"/>
          <w:bCs w:val="0"/>
          <w:szCs w:val="24"/>
        </w:rPr>
        <w:t>: Internality, Powerful Others, and Chance Scales</w:t>
      </w:r>
      <w:bookmarkEnd w:id="42"/>
    </w:p>
    <w:p w14:paraId="717157F2" w14:textId="77777777" w:rsidR="003D1C4E" w:rsidRDefault="003D1C4E" w:rsidP="003D1C4E">
      <w:pPr>
        <w:rPr>
          <w:rFonts w:cs="Times New Roman"/>
          <w:sz w:val="22"/>
          <w:szCs w:val="22"/>
        </w:rPr>
      </w:pPr>
    </w:p>
    <w:p w14:paraId="2447DE38" w14:textId="77777777" w:rsidR="009516CA" w:rsidRDefault="009516CA" w:rsidP="007B7E30">
      <w:pPr>
        <w:rPr>
          <w:rFonts w:cs="Times New Roman"/>
          <w:sz w:val="22"/>
          <w:szCs w:val="22"/>
        </w:rPr>
      </w:pPr>
      <w:r>
        <w:rPr>
          <w:noProof/>
          <w:lang w:val="en-CA" w:eastAsia="en-CA"/>
        </w:rPr>
        <w:drawing>
          <wp:inline distT="0" distB="0" distL="0" distR="0" wp14:anchorId="15F173ED" wp14:editId="6AF908E9">
            <wp:extent cx="4676775" cy="5057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386" t="911" r="1386" b="2368"/>
                    <a:stretch/>
                  </pic:blipFill>
                  <pic:spPr bwMode="auto">
                    <a:xfrm>
                      <a:off x="0" y="0"/>
                      <a:ext cx="4676775" cy="5057775"/>
                    </a:xfrm>
                    <a:prstGeom prst="rect">
                      <a:avLst/>
                    </a:prstGeom>
                    <a:ln>
                      <a:noFill/>
                    </a:ln>
                    <a:extLst>
                      <a:ext uri="{53640926-AAD7-44D8-BBD7-CCE9431645EC}">
                        <a14:shadowObscured xmlns:a14="http://schemas.microsoft.com/office/drawing/2010/main"/>
                      </a:ext>
                    </a:extLst>
                  </pic:spPr>
                </pic:pic>
              </a:graphicData>
            </a:graphic>
          </wp:inline>
        </w:drawing>
      </w:r>
    </w:p>
    <w:p w14:paraId="7424D532" w14:textId="77777777" w:rsidR="009516CA" w:rsidRDefault="009516CA" w:rsidP="007B7E30">
      <w:pPr>
        <w:rPr>
          <w:rFonts w:cs="Times New Roman"/>
          <w:sz w:val="22"/>
          <w:szCs w:val="22"/>
        </w:rPr>
      </w:pPr>
    </w:p>
    <w:p w14:paraId="4413CA9C" w14:textId="77777777" w:rsidR="009516CA" w:rsidRDefault="009516CA" w:rsidP="007B7E30">
      <w:pPr>
        <w:rPr>
          <w:rFonts w:cs="Times New Roman"/>
          <w:sz w:val="22"/>
          <w:szCs w:val="22"/>
        </w:rPr>
      </w:pPr>
    </w:p>
    <w:p w14:paraId="4650AECB" w14:textId="77777777" w:rsidR="009516CA" w:rsidRDefault="009516CA" w:rsidP="007B7E30">
      <w:pPr>
        <w:rPr>
          <w:rFonts w:cs="Times New Roman"/>
          <w:sz w:val="22"/>
          <w:szCs w:val="22"/>
        </w:rPr>
      </w:pPr>
      <w:r>
        <w:rPr>
          <w:noProof/>
          <w:lang w:val="en-CA" w:eastAsia="en-CA"/>
        </w:rPr>
        <w:lastRenderedPageBreak/>
        <w:drawing>
          <wp:inline distT="0" distB="0" distL="0" distR="0" wp14:anchorId="6ED7CD3A" wp14:editId="67E90A34">
            <wp:extent cx="4705350" cy="358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a:stretch/>
                  </pic:blipFill>
                  <pic:spPr bwMode="auto">
                    <a:xfrm>
                      <a:off x="0" y="0"/>
                      <a:ext cx="4705350" cy="3581400"/>
                    </a:xfrm>
                    <a:prstGeom prst="rect">
                      <a:avLst/>
                    </a:prstGeom>
                    <a:ln>
                      <a:noFill/>
                    </a:ln>
                    <a:extLst>
                      <a:ext uri="{53640926-AAD7-44D8-BBD7-CCE9431645EC}">
                        <a14:shadowObscured xmlns:a14="http://schemas.microsoft.com/office/drawing/2010/main"/>
                      </a:ext>
                    </a:extLst>
                  </pic:spPr>
                </pic:pic>
              </a:graphicData>
            </a:graphic>
          </wp:inline>
        </w:drawing>
      </w:r>
    </w:p>
    <w:p w14:paraId="204E7FB5" w14:textId="77777777" w:rsidR="009516CA" w:rsidRDefault="009516CA" w:rsidP="007B7E30">
      <w:pPr>
        <w:rPr>
          <w:rFonts w:cs="Times New Roman"/>
          <w:sz w:val="22"/>
          <w:szCs w:val="22"/>
        </w:rPr>
      </w:pPr>
    </w:p>
    <w:p w14:paraId="7E86140C" w14:textId="77777777" w:rsidR="009516CA" w:rsidRDefault="009516CA" w:rsidP="009516CA">
      <w:pPr>
        <w:autoSpaceDE w:val="0"/>
        <w:autoSpaceDN w:val="0"/>
        <w:adjustRightInd w:val="0"/>
        <w:rPr>
          <w:rFonts w:ascii="TimesNewRoman" w:hAnsi="TimesNewRoman" w:cs="TimesNewRoman"/>
          <w:szCs w:val="24"/>
        </w:rPr>
      </w:pPr>
      <w:r>
        <w:rPr>
          <w:rFonts w:ascii="TimesNewRoman" w:hAnsi="TimesNewRoman" w:cs="TimesNewRoman"/>
          <w:szCs w:val="24"/>
        </w:rPr>
        <w:t xml:space="preserve">Internality Subscale: Items 1, </w:t>
      </w:r>
      <w:r w:rsidR="00203264">
        <w:rPr>
          <w:rFonts w:ascii="TimesNewRoman" w:hAnsi="TimesNewRoman" w:cs="TimesNewRoman"/>
          <w:szCs w:val="24"/>
        </w:rPr>
        <w:t>[</w:t>
      </w:r>
      <w:r>
        <w:rPr>
          <w:rFonts w:ascii="TimesNewRoman" w:hAnsi="TimesNewRoman" w:cs="TimesNewRoman"/>
          <w:szCs w:val="24"/>
        </w:rPr>
        <w:t>4</w:t>
      </w:r>
      <w:r w:rsidR="00203264">
        <w:rPr>
          <w:rFonts w:ascii="TimesNewRoman" w:hAnsi="TimesNewRoman" w:cs="TimesNewRoman"/>
          <w:szCs w:val="24"/>
        </w:rPr>
        <w:t>]</w:t>
      </w:r>
      <w:r w:rsidR="005F3DF7" w:rsidRPr="007B317A">
        <w:rPr>
          <w:rFonts w:ascii="TimesNewRoman" w:hAnsi="TimesNewRoman" w:cs="TimesNewRoman"/>
          <w:szCs w:val="24"/>
          <w:vertAlign w:val="superscript"/>
        </w:rPr>
        <w:t>ж</w:t>
      </w:r>
      <w:r>
        <w:rPr>
          <w:rFonts w:ascii="TimesNewRoman" w:hAnsi="TimesNewRoman" w:cs="TimesNewRoman"/>
          <w:szCs w:val="24"/>
        </w:rPr>
        <w:t>, 5, 9, 18, 19, 21, 23</w:t>
      </w:r>
    </w:p>
    <w:p w14:paraId="78BC13A1" w14:textId="77777777" w:rsidR="009516CA" w:rsidRDefault="009516CA" w:rsidP="009516CA">
      <w:pPr>
        <w:autoSpaceDE w:val="0"/>
        <w:autoSpaceDN w:val="0"/>
        <w:adjustRightInd w:val="0"/>
        <w:rPr>
          <w:rFonts w:ascii="TimesNewRoman" w:hAnsi="TimesNewRoman" w:cs="TimesNewRoman"/>
          <w:szCs w:val="24"/>
        </w:rPr>
      </w:pPr>
      <w:r>
        <w:rPr>
          <w:rFonts w:ascii="TimesNewRoman" w:hAnsi="TimesNewRoman" w:cs="TimesNewRoman"/>
          <w:szCs w:val="24"/>
        </w:rPr>
        <w:t xml:space="preserve">Powerful Others Subscale: Items 3, 8, 11, 13, 15, 17, </w:t>
      </w:r>
      <w:r w:rsidR="00203264">
        <w:rPr>
          <w:rFonts w:ascii="TimesNewRoman" w:hAnsi="TimesNewRoman" w:cs="TimesNewRoman"/>
          <w:szCs w:val="24"/>
        </w:rPr>
        <w:t>[</w:t>
      </w:r>
      <w:r>
        <w:rPr>
          <w:rFonts w:ascii="TimesNewRoman" w:hAnsi="TimesNewRoman" w:cs="TimesNewRoman"/>
          <w:szCs w:val="24"/>
        </w:rPr>
        <w:t>20</w:t>
      </w:r>
      <w:r w:rsidR="00203264">
        <w:rPr>
          <w:rFonts w:ascii="TimesNewRoman" w:hAnsi="TimesNewRoman" w:cs="TimesNewRoman"/>
          <w:szCs w:val="24"/>
        </w:rPr>
        <w:t>]</w:t>
      </w:r>
      <w:r w:rsidR="005F3DF7" w:rsidRPr="007B317A">
        <w:rPr>
          <w:rFonts w:ascii="TimesNewRoman" w:hAnsi="TimesNewRoman" w:cs="TimesNewRoman"/>
          <w:szCs w:val="24"/>
          <w:vertAlign w:val="superscript"/>
        </w:rPr>
        <w:t>ж</w:t>
      </w:r>
      <w:r>
        <w:rPr>
          <w:rFonts w:ascii="TimesNewRoman" w:hAnsi="TimesNewRoman" w:cs="TimesNewRoman"/>
          <w:szCs w:val="24"/>
        </w:rPr>
        <w:t>, 22</w:t>
      </w:r>
    </w:p>
    <w:p w14:paraId="624A10AE" w14:textId="77777777" w:rsidR="009516CA" w:rsidRDefault="009516CA" w:rsidP="009516CA">
      <w:pPr>
        <w:autoSpaceDE w:val="0"/>
        <w:autoSpaceDN w:val="0"/>
        <w:adjustRightInd w:val="0"/>
        <w:rPr>
          <w:rFonts w:ascii="TimesNewRoman" w:hAnsi="TimesNewRoman" w:cs="TimesNewRoman"/>
          <w:szCs w:val="24"/>
        </w:rPr>
      </w:pPr>
      <w:r>
        <w:rPr>
          <w:rFonts w:ascii="TimesNewRoman" w:hAnsi="TimesNewRoman" w:cs="TimesNewRoman"/>
          <w:szCs w:val="24"/>
        </w:rPr>
        <w:t xml:space="preserve">Chance Subscale: Items 2, 6, 7, 10, </w:t>
      </w:r>
      <w:r w:rsidR="00203264">
        <w:rPr>
          <w:rFonts w:ascii="TimesNewRoman" w:hAnsi="TimesNewRoman" w:cs="TimesNewRoman"/>
          <w:szCs w:val="24"/>
        </w:rPr>
        <w:t>[</w:t>
      </w:r>
      <w:r>
        <w:rPr>
          <w:rFonts w:ascii="TimesNewRoman" w:hAnsi="TimesNewRoman" w:cs="TimesNewRoman"/>
          <w:szCs w:val="24"/>
        </w:rPr>
        <w:t>12</w:t>
      </w:r>
      <w:r w:rsidR="00203264">
        <w:rPr>
          <w:rFonts w:ascii="TimesNewRoman" w:hAnsi="TimesNewRoman" w:cs="TimesNewRoman"/>
          <w:szCs w:val="24"/>
        </w:rPr>
        <w:t>]</w:t>
      </w:r>
      <w:r w:rsidR="005F3DF7" w:rsidRPr="0009742D">
        <w:rPr>
          <w:rFonts w:ascii="TimesNewRoman" w:hAnsi="TimesNewRoman" w:cs="TimesNewRoman"/>
          <w:szCs w:val="24"/>
          <w:vertAlign w:val="superscript"/>
        </w:rPr>
        <w:t>ж</w:t>
      </w:r>
      <w:r>
        <w:rPr>
          <w:rFonts w:ascii="TimesNewRoman" w:hAnsi="TimesNewRoman" w:cs="TimesNewRoman"/>
          <w:szCs w:val="24"/>
        </w:rPr>
        <w:t>, 14, 16, 24</w:t>
      </w:r>
    </w:p>
    <w:p w14:paraId="4E6ED387" w14:textId="77777777" w:rsidR="009516CA" w:rsidRDefault="009516CA" w:rsidP="009516CA">
      <w:pPr>
        <w:autoSpaceDE w:val="0"/>
        <w:autoSpaceDN w:val="0"/>
        <w:adjustRightInd w:val="0"/>
        <w:rPr>
          <w:rFonts w:ascii="TimesNewRoman" w:hAnsi="TimesNewRoman" w:cs="TimesNewRoman"/>
          <w:szCs w:val="24"/>
        </w:rPr>
      </w:pPr>
    </w:p>
    <w:p w14:paraId="0CB5C69A" w14:textId="77777777" w:rsidR="009516CA" w:rsidRDefault="009516CA" w:rsidP="009516CA">
      <w:pPr>
        <w:autoSpaceDE w:val="0"/>
        <w:autoSpaceDN w:val="0"/>
        <w:adjustRightInd w:val="0"/>
        <w:rPr>
          <w:rFonts w:ascii="TimesNewRoman" w:hAnsi="TimesNewRoman" w:cs="TimesNewRoman"/>
          <w:szCs w:val="24"/>
        </w:rPr>
      </w:pPr>
      <w:r>
        <w:rPr>
          <w:rFonts w:ascii="TimesNewRoman" w:hAnsi="TimesNewRoman" w:cs="TimesNewRoman"/>
          <w:szCs w:val="24"/>
        </w:rPr>
        <w:t>Directions for scoring: Add up the eight responses for each scale. Add a constant of 24 to each</w:t>
      </w:r>
    </w:p>
    <w:p w14:paraId="3490AC48" w14:textId="77777777" w:rsidR="009516CA" w:rsidRDefault="009516CA" w:rsidP="009516CA">
      <w:pPr>
        <w:autoSpaceDE w:val="0"/>
        <w:autoSpaceDN w:val="0"/>
        <w:adjustRightInd w:val="0"/>
        <w:rPr>
          <w:rFonts w:ascii="TimesNewRoman" w:hAnsi="TimesNewRoman" w:cs="TimesNewRoman"/>
          <w:szCs w:val="24"/>
        </w:rPr>
      </w:pPr>
      <w:r>
        <w:rPr>
          <w:rFonts w:ascii="TimesNewRoman" w:hAnsi="TimesNewRoman" w:cs="TimesNewRoman"/>
          <w:szCs w:val="24"/>
        </w:rPr>
        <w:t>scale (to eliminate negative sums). Each respondent receives three scores (from 0-48) indicating</w:t>
      </w:r>
    </w:p>
    <w:p w14:paraId="2D2E11AF" w14:textId="77777777" w:rsidR="009516CA" w:rsidRDefault="009516CA" w:rsidP="009516CA">
      <w:pPr>
        <w:rPr>
          <w:rFonts w:ascii="TimesNewRoman" w:hAnsi="TimesNewRoman" w:cs="TimesNewRoman"/>
          <w:szCs w:val="24"/>
        </w:rPr>
      </w:pPr>
      <w:r>
        <w:rPr>
          <w:rFonts w:ascii="TimesNewRoman" w:hAnsi="TimesNewRoman" w:cs="TimesNewRoman"/>
          <w:szCs w:val="24"/>
        </w:rPr>
        <w:t>his/her relative standing on each of the three dimensions.</w:t>
      </w:r>
    </w:p>
    <w:p w14:paraId="5B694402" w14:textId="77777777" w:rsidR="00373049" w:rsidRDefault="00373049" w:rsidP="009516CA">
      <w:pPr>
        <w:rPr>
          <w:rFonts w:cs="Times New Roman"/>
          <w:sz w:val="22"/>
          <w:szCs w:val="22"/>
        </w:rPr>
      </w:pPr>
    </w:p>
    <w:p w14:paraId="7062EDF8" w14:textId="77777777" w:rsidR="0082159B" w:rsidRDefault="005F3DF7">
      <w:pPr>
        <w:rPr>
          <w:rFonts w:cs="Times New Roman"/>
          <w:sz w:val="22"/>
          <w:szCs w:val="22"/>
        </w:rPr>
      </w:pPr>
      <w:r w:rsidRPr="007B317A">
        <w:rPr>
          <w:rFonts w:ascii="TimesNewRoman" w:hAnsi="TimesNewRoman" w:cs="TimesNewRoman"/>
          <w:szCs w:val="24"/>
          <w:vertAlign w:val="superscript"/>
        </w:rPr>
        <w:t>ж</w:t>
      </w:r>
      <w:r w:rsidR="00373049">
        <w:rPr>
          <w:rFonts w:cs="Times New Roman"/>
        </w:rPr>
        <w:t xml:space="preserve">The Levenson Multidimensinal LOC scale was adjusted for this baseline survey to exclude questions related to driving (ie questions </w:t>
      </w:r>
      <w:r w:rsidR="002D2683">
        <w:rPr>
          <w:rFonts w:cs="Times New Roman"/>
        </w:rPr>
        <w:t xml:space="preserve">4, </w:t>
      </w:r>
      <w:r w:rsidR="00373049">
        <w:rPr>
          <w:rFonts w:cs="Times New Roman"/>
        </w:rPr>
        <w:t>12</w:t>
      </w:r>
      <w:r w:rsidR="002D2683">
        <w:rPr>
          <w:rFonts w:cs="Times New Roman"/>
        </w:rPr>
        <w:t>, 20)</w:t>
      </w:r>
      <w:r w:rsidR="00BB71E3">
        <w:rPr>
          <w:rFonts w:cs="Times New Roman"/>
        </w:rPr>
        <w:t xml:space="preserve"> since most adolescent girls </w:t>
      </w:r>
      <w:r w:rsidR="003024B3">
        <w:rPr>
          <w:rFonts w:cs="Times New Roman"/>
        </w:rPr>
        <w:t xml:space="preserve">in Tajikistan </w:t>
      </w:r>
      <w:r w:rsidR="00BB71E3">
        <w:rPr>
          <w:rFonts w:cs="Times New Roman"/>
        </w:rPr>
        <w:t>do not drive</w:t>
      </w:r>
      <w:r w:rsidR="00884435">
        <w:rPr>
          <w:rFonts w:cs="Times New Roman"/>
        </w:rPr>
        <w:t xml:space="preserve"> (ie </w:t>
      </w:r>
      <w:r w:rsidR="00BB71E3">
        <w:rPr>
          <w:rFonts w:cs="Times New Roman"/>
        </w:rPr>
        <w:t xml:space="preserve">at least one of the questions </w:t>
      </w:r>
      <w:r w:rsidR="00884435">
        <w:rPr>
          <w:rFonts w:cs="Times New Roman"/>
        </w:rPr>
        <w:t xml:space="preserve">was not relevant: </w:t>
      </w:r>
      <w:r w:rsidR="00BB71E3">
        <w:rPr>
          <w:rFonts w:cs="Times New Roman"/>
          <w:i/>
        </w:rPr>
        <w:t>Whether or not I get into a car accident depends mostly on how good a driver I am.</w:t>
      </w:r>
      <w:r w:rsidR="00BB71E3">
        <w:rPr>
          <w:rFonts w:cs="Times New Roman"/>
        </w:rPr>
        <w:t xml:space="preserve">). </w:t>
      </w:r>
      <w:r w:rsidR="00884435">
        <w:rPr>
          <w:rFonts w:cs="Times New Roman"/>
        </w:rPr>
        <w:t>B</w:t>
      </w:r>
      <w:r w:rsidR="00BB71E3">
        <w:rPr>
          <w:rFonts w:cs="Times New Roman"/>
        </w:rPr>
        <w:t xml:space="preserve">aseline survey results </w:t>
      </w:r>
      <w:r w:rsidR="00884435">
        <w:rPr>
          <w:rFonts w:cs="Times New Roman"/>
        </w:rPr>
        <w:t xml:space="preserve">confirmed </w:t>
      </w:r>
      <w:r w:rsidR="00BB71E3">
        <w:rPr>
          <w:rFonts w:cs="Times New Roman"/>
        </w:rPr>
        <w:t>low car ownership</w:t>
      </w:r>
      <w:r w:rsidR="00884435">
        <w:rPr>
          <w:rFonts w:cs="Times New Roman"/>
        </w:rPr>
        <w:t xml:space="preserve"> among survey participants</w:t>
      </w:r>
      <w:r w:rsidR="00BB71E3">
        <w:rPr>
          <w:rFonts w:cs="Times New Roman"/>
        </w:rPr>
        <w:t>.</w:t>
      </w:r>
      <w:r w:rsidR="00F56E56">
        <w:rPr>
          <w:rFonts w:cs="Times New Roman"/>
        </w:rPr>
        <w:t xml:space="preserve"> </w:t>
      </w:r>
      <w:r w:rsidR="00715157">
        <w:rPr>
          <w:rFonts w:cs="Times New Roman"/>
        </w:rPr>
        <w:t>Accordingly, to compute each subscale the constant of 21 was adde</w:t>
      </w:r>
      <w:r w:rsidR="00DE643F">
        <w:rPr>
          <w:rFonts w:cs="Times New Roman"/>
        </w:rPr>
        <w:t>d to each scale (</w:t>
      </w:r>
      <w:r w:rsidR="00715157">
        <w:rPr>
          <w:rFonts w:cs="Times New Roman"/>
        </w:rPr>
        <w:t>rather than 24</w:t>
      </w:r>
      <w:r w:rsidR="00DE643F">
        <w:rPr>
          <w:rFonts w:cs="Times New Roman"/>
        </w:rPr>
        <w:t xml:space="preserve">), leading to a possible range of </w:t>
      </w:r>
      <w:r w:rsidR="00DE643F">
        <w:rPr>
          <w:rFonts w:cs="Times New Roman"/>
        </w:rPr>
        <w:tab/>
        <w:t>0 to 42.</w:t>
      </w:r>
      <w:r w:rsidR="0082159B">
        <w:rPr>
          <w:rFonts w:cs="Times New Roman"/>
          <w:sz w:val="22"/>
          <w:szCs w:val="22"/>
        </w:rPr>
        <w:br w:type="page"/>
      </w:r>
    </w:p>
    <w:sectPr w:rsidR="0082159B" w:rsidSect="00F250FD">
      <w:headerReference w:type="even" r:id="rId11"/>
      <w:headerReference w:type="default" r:id="rId12"/>
      <w:footerReference w:type="even" r:id="rId13"/>
      <w:footerReference w:type="default" r:id="rId14"/>
      <w:headerReference w:type="first" r:id="rId15"/>
      <w:footerReference w:type="first" r:id="rId16"/>
      <w:pgSz w:w="12242" w:h="15842" w:code="1"/>
      <w:pgMar w:top="720" w:right="1185"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B85DBA" w14:textId="77777777" w:rsidR="00AC2A58" w:rsidRDefault="00AC2A58" w:rsidP="0040462A">
      <w:r>
        <w:separator/>
      </w:r>
    </w:p>
    <w:p w14:paraId="0BF063FE" w14:textId="77777777" w:rsidR="00AC2A58" w:rsidRDefault="00AC2A58"/>
  </w:endnote>
  <w:endnote w:type="continuationSeparator" w:id="0">
    <w:p w14:paraId="3B9D86B5" w14:textId="77777777" w:rsidR="00AC2A58" w:rsidRDefault="00AC2A58" w:rsidP="0040462A">
      <w:r>
        <w:continuationSeparator/>
      </w:r>
    </w:p>
    <w:p w14:paraId="25459D54" w14:textId="77777777" w:rsidR="00AC2A58" w:rsidRDefault="00AC2A58"/>
  </w:endnote>
  <w:endnote w:id="1">
    <w:p w14:paraId="073B0FA2" w14:textId="77777777" w:rsidR="00BC65FD" w:rsidRPr="00AA4F28" w:rsidRDefault="00BC65FD">
      <w:pPr>
        <w:pStyle w:val="EndnoteText"/>
        <w:rPr>
          <w:lang w:val="en-US"/>
        </w:rPr>
      </w:pPr>
      <w:r>
        <w:rPr>
          <w:rStyle w:val="EndnoteReference"/>
        </w:rPr>
        <w:endnoteRef/>
      </w:r>
      <w:r>
        <w:t xml:space="preserve"> Mercy Corps Aflateen+ Impact Evaluation Plan, 2012. Mercy Corps/Tajikistan.</w:t>
      </w:r>
    </w:p>
  </w:endnote>
  <w:endnote w:id="2">
    <w:p w14:paraId="7FD38081" w14:textId="77777777" w:rsidR="00BC65FD" w:rsidRDefault="00BC65FD" w:rsidP="00FB52DA">
      <w:pPr>
        <w:pStyle w:val="Default"/>
      </w:pPr>
      <w:r>
        <w:rPr>
          <w:rStyle w:val="EndnoteReference"/>
        </w:rPr>
        <w:endnoteRef/>
      </w:r>
      <w:r>
        <w:t xml:space="preserve"> </w:t>
      </w:r>
      <w:r>
        <w:rPr>
          <w:sz w:val="22"/>
          <w:szCs w:val="22"/>
        </w:rPr>
        <w:t xml:space="preserve">Schwarzer, R., &amp; Jerusalem, M. </w:t>
      </w:r>
      <w:r>
        <w:rPr>
          <w:b/>
          <w:bCs/>
          <w:sz w:val="22"/>
          <w:szCs w:val="22"/>
        </w:rPr>
        <w:t>(1995)</w:t>
      </w:r>
      <w:r>
        <w:rPr>
          <w:sz w:val="22"/>
          <w:szCs w:val="22"/>
        </w:rPr>
        <w:t xml:space="preserve">. Generalized Self-Efficacy scale. In J. Weinman, S. Wright, &amp; M. Johnston, </w:t>
      </w:r>
      <w:r>
        <w:rPr>
          <w:i/>
          <w:iCs/>
          <w:sz w:val="22"/>
          <w:szCs w:val="22"/>
        </w:rPr>
        <w:t xml:space="preserve">Measures in health psychology: A user’s portfolio. Causal and control beliefs </w:t>
      </w:r>
      <w:r>
        <w:rPr>
          <w:sz w:val="22"/>
          <w:szCs w:val="22"/>
        </w:rPr>
        <w:t>(pp. 35-37). Windsor, England: NFER-NELSON.</w:t>
      </w:r>
    </w:p>
  </w:endnote>
  <w:endnote w:id="3">
    <w:p w14:paraId="6FF5E014" w14:textId="77777777" w:rsidR="00BC65FD" w:rsidRDefault="00BC65FD" w:rsidP="001921D4">
      <w:pPr>
        <w:pStyle w:val="EndnoteText"/>
        <w:rPr>
          <w:lang w:val="en-US"/>
        </w:rPr>
      </w:pPr>
      <w:r>
        <w:rPr>
          <w:rStyle w:val="EndnoteReference"/>
        </w:rPr>
        <w:endnoteRef/>
      </w:r>
      <w:r>
        <w:t xml:space="preserve"> </w:t>
      </w:r>
      <w:r>
        <w:rPr>
          <w:szCs w:val="24"/>
        </w:rPr>
        <w:t xml:space="preserve">Oyserman, D. (1993). The lens of personhood: Viewing the self, others, and conflict in a multicultural society. </w:t>
      </w:r>
      <w:r>
        <w:rPr>
          <w:i/>
          <w:iCs/>
          <w:szCs w:val="24"/>
        </w:rPr>
        <w:t>Journal of Personality and Social Psychology, 65</w:t>
      </w:r>
      <w:r>
        <w:rPr>
          <w:szCs w:val="24"/>
        </w:rPr>
        <w:t>, 993-1009</w:t>
      </w:r>
    </w:p>
  </w:endnote>
  <w:endnote w:id="4">
    <w:p w14:paraId="46A24BFD" w14:textId="77777777" w:rsidR="00BC65FD" w:rsidRPr="007C09AB" w:rsidRDefault="00BC65FD">
      <w:pPr>
        <w:pStyle w:val="EndnoteText"/>
        <w:rPr>
          <w:lang w:val="en-US"/>
        </w:rPr>
      </w:pPr>
      <w:r>
        <w:rPr>
          <w:rStyle w:val="EndnoteReference"/>
        </w:rPr>
        <w:endnoteRef/>
      </w:r>
      <w:r>
        <w:t xml:space="preserve"> Mercy Corps Aflateen+ Impact Evaluation Plan, 2012. Mercy Corps/Tajikistan.</w:t>
      </w:r>
    </w:p>
  </w:endnote>
  <w:endnote w:id="5">
    <w:p w14:paraId="5B49F1F7" w14:textId="77777777" w:rsidR="00BC65FD" w:rsidRDefault="00BC65FD" w:rsidP="00B35146">
      <w:pPr>
        <w:pStyle w:val="EndnoteText"/>
      </w:pPr>
      <w:r>
        <w:rPr>
          <w:rStyle w:val="EndnoteReference"/>
        </w:rPr>
        <w:endnoteRef/>
      </w:r>
      <w:r>
        <w:t xml:space="preserve"> </w:t>
      </w:r>
      <w:hyperlink r:id="rId1" w:history="1">
        <w:r>
          <w:rPr>
            <w:rStyle w:val="Hyperlink"/>
          </w:rPr>
          <w:t>http://www.parqol.com/page.cfm?id=142</w:t>
        </w:r>
      </w:hyperlink>
      <w:r>
        <w:t xml:space="preserve"> </w:t>
      </w:r>
    </w:p>
    <w:p w14:paraId="3ED46E64" w14:textId="77777777" w:rsidR="00BC65FD" w:rsidRPr="00246CB5" w:rsidRDefault="00000000" w:rsidP="00B35146">
      <w:pPr>
        <w:pStyle w:val="EndnoteText"/>
      </w:pPr>
      <w:hyperlink r:id="rId2" w:history="1">
        <w:r w:rsidR="00BC65FD">
          <w:rPr>
            <w:rStyle w:val="Hyperlink"/>
          </w:rPr>
          <w:t>http://www.wwnorton.com/college/psych/psychsci/media/rosenberg.htm</w:t>
        </w:r>
      </w:hyperlink>
    </w:p>
  </w:endnote>
  <w:endnote w:id="6">
    <w:p w14:paraId="769BCE1D" w14:textId="77777777" w:rsidR="00BC65FD" w:rsidRPr="00AA65B2" w:rsidRDefault="00BC65FD" w:rsidP="00AA65B2">
      <w:pPr>
        <w:pStyle w:val="EndnoteText"/>
        <w:rPr>
          <w:lang w:val="en-US"/>
        </w:rPr>
      </w:pPr>
      <w:r>
        <w:rPr>
          <w:rStyle w:val="EndnoteReference"/>
        </w:rPr>
        <w:endnoteRef/>
      </w:r>
      <w:r>
        <w:t xml:space="preserve"> </w:t>
      </w:r>
      <w:hyperlink r:id="rId3" w:history="1">
        <w:r>
          <w:rPr>
            <w:rStyle w:val="Hyperlink"/>
          </w:rPr>
          <w:t>http://userpage.fu-berlin.de/~health/faq_gse.pdf</w:t>
        </w:r>
      </w:hyperlink>
      <w:r>
        <w:t xml:space="preserve"> </w:t>
      </w:r>
    </w:p>
  </w:endnote>
  <w:endnote w:id="7">
    <w:p w14:paraId="523F1BEE" w14:textId="77777777" w:rsidR="00BC65FD" w:rsidRPr="00B5119D" w:rsidRDefault="00BC65FD">
      <w:pPr>
        <w:pStyle w:val="EndnoteText"/>
        <w:rPr>
          <w:lang w:val="en-US"/>
        </w:rPr>
      </w:pPr>
      <w:r>
        <w:rPr>
          <w:rStyle w:val="EndnoteReference"/>
        </w:rPr>
        <w:endnoteRef/>
      </w:r>
      <w:r>
        <w:rPr>
          <w:rStyle w:val="EndnoteReference"/>
        </w:rPr>
        <w:t xml:space="preserve"> </w:t>
      </w:r>
      <w:r>
        <w:t>Adapted from Demographic Health Survey questionnaire</w:t>
      </w:r>
    </w:p>
  </w:endnote>
  <w:endnote w:id="8">
    <w:p w14:paraId="5A1F5ACB" w14:textId="77777777" w:rsidR="00BC65FD" w:rsidRPr="004B5532" w:rsidRDefault="00BC65FD" w:rsidP="003E5238">
      <w:pPr>
        <w:pStyle w:val="EndnoteText"/>
      </w:pPr>
      <w:r>
        <w:rPr>
          <w:rStyle w:val="EndnoteReference"/>
        </w:rPr>
        <w:endnoteRef/>
      </w:r>
      <w:r>
        <w:t xml:space="preserve"> Some publications include: UNICEF Taijikistan Health and Nutrition Issue Summary  </w:t>
      </w:r>
      <w:hyperlink r:id="rId4" w:history="1">
        <w:r>
          <w:rPr>
            <w:rStyle w:val="Hyperlink"/>
          </w:rPr>
          <w:t>http://www.unicef.org/tajikistan/health_nutrition_4676.html</w:t>
        </w:r>
      </w:hyperlink>
      <w:r>
        <w:t xml:space="preserve"> , UNICEF Vitamin &amp; Mineral Deficiency: Damage Assessment Report </w:t>
      </w:r>
      <w:hyperlink r:id="rId5" w:history="1">
        <w:r>
          <w:rPr>
            <w:rStyle w:val="Hyperlink"/>
          </w:rPr>
          <w:t>http://www.micronutrient.org/vmd/CountryFiles/TajikistanDAR.pdf</w:t>
        </w:r>
      </w:hyperlink>
    </w:p>
  </w:endnote>
  <w:endnote w:id="9">
    <w:p w14:paraId="7FEAF5B5" w14:textId="77777777" w:rsidR="00BC65FD" w:rsidRPr="00373368" w:rsidRDefault="00BC65FD" w:rsidP="00AB2249">
      <w:pPr>
        <w:shd w:val="clear" w:color="auto" w:fill="FFFFFF"/>
        <w:rPr>
          <w:rFonts w:ascii="Arial" w:eastAsia="Times New Roman" w:hAnsi="Arial"/>
          <w:color w:val="222222"/>
          <w:sz w:val="20"/>
          <w:lang w:eastAsia="en-GB"/>
        </w:rPr>
      </w:pPr>
      <w:r>
        <w:rPr>
          <w:rStyle w:val="EndnoteReference"/>
        </w:rPr>
        <w:endnoteRef/>
      </w:r>
      <w:r>
        <w:t xml:space="preserve"> </w:t>
      </w:r>
      <w:r w:rsidRPr="00373368">
        <w:rPr>
          <w:rFonts w:eastAsia="Times New Roman" w:cs="Times New Roman"/>
          <w:color w:val="222222"/>
          <w:sz w:val="20"/>
          <w:lang w:eastAsia="en-GB"/>
        </w:rPr>
        <w:t>Turner, AG.  </w:t>
      </w:r>
      <w:r w:rsidRPr="00373368">
        <w:rPr>
          <w:rFonts w:eastAsia="Times New Roman" w:cs="Times New Roman"/>
          <w:b/>
          <w:bCs/>
          <w:i/>
          <w:iCs/>
          <w:color w:val="222222"/>
          <w:sz w:val="20"/>
          <w:lang w:eastAsia="en-GB"/>
        </w:rPr>
        <w:t>Sampling Strategies</w:t>
      </w:r>
      <w:r w:rsidRPr="00373368">
        <w:rPr>
          <w:rFonts w:eastAsia="Times New Roman" w:cs="Times New Roman"/>
          <w:color w:val="222222"/>
          <w:sz w:val="20"/>
          <w:lang w:eastAsia="en-GB"/>
        </w:rPr>
        <w:t>.  Expert Group Meeting to Review the Draft Handbook on</w:t>
      </w:r>
    </w:p>
    <w:p w14:paraId="73E12A65" w14:textId="77777777" w:rsidR="00BC65FD" w:rsidRPr="0009742D" w:rsidRDefault="00BC65FD" w:rsidP="00AB2249">
      <w:pPr>
        <w:pStyle w:val="EndnoteText"/>
        <w:rPr>
          <w:lang w:val="en-US"/>
        </w:rPr>
      </w:pPr>
      <w:r w:rsidRPr="00373368">
        <w:rPr>
          <w:rFonts w:eastAsia="Times New Roman" w:cs="Times New Roman"/>
          <w:color w:val="222222"/>
          <w:lang w:eastAsia="en-GB"/>
        </w:rPr>
        <w:t>Designing of Household Sample Surveys 3-5 December 2003.  UNITED NATIONS SECRETARIAT ESA/STAT/AC.93/2; Statistics Division 03 November 2003</w:t>
      </w:r>
    </w:p>
  </w:endnote>
  <w:endnote w:id="10">
    <w:p w14:paraId="20245875" w14:textId="77777777" w:rsidR="00BC65FD" w:rsidRPr="0009742D" w:rsidRDefault="00BC65FD">
      <w:pPr>
        <w:pStyle w:val="EndnoteText"/>
        <w:rPr>
          <w:lang w:val="en-US"/>
        </w:rPr>
      </w:pPr>
      <w:r>
        <w:rPr>
          <w:rStyle w:val="EndnoteReference"/>
        </w:rPr>
        <w:endnoteRef/>
      </w:r>
      <w:r>
        <w:t xml:space="preserve"> </w:t>
      </w:r>
      <w:r>
        <w:rPr>
          <w:rFonts w:cs="CCIGOC+TimesNewRoman"/>
          <w:color w:val="000000"/>
          <w:sz w:val="23"/>
          <w:szCs w:val="23"/>
        </w:rPr>
        <w:t xml:space="preserve">Rosenberg, M. (1965). </w:t>
      </w:r>
      <w:r>
        <w:rPr>
          <w:rFonts w:ascii="CCIGKB+TimesNewRoman,Bold" w:hAnsi="CCIGKB+TimesNewRoman,Bold" w:cs="CCIGKB+TimesNewRoman,Bold"/>
          <w:b/>
          <w:bCs/>
          <w:color w:val="000000"/>
          <w:sz w:val="23"/>
          <w:szCs w:val="23"/>
        </w:rPr>
        <w:t>Society and the adolescent self-image</w:t>
      </w:r>
      <w:r>
        <w:rPr>
          <w:rFonts w:cs="CCIGOC+TimesNewRoman"/>
          <w:color w:val="000000"/>
          <w:sz w:val="23"/>
          <w:szCs w:val="23"/>
        </w:rPr>
        <w:t>. Princeton, NJ: Princeton University Press.</w:t>
      </w:r>
    </w:p>
  </w:endnote>
  <w:endnote w:id="11">
    <w:p w14:paraId="2D624C68" w14:textId="77777777" w:rsidR="00BC65FD" w:rsidRPr="0009742D" w:rsidRDefault="00BC65FD">
      <w:pPr>
        <w:pStyle w:val="EndnoteText"/>
        <w:rPr>
          <w:lang w:val="en-US"/>
        </w:rPr>
      </w:pPr>
      <w:r>
        <w:rPr>
          <w:rStyle w:val="EndnoteReference"/>
        </w:rPr>
        <w:endnoteRef/>
      </w:r>
      <w:r>
        <w:t xml:space="preserve"> </w:t>
      </w:r>
      <w:r w:rsidRPr="00147077">
        <w:rPr>
          <w:rFonts w:ascii="AGaramond" w:eastAsia="Times New Roman" w:hAnsi="AGaramond"/>
          <w:color w:val="000000"/>
          <w:szCs w:val="24"/>
          <w:lang w:eastAsia="en-GB"/>
        </w:rPr>
        <w:t>Schwarzer, R., &amp; Jerusalem, M. </w:t>
      </w:r>
      <w:r w:rsidRPr="00147077">
        <w:rPr>
          <w:rFonts w:ascii="AGaramond" w:eastAsia="Times New Roman" w:hAnsi="AGaramond"/>
          <w:b/>
          <w:bCs/>
          <w:color w:val="000000"/>
          <w:szCs w:val="24"/>
          <w:lang w:eastAsia="en-GB"/>
        </w:rPr>
        <w:t>(1995)</w:t>
      </w:r>
      <w:r w:rsidRPr="00147077">
        <w:rPr>
          <w:rFonts w:ascii="AGaramond" w:eastAsia="Times New Roman" w:hAnsi="AGaramond"/>
          <w:color w:val="000000"/>
          <w:szCs w:val="24"/>
          <w:lang w:eastAsia="en-GB"/>
        </w:rPr>
        <w:t>. </w:t>
      </w:r>
      <w:r w:rsidRPr="00147077">
        <w:rPr>
          <w:rFonts w:ascii="AGaramond" w:eastAsia="Times New Roman" w:hAnsi="AGaramond"/>
          <w:color w:val="000000"/>
          <w:szCs w:val="24"/>
          <w:lang w:val="en-US" w:eastAsia="en-GB"/>
        </w:rPr>
        <w:t>Generalized Self-Efficacy scale. In J. Weinman, S. Wright, &amp; M. Johnston,</w:t>
      </w:r>
      <w:r w:rsidRPr="00147077">
        <w:rPr>
          <w:rFonts w:ascii="AGaramond" w:eastAsia="Times New Roman" w:hAnsi="AGaramond"/>
          <w:i/>
          <w:iCs/>
          <w:color w:val="000000"/>
          <w:szCs w:val="24"/>
          <w:lang w:val="en-US" w:eastAsia="en-GB"/>
        </w:rPr>
        <w:t> Measures in health psychology: A user’s portfolio. Causal and control beliefs</w:t>
      </w:r>
      <w:r w:rsidRPr="00147077">
        <w:rPr>
          <w:rFonts w:ascii="AGaramond" w:eastAsia="Times New Roman" w:hAnsi="AGaramond"/>
          <w:color w:val="000000"/>
          <w:szCs w:val="24"/>
          <w:lang w:val="en-US" w:eastAsia="en-GB"/>
        </w:rPr>
        <w:t> (pp. 35-37). </w:t>
      </w:r>
      <w:r w:rsidRPr="00147077">
        <w:rPr>
          <w:rFonts w:ascii="AGaramond" w:eastAsia="Times New Roman" w:hAnsi="AGaramond"/>
          <w:color w:val="000000"/>
          <w:szCs w:val="24"/>
          <w:lang w:eastAsia="en-GB"/>
        </w:rPr>
        <w:t>Windsor, UK: NFER-NELSON.</w:t>
      </w:r>
    </w:p>
  </w:endnote>
  <w:endnote w:id="12">
    <w:p w14:paraId="2F1A0BB2" w14:textId="77777777" w:rsidR="00BC65FD" w:rsidRDefault="00BC65FD" w:rsidP="00004C35">
      <w:pPr>
        <w:autoSpaceDE w:val="0"/>
        <w:autoSpaceDN w:val="0"/>
        <w:adjustRightInd w:val="0"/>
        <w:rPr>
          <w:rFonts w:ascii="TimesNewRoman" w:hAnsi="TimesNewRoman" w:cs="TimesNewRoman"/>
          <w:szCs w:val="24"/>
        </w:rPr>
      </w:pPr>
      <w:r>
        <w:rPr>
          <w:rStyle w:val="EndnoteReference"/>
        </w:rPr>
        <w:endnoteRef/>
      </w:r>
      <w:r>
        <w:t xml:space="preserve"> </w:t>
      </w:r>
      <w:r>
        <w:rPr>
          <w:rFonts w:ascii="TimesNewRoman" w:hAnsi="TimesNewRoman" w:cs="TimesNewRoman"/>
          <w:szCs w:val="24"/>
        </w:rPr>
        <w:t>Levenson, H. (1981). Differentiating among internality, powerful others, and chance. In H. M.</w:t>
      </w:r>
    </w:p>
    <w:p w14:paraId="153F844F" w14:textId="77777777" w:rsidR="00BC65FD" w:rsidRPr="0009742D" w:rsidRDefault="00BC65FD" w:rsidP="00004C35">
      <w:pPr>
        <w:pStyle w:val="EndnoteText"/>
        <w:rPr>
          <w:lang w:val="en-US"/>
        </w:rPr>
      </w:pPr>
      <w:r>
        <w:rPr>
          <w:rFonts w:ascii="TimesNewRoman" w:hAnsi="TimesNewRoman" w:cs="TimesNewRoman"/>
          <w:szCs w:val="24"/>
        </w:rPr>
        <w:t xml:space="preserve">Lefcourt (Ed.), </w:t>
      </w:r>
      <w:r>
        <w:rPr>
          <w:rFonts w:ascii="TimesNewRoman,Italic" w:hAnsi="TimesNewRoman,Italic" w:cs="TimesNewRoman,Italic"/>
          <w:i/>
          <w:iCs/>
          <w:szCs w:val="24"/>
        </w:rPr>
        <w:t xml:space="preserve">Research with the locus of control construct </w:t>
      </w:r>
      <w:r>
        <w:rPr>
          <w:rFonts w:ascii="TimesNewRoman" w:hAnsi="TimesNewRoman" w:cs="TimesNewRoman"/>
          <w:szCs w:val="24"/>
        </w:rPr>
        <w:t>(Vol. 1, pp. 15-63). New York: Academic Press.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CIGKB+TimesNewRoman,Bold">
    <w:altName w:val="Times New Roman"/>
    <w:panose1 w:val="00000000000000000000"/>
    <w:charset w:val="00"/>
    <w:family w:val="roman"/>
    <w:notTrueType/>
    <w:pitch w:val="default"/>
    <w:sig w:usb0="00000003" w:usb1="00000000" w:usb2="00000000" w:usb3="00000000" w:csb0="00000001" w:csb1="00000000"/>
  </w:font>
  <w:font w:name="CCIGOC+TimesNewRoman">
    <w:altName w:val="Times New Roman"/>
    <w:panose1 w:val="00000000000000000000"/>
    <w:charset w:val="00"/>
    <w:family w:val="roman"/>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Garamond">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7325C" w14:textId="77777777" w:rsidR="000A1465" w:rsidRDefault="000A14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401271"/>
      <w:docPartObj>
        <w:docPartGallery w:val="Page Numbers (Bottom of Page)"/>
        <w:docPartUnique/>
      </w:docPartObj>
    </w:sdtPr>
    <w:sdtEndPr>
      <w:rPr>
        <w:noProof/>
      </w:rPr>
    </w:sdtEndPr>
    <w:sdtContent>
      <w:p w14:paraId="17F0DCBF" w14:textId="77777777" w:rsidR="00BC65FD" w:rsidRDefault="00BC65FD">
        <w:pPr>
          <w:pStyle w:val="Footer"/>
          <w:jc w:val="center"/>
        </w:pPr>
        <w:r>
          <w:fldChar w:fldCharType="begin"/>
        </w:r>
        <w:r>
          <w:instrText xml:space="preserve"> PAGE   \* MERGEFORMAT </w:instrText>
        </w:r>
        <w:r>
          <w:fldChar w:fldCharType="separate"/>
        </w:r>
        <w:r w:rsidR="005F7E63">
          <w:rPr>
            <w:noProof/>
          </w:rPr>
          <w:t>21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EF8AD" w14:textId="77777777" w:rsidR="000A1465" w:rsidRDefault="000A14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DBAAFE" w14:textId="77777777" w:rsidR="00AC2A58" w:rsidRDefault="00AC2A58" w:rsidP="0040462A">
      <w:r>
        <w:separator/>
      </w:r>
    </w:p>
    <w:p w14:paraId="3D3BAA9D" w14:textId="77777777" w:rsidR="00AC2A58" w:rsidRDefault="00AC2A58"/>
  </w:footnote>
  <w:footnote w:type="continuationSeparator" w:id="0">
    <w:p w14:paraId="54E2D2D4" w14:textId="77777777" w:rsidR="00AC2A58" w:rsidRDefault="00AC2A58" w:rsidP="0040462A">
      <w:r>
        <w:continuationSeparator/>
      </w:r>
    </w:p>
    <w:p w14:paraId="1CBEFC1D" w14:textId="77777777" w:rsidR="00AC2A58" w:rsidRDefault="00AC2A58"/>
  </w:footnote>
  <w:footnote w:id="1">
    <w:p w14:paraId="341E341E" w14:textId="77777777" w:rsidR="00BC65FD" w:rsidRPr="002D2957" w:rsidRDefault="00BC65FD" w:rsidP="001921D4">
      <w:pPr>
        <w:pStyle w:val="FootnoteText"/>
        <w:rPr>
          <w:lang w:val="en-US"/>
        </w:rPr>
      </w:pPr>
      <w:r w:rsidRPr="0052387C">
        <w:rPr>
          <w:rStyle w:val="FootnoteReference"/>
        </w:rPr>
        <w:footnoteRef/>
      </w:r>
      <w:r w:rsidRPr="0052387C">
        <w:t xml:space="preserve"> </w:t>
      </w:r>
      <w:r w:rsidRPr="002D2957">
        <w:rPr>
          <w:rFonts w:cs="Times New Roman"/>
          <w:i/>
          <w:iCs/>
        </w:rPr>
        <w:t>Towards Improved Economic and Sexual Reproductive Health Outcomes for</w:t>
      </w:r>
      <w:r w:rsidRPr="0052387C">
        <w:rPr>
          <w:color w:val="000000"/>
        </w:rPr>
        <w:t xml:space="preserve"> </w:t>
      </w:r>
      <w:r w:rsidRPr="002D2957">
        <w:rPr>
          <w:rFonts w:cs="Times New Roman"/>
          <w:i/>
        </w:rPr>
        <w:t>Adolescent Girls</w:t>
      </w:r>
    </w:p>
  </w:footnote>
  <w:footnote w:id="2">
    <w:p w14:paraId="05C23B65" w14:textId="77777777" w:rsidR="00BC65FD" w:rsidRPr="00033AD0" w:rsidRDefault="00BC65FD">
      <w:pPr>
        <w:pStyle w:val="FootnoteText"/>
        <w:rPr>
          <w:lang w:val="en-US"/>
        </w:rPr>
      </w:pPr>
      <w:r>
        <w:rPr>
          <w:rStyle w:val="FootnoteReference"/>
        </w:rPr>
        <w:footnoteRef/>
      </w:r>
      <w:r>
        <w:t xml:space="preserve"> During the data collection tool testing phase of the interviewer training, the Mercy Corps team found that the idea of being married and in school at this age appeared to be so preposterous that the question provoked anger in at least one participant. The Mercy Corps staff participating in the evaluation at this phase believed that, given the reactions from girls they were seeing at both the tools pilot testing and the interviewer training, asking girls whether they are married would be unlikely to result in a positive answer </w:t>
      </w:r>
      <w:r w:rsidRPr="0013711B">
        <w:rPr>
          <w:i/>
          <w:u w:val="single"/>
        </w:rPr>
        <w:t>even if it were true</w:t>
      </w:r>
      <w:r>
        <w:t>, which led to this question being dropped from the baseline questionnaire. The Mercy Corps team also believed that once a girl is married, she does not have the option of remaining in school.</w:t>
      </w:r>
    </w:p>
  </w:footnote>
  <w:footnote w:id="3">
    <w:p w14:paraId="076D32AA" w14:textId="77777777" w:rsidR="00BC65FD" w:rsidRPr="00CF631D" w:rsidRDefault="00BC65FD">
      <w:pPr>
        <w:pStyle w:val="FootnoteText"/>
        <w:rPr>
          <w:lang w:val="en-US"/>
        </w:rPr>
      </w:pPr>
      <w:r>
        <w:rPr>
          <w:rStyle w:val="FootnoteReference"/>
        </w:rPr>
        <w:footnoteRef/>
      </w:r>
      <w:r>
        <w:t xml:space="preserve"> </w:t>
      </w:r>
      <w:r>
        <w:rPr>
          <w:lang w:val="en-US"/>
        </w:rPr>
        <w:t>These options were not mutually exclusive.</w:t>
      </w:r>
    </w:p>
  </w:footnote>
  <w:footnote w:id="4">
    <w:p w14:paraId="033D543E" w14:textId="77777777" w:rsidR="00BC65FD" w:rsidRPr="00A41E74" w:rsidRDefault="00BC65FD">
      <w:pPr>
        <w:pStyle w:val="FootnoteText"/>
        <w:rPr>
          <w:lang w:val="en-US"/>
        </w:rPr>
      </w:pPr>
      <w:r>
        <w:rPr>
          <w:rStyle w:val="FootnoteReference"/>
        </w:rPr>
        <w:footnoteRef/>
      </w:r>
      <w:r>
        <w:t xml:space="preserve"> </w:t>
      </w:r>
      <w:r>
        <w:rPr>
          <w:rFonts w:cs="Times New Roman"/>
        </w:rPr>
        <w:t>R</w:t>
      </w:r>
      <w:r w:rsidRPr="00A41E74">
        <w:rPr>
          <w:rFonts w:cs="Times New Roman"/>
        </w:rPr>
        <w:t>esponses were not mutually exclusive.</w:t>
      </w:r>
    </w:p>
  </w:footnote>
  <w:footnote w:id="5">
    <w:p w14:paraId="62D56FA4" w14:textId="77777777" w:rsidR="00BC65FD" w:rsidRPr="0009742D" w:rsidRDefault="00BC65FD">
      <w:pPr>
        <w:pStyle w:val="FootnoteText"/>
        <w:rPr>
          <w:lang w:val="en-US"/>
        </w:rPr>
      </w:pPr>
      <w:r>
        <w:rPr>
          <w:rStyle w:val="FootnoteReference"/>
        </w:rPr>
        <w:footnoteRef/>
      </w:r>
      <w:r>
        <w:t xml:space="preserve"> The design effect is the measure of how much the sample size in each group will have to be increased to achieve the same statistical power as would be obtained by individual level randomisation. </w:t>
      </w:r>
      <w:r w:rsidRPr="0009742D">
        <w:rPr>
          <w:rFonts w:asciiTheme="minorHAnsi" w:hAnsiTheme="minorHAnsi"/>
        </w:rPr>
        <w:t>Design effect = 1 + (</w:t>
      </w:r>
      <w:r w:rsidRPr="0009742D">
        <w:rPr>
          <w:rFonts w:asciiTheme="minorHAnsi" w:hAnsiTheme="minorHAnsi"/>
          <w:i/>
        </w:rPr>
        <w:t>n</w:t>
      </w:r>
      <w:r w:rsidRPr="0009742D">
        <w:rPr>
          <w:rFonts w:asciiTheme="minorHAnsi" w:hAnsiTheme="minorHAnsi"/>
        </w:rPr>
        <w:t xml:space="preserve"> – 1)*ICC</w:t>
      </w:r>
      <w:r w:rsidRPr="00D736EA">
        <w:t xml:space="preserve"> </w:t>
      </w:r>
      <w:r w:rsidRPr="00D736EA">
        <w:rPr>
          <w:rFonts w:ascii="Times-Roman" w:hAnsi="Times-Roman" w:cs="Times-Roman"/>
          <w:color w:val="231F20"/>
        </w:rPr>
        <w:t xml:space="preserve">where </w:t>
      </w:r>
      <w:r w:rsidRPr="00D736EA">
        <w:rPr>
          <w:rFonts w:asciiTheme="minorHAnsi" w:hAnsiTheme="minorHAnsi"/>
          <w:i/>
        </w:rPr>
        <w:t>n</w:t>
      </w:r>
      <w:r w:rsidRPr="00D736EA">
        <w:rPr>
          <w:rFonts w:asciiTheme="minorHAnsi" w:hAnsiTheme="minorHAnsi"/>
        </w:rPr>
        <w:t xml:space="preserve"> </w:t>
      </w:r>
      <w:r w:rsidRPr="00D736EA">
        <w:rPr>
          <w:rFonts w:ascii="Times-Roman" w:hAnsi="Times-Roman" w:cs="Times-Roman"/>
          <w:color w:val="231F20"/>
        </w:rPr>
        <w:t xml:space="preserve">is the average number of individuals sampled per cluster and </w:t>
      </w:r>
      <w:r w:rsidRPr="00D736EA">
        <w:rPr>
          <w:rFonts w:asciiTheme="minorHAnsi" w:hAnsiTheme="minorHAnsi"/>
        </w:rPr>
        <w:t>ICC</w:t>
      </w:r>
      <w:r w:rsidRPr="00D736EA">
        <w:t xml:space="preserve"> </w:t>
      </w:r>
      <w:r w:rsidRPr="00D736EA">
        <w:rPr>
          <w:rFonts w:ascii="Times-Roman" w:hAnsi="Times-Roman" w:cs="Times-Roman"/>
          <w:color w:val="231F20"/>
        </w:rPr>
        <w:t>is the intraclass correlation coefficient of the outcome</w:t>
      </w:r>
      <w:r>
        <w:rPr>
          <w:rFonts w:ascii="Times-Roman" w:hAnsi="Times-Roman" w:cs="Times-Roman"/>
          <w:color w:val="231F20"/>
        </w:rPr>
        <w:t>.</w:t>
      </w:r>
    </w:p>
  </w:footnote>
  <w:footnote w:id="6">
    <w:p w14:paraId="3128CB5C" w14:textId="77777777" w:rsidR="00BC65FD" w:rsidRPr="0009742D" w:rsidRDefault="00BC65FD">
      <w:pPr>
        <w:pStyle w:val="FootnoteText"/>
        <w:rPr>
          <w:lang w:val="en-US"/>
        </w:rPr>
      </w:pPr>
      <w:r>
        <w:rPr>
          <w:rStyle w:val="FootnoteReference"/>
        </w:rPr>
        <w:footnoteRef/>
      </w:r>
      <w:r>
        <w:rPr>
          <w:rStyle w:val="FootnoteReference"/>
        </w:rPr>
        <w:footnoteRef/>
      </w:r>
      <w:r>
        <w:t xml:space="preserve"> </w:t>
      </w:r>
      <w:r>
        <w:rPr>
          <w:lang w:val="en-US"/>
        </w:rPr>
        <w:t>The intracluster correlation coefficient (ICC) is a measure of the degree of similarity (correlation) of responses within a given cluster. When ICC = 0, DE=1, and the responses within clusters are independent</w:t>
      </w:r>
    </w:p>
  </w:footnote>
  <w:footnote w:id="7">
    <w:p w14:paraId="050E5EAB" w14:textId="77777777" w:rsidR="00BC65FD" w:rsidRPr="00B72EA6" w:rsidRDefault="00BC65FD" w:rsidP="00354430">
      <w:pPr>
        <w:pStyle w:val="FootnoteText"/>
        <w:rPr>
          <w:lang w:val="en-US"/>
        </w:rPr>
      </w:pPr>
      <w:r>
        <w:rPr>
          <w:rStyle w:val="FootnoteReference"/>
        </w:rPr>
        <w:footnoteRef/>
      </w:r>
      <w:r>
        <w:t xml:space="preserve"> </w:t>
      </w:r>
      <w:r>
        <w:rPr>
          <w:lang w:val="en-US"/>
        </w:rPr>
        <w:t>For significance testing, 6</w:t>
      </w:r>
      <w:r w:rsidRPr="00B72EA6">
        <w:rPr>
          <w:vertAlign w:val="superscript"/>
          <w:lang w:val="en-US"/>
        </w:rPr>
        <w:t>th</w:t>
      </w:r>
      <w:r>
        <w:rPr>
          <w:lang w:val="en-US"/>
        </w:rPr>
        <w:t xml:space="preserve"> graders were grouped with 7</w:t>
      </w:r>
      <w:r w:rsidRPr="00B72EA6">
        <w:rPr>
          <w:vertAlign w:val="superscript"/>
          <w:lang w:val="en-US"/>
        </w:rPr>
        <w:t>th</w:t>
      </w:r>
      <w:r>
        <w:rPr>
          <w:lang w:val="en-US"/>
        </w:rPr>
        <w:t xml:space="preserve"> graders, due to low frequency.</w:t>
      </w:r>
    </w:p>
  </w:footnote>
  <w:footnote w:id="8">
    <w:p w14:paraId="13527C39" w14:textId="77777777" w:rsidR="00BC65FD" w:rsidRPr="002415C8" w:rsidRDefault="00BC65FD" w:rsidP="00354430">
      <w:pPr>
        <w:pStyle w:val="FootnoteText"/>
        <w:rPr>
          <w:lang w:val="en-US"/>
        </w:rPr>
      </w:pPr>
      <w:r>
        <w:rPr>
          <w:rStyle w:val="FootnoteReference"/>
        </w:rPr>
        <w:footnoteRef/>
      </w:r>
      <w:r>
        <w:t xml:space="preserve"> Some of the m</w:t>
      </w:r>
      <w:r>
        <w:rPr>
          <w:lang w:val="en-US"/>
        </w:rPr>
        <w:t xml:space="preserve">ost frequent </w:t>
      </w:r>
      <w:r>
        <w:t xml:space="preserve">remaining </w:t>
      </w:r>
      <w:r>
        <w:rPr>
          <w:lang w:val="en-US"/>
        </w:rPr>
        <w:t>answers included manager/director (1.8%), “master” (2.1%), construction/welder/ironsmith/woodworker (3.1%), “repairer”/mechanic (3.0%). Percentages indicated are not stratified by case/control status.</w:t>
      </w:r>
    </w:p>
  </w:footnote>
  <w:footnote w:id="9">
    <w:p w14:paraId="5E744FBA" w14:textId="77777777" w:rsidR="00BC65FD" w:rsidRPr="00041C8E" w:rsidRDefault="00BC65FD" w:rsidP="00012FC6">
      <w:pPr>
        <w:pStyle w:val="FootnoteText"/>
        <w:rPr>
          <w:lang w:val="en-US"/>
        </w:rPr>
      </w:pPr>
      <w:r>
        <w:rPr>
          <w:rStyle w:val="FootnoteReference"/>
        </w:rPr>
        <w:footnoteRef/>
      </w:r>
      <w:r>
        <w:t xml:space="preserve"> </w:t>
      </w:r>
      <w:r w:rsidRPr="00041C8E">
        <w:t>Ho: = mean(diff) = 0</w:t>
      </w:r>
      <w:r>
        <w:t xml:space="preserve">; </w:t>
      </w:r>
      <w:r w:rsidRPr="00041C8E">
        <w:t xml:space="preserve">Ha: mean(diff) ~= 0  </w:t>
      </w:r>
    </w:p>
  </w:footnote>
  <w:footnote w:id="10">
    <w:p w14:paraId="2F23752D" w14:textId="77777777" w:rsidR="00BC65FD" w:rsidRPr="00E3529B" w:rsidRDefault="00BC65FD">
      <w:pPr>
        <w:pStyle w:val="FootnoteText"/>
        <w:rPr>
          <w:lang w:val="fr-FR"/>
        </w:rPr>
      </w:pPr>
      <w:r>
        <w:rPr>
          <w:rStyle w:val="FootnoteReference"/>
        </w:rPr>
        <w:footnoteRef/>
      </w:r>
      <w:r w:rsidRPr="00E3529B">
        <w:rPr>
          <w:lang w:val="fr-FR"/>
        </w:rPr>
        <w:t xml:space="preserve"> ICC = </w:t>
      </w:r>
      <w:r w:rsidRPr="00E3529B">
        <w:rPr>
          <w:rFonts w:ascii="Georgia" w:hAnsi="Georgia"/>
          <w:color w:val="000000"/>
          <w:sz w:val="23"/>
          <w:szCs w:val="23"/>
          <w:shd w:val="clear" w:color="auto" w:fill="FFFFFF"/>
          <w:lang w:val="fr-FR"/>
        </w:rPr>
        <w:t>intracluster correlation coefficient</w:t>
      </w:r>
    </w:p>
  </w:footnote>
  <w:footnote w:id="11">
    <w:p w14:paraId="7E531AAF" w14:textId="77777777" w:rsidR="00BC65FD" w:rsidRPr="00E3529B" w:rsidRDefault="00BC65FD" w:rsidP="00012FC6">
      <w:pPr>
        <w:pStyle w:val="FootnoteText"/>
        <w:rPr>
          <w:lang w:val="fr-FR"/>
        </w:rPr>
      </w:pPr>
      <w:r>
        <w:rPr>
          <w:rStyle w:val="FootnoteReference"/>
        </w:rPr>
        <w:footnoteRef/>
      </w:r>
      <w:r w:rsidRPr="00E3529B">
        <w:rPr>
          <w:lang w:val="fr-FR"/>
        </w:rPr>
        <w:t xml:space="preserve"> Total possible score: 40</w:t>
      </w:r>
    </w:p>
  </w:footnote>
  <w:footnote w:id="12">
    <w:p w14:paraId="55339586" w14:textId="77777777" w:rsidR="00BC65FD" w:rsidRPr="00C2372A" w:rsidRDefault="00BC65FD">
      <w:pPr>
        <w:pStyle w:val="FootnoteText"/>
        <w:rPr>
          <w:lang w:val="en-US"/>
        </w:rPr>
      </w:pPr>
      <w:r>
        <w:rPr>
          <w:rStyle w:val="FootnoteReference"/>
        </w:rPr>
        <w:footnoteRef/>
      </w:r>
      <w:r>
        <w:t xml:space="preserve"> </w:t>
      </w:r>
      <w:r>
        <w:rPr>
          <w:lang w:val="en-US"/>
        </w:rPr>
        <w:t>Foods mentioned by girls that contained Vitamin A but that were not a particularly “good” source of Vitamin A were not included in the frequency count. These included such suggestions as cucumbers and apples. It would require around 20 apples (about 100 IU of Vitamin A per apple) to reach the US Recommended daily allowance of Vitamin A (about 2000 IUs depending on gender and age).</w:t>
      </w:r>
    </w:p>
  </w:footnote>
  <w:footnote w:id="13">
    <w:p w14:paraId="36FC0986" w14:textId="77777777" w:rsidR="00BC65FD" w:rsidRPr="000B21C8" w:rsidRDefault="00BC65FD" w:rsidP="00B52F9D">
      <w:pPr>
        <w:pStyle w:val="FootnoteText"/>
        <w:rPr>
          <w:lang w:val="en-US"/>
        </w:rPr>
      </w:pPr>
      <w:r>
        <w:rPr>
          <w:rStyle w:val="FootnoteReference"/>
        </w:rPr>
        <w:footnoteRef/>
      </w:r>
      <w:r>
        <w:t xml:space="preserve"> Some responses grouped in this category included references to the following terms: company, factory, assistant, profession, traveller, business traveller, good job, cleaner, family-owned teahouse, own work. </w:t>
      </w:r>
    </w:p>
  </w:footnote>
  <w:footnote w:id="14">
    <w:p w14:paraId="7E063D55" w14:textId="77777777" w:rsidR="00BC65FD" w:rsidRPr="00210224" w:rsidRDefault="00BC65FD" w:rsidP="00B52F9D">
      <w:pPr>
        <w:pStyle w:val="FootnoteText"/>
        <w:rPr>
          <w:lang w:val="en-US"/>
        </w:rPr>
      </w:pPr>
      <w:r>
        <w:rPr>
          <w:rStyle w:val="FootnoteReference"/>
        </w:rPr>
        <w:footnoteRef/>
      </w:r>
      <w:r>
        <w:t xml:space="preserve"> </w:t>
      </w:r>
      <w:r>
        <w:rPr>
          <w:lang w:val="en-US"/>
        </w:rPr>
        <w:t>Responses in this section included “public works,” “public affairs,” and “Learn the art”</w:t>
      </w:r>
    </w:p>
  </w:footnote>
  <w:footnote w:id="15">
    <w:p w14:paraId="506BD60C" w14:textId="77777777" w:rsidR="00BC65FD" w:rsidRPr="0009742D" w:rsidRDefault="00BC65FD">
      <w:pPr>
        <w:pStyle w:val="FootnoteText"/>
        <w:rPr>
          <w:lang w:val="en-US"/>
        </w:rPr>
      </w:pPr>
      <w:r>
        <w:rPr>
          <w:rStyle w:val="FootnoteReference"/>
        </w:rPr>
        <w:footnoteRef/>
      </w:r>
      <w:r>
        <w:t xml:space="preserve"> </w:t>
      </w:r>
      <w:r>
        <w:rPr>
          <w:lang w:val="en-US"/>
        </w:rPr>
        <w:t xml:space="preserve">The design effect (DE) is a measure of how much the sample size in each group have to be increased to achieve the same statistical power as would be obtained by individual level randomization (ie as opposed to randomization of clusters). DE = 1+ </w:t>
      </w:r>
      <w:r>
        <w:rPr>
          <w:rFonts w:cs="Times New Roman"/>
          <w:lang w:val="en-US"/>
        </w:rPr>
        <w:t>ρ</w:t>
      </w:r>
      <w:r>
        <w:rPr>
          <w:lang w:val="en-US"/>
        </w:rPr>
        <w:t xml:space="preserve">(m-1) where </w:t>
      </w:r>
      <w:r>
        <w:rPr>
          <w:rFonts w:cs="Times New Roman"/>
          <w:lang w:val="en-US"/>
        </w:rPr>
        <w:t>ρ is the intercluster correlation and m is the cluster size.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C4CB7" w14:textId="77777777" w:rsidR="000A1465" w:rsidRDefault="000A14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920" w:type="pct"/>
      <w:tblBorders>
        <w:bottom w:val="single" w:sz="18" w:space="0" w:color="808080"/>
        <w:insideV w:val="single" w:sz="18" w:space="0" w:color="808080"/>
      </w:tblBorders>
      <w:tblLook w:val="00A0" w:firstRow="1" w:lastRow="0" w:firstColumn="1" w:lastColumn="0" w:noHBand="0" w:noVBand="0"/>
    </w:tblPr>
    <w:tblGrid>
      <w:gridCol w:w="9049"/>
      <w:gridCol w:w="1123"/>
    </w:tblGrid>
    <w:tr w:rsidR="00BC65FD" w:rsidRPr="00913512" w14:paraId="4EDFCC95" w14:textId="77777777" w:rsidTr="00D11F5E">
      <w:trPr>
        <w:trHeight w:val="288"/>
      </w:trPr>
      <w:tc>
        <w:tcPr>
          <w:tcW w:w="8930" w:type="dxa"/>
          <w:tcBorders>
            <w:bottom w:val="single" w:sz="18" w:space="0" w:color="808080"/>
          </w:tcBorders>
        </w:tcPr>
        <w:p w14:paraId="35511F5D" w14:textId="77777777" w:rsidR="00BC65FD" w:rsidRPr="00B34B22" w:rsidRDefault="00BC65FD" w:rsidP="00D11F5E">
          <w:pPr>
            <w:pStyle w:val="Header"/>
            <w:jc w:val="right"/>
            <w:rPr>
              <w:rFonts w:ascii="Arial" w:hAnsi="Arial"/>
              <w:b/>
              <w:sz w:val="28"/>
              <w:szCs w:val="28"/>
            </w:rPr>
          </w:pPr>
          <w:r w:rsidRPr="00B34B22">
            <w:rPr>
              <w:rFonts w:ascii="Arial" w:hAnsi="Arial"/>
              <w:b/>
              <w:sz w:val="28"/>
              <w:szCs w:val="28"/>
            </w:rPr>
            <w:t xml:space="preserve">Mercy Corps Aflateen+ Impact Evaluation </w:t>
          </w:r>
          <w:r>
            <w:rPr>
              <w:rFonts w:ascii="Arial" w:hAnsi="Arial"/>
              <w:b/>
              <w:sz w:val="28"/>
              <w:szCs w:val="28"/>
            </w:rPr>
            <w:t>Baseline Report</w:t>
          </w:r>
        </w:p>
      </w:tc>
      <w:tc>
        <w:tcPr>
          <w:tcW w:w="1108" w:type="dxa"/>
          <w:tcBorders>
            <w:bottom w:val="single" w:sz="18" w:space="0" w:color="808080"/>
          </w:tcBorders>
        </w:tcPr>
        <w:p w14:paraId="042D09DB" w14:textId="77777777" w:rsidR="00BC65FD" w:rsidRPr="00524104" w:rsidRDefault="00BC65FD" w:rsidP="00D11F5E">
          <w:pPr>
            <w:pStyle w:val="Header"/>
            <w:jc w:val="right"/>
            <w:rPr>
              <w:rFonts w:ascii="Arial" w:hAnsi="Arial"/>
              <w:b/>
              <w:sz w:val="28"/>
            </w:rPr>
          </w:pPr>
          <w:r>
            <w:rPr>
              <w:rFonts w:ascii="Arial" w:hAnsi="Arial"/>
              <w:b/>
              <w:sz w:val="28"/>
            </w:rPr>
            <w:t>2013</w:t>
          </w:r>
        </w:p>
      </w:tc>
    </w:tr>
  </w:tbl>
  <w:p w14:paraId="7AB8488B" w14:textId="77777777" w:rsidR="00BC65FD" w:rsidRPr="00FD3BCB" w:rsidRDefault="00BC65FD" w:rsidP="000A1465">
    <w:pP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23C12" w14:textId="77777777" w:rsidR="000A1465" w:rsidRDefault="000A14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B00964"/>
    <w:multiLevelType w:val="hybridMultilevel"/>
    <w:tmpl w:val="BF967CDC"/>
    <w:lvl w:ilvl="0" w:tplc="10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EFF5A24"/>
    <w:multiLevelType w:val="hybridMultilevel"/>
    <w:tmpl w:val="CFD4A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8630D6"/>
    <w:multiLevelType w:val="hybridMultilevel"/>
    <w:tmpl w:val="46348C38"/>
    <w:lvl w:ilvl="0" w:tplc="A588E8CA">
      <w:start w:val="14"/>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9A4747"/>
    <w:multiLevelType w:val="hybridMultilevel"/>
    <w:tmpl w:val="68DA0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237BF3"/>
    <w:multiLevelType w:val="hybridMultilevel"/>
    <w:tmpl w:val="C38205FA"/>
    <w:lvl w:ilvl="0" w:tplc="10090001">
      <w:start w:val="1"/>
      <w:numFmt w:val="bullet"/>
      <w:lvlText w:val=""/>
      <w:lvlJc w:val="left"/>
      <w:pPr>
        <w:ind w:left="2580" w:hanging="360"/>
      </w:pPr>
      <w:rPr>
        <w:rFonts w:ascii="Symbol" w:hAnsi="Symbol" w:hint="default"/>
      </w:rPr>
    </w:lvl>
    <w:lvl w:ilvl="1" w:tplc="04090003">
      <w:start w:val="1"/>
      <w:numFmt w:val="bullet"/>
      <w:lvlText w:val="o"/>
      <w:lvlJc w:val="left"/>
      <w:pPr>
        <w:ind w:left="3300" w:hanging="360"/>
      </w:pPr>
      <w:rPr>
        <w:rFonts w:ascii="Courier New" w:hAnsi="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5" w15:restartNumberingAfterBreak="0">
    <w:nsid w:val="46AC7886"/>
    <w:multiLevelType w:val="multilevel"/>
    <w:tmpl w:val="0CF4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056788"/>
    <w:multiLevelType w:val="multilevel"/>
    <w:tmpl w:val="44DC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582EBC"/>
    <w:multiLevelType w:val="hybridMultilevel"/>
    <w:tmpl w:val="20860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700FF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F1D680C"/>
    <w:multiLevelType w:val="hybridMultilevel"/>
    <w:tmpl w:val="D2B05D24"/>
    <w:lvl w:ilvl="0" w:tplc="9640AF32">
      <w:numFmt w:val="bullet"/>
      <w:lvlText w:val="-"/>
      <w:lvlJc w:val="left"/>
      <w:pPr>
        <w:ind w:left="2580" w:hanging="360"/>
      </w:pPr>
      <w:rPr>
        <w:rFonts w:ascii="Times New Roman" w:eastAsia="Times New Roman" w:hAnsi="Times New Roman" w:hint="default"/>
      </w:rPr>
    </w:lvl>
    <w:lvl w:ilvl="1" w:tplc="04090003">
      <w:start w:val="1"/>
      <w:numFmt w:val="bullet"/>
      <w:lvlText w:val="o"/>
      <w:lvlJc w:val="left"/>
      <w:pPr>
        <w:ind w:left="3300" w:hanging="360"/>
      </w:pPr>
      <w:rPr>
        <w:rFonts w:ascii="Courier New" w:hAnsi="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10" w15:restartNumberingAfterBreak="0">
    <w:nsid w:val="73292DB8"/>
    <w:multiLevelType w:val="hybridMultilevel"/>
    <w:tmpl w:val="46C66B0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7C407BCC"/>
    <w:multiLevelType w:val="hybridMultilevel"/>
    <w:tmpl w:val="275A0F58"/>
    <w:lvl w:ilvl="0" w:tplc="9640AF32">
      <w:numFmt w:val="bullet"/>
      <w:lvlText w:val="-"/>
      <w:lvlJc w:val="left"/>
      <w:pPr>
        <w:ind w:left="720" w:hanging="360"/>
      </w:pPr>
      <w:rPr>
        <w:rFonts w:ascii="Times New Roman" w:eastAsia="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CD37CF8"/>
    <w:multiLevelType w:val="hybridMultilevel"/>
    <w:tmpl w:val="02D4C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47515290">
    <w:abstractNumId w:val="8"/>
  </w:num>
  <w:num w:numId="2" w16cid:durableId="271282161">
    <w:abstractNumId w:val="1"/>
  </w:num>
  <w:num w:numId="3" w16cid:durableId="1055853150">
    <w:abstractNumId w:val="7"/>
  </w:num>
  <w:num w:numId="4" w16cid:durableId="331565134">
    <w:abstractNumId w:val="0"/>
  </w:num>
  <w:num w:numId="5" w16cid:durableId="1421753264">
    <w:abstractNumId w:val="12"/>
  </w:num>
  <w:num w:numId="6" w16cid:durableId="2131315537">
    <w:abstractNumId w:val="4"/>
  </w:num>
  <w:num w:numId="7" w16cid:durableId="1169249098">
    <w:abstractNumId w:val="3"/>
  </w:num>
  <w:num w:numId="8" w16cid:durableId="266349338">
    <w:abstractNumId w:val="9"/>
  </w:num>
  <w:num w:numId="9" w16cid:durableId="336273103">
    <w:abstractNumId w:val="11"/>
  </w:num>
  <w:num w:numId="10" w16cid:durableId="243956405">
    <w:abstractNumId w:val="2"/>
  </w:num>
  <w:num w:numId="11" w16cid:durableId="1666130669">
    <w:abstractNumId w:val="10"/>
  </w:num>
  <w:num w:numId="12" w16cid:durableId="1670447553">
    <w:abstractNumId w:val="5"/>
  </w:num>
  <w:num w:numId="13" w16cid:durableId="8981327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ctiveWritingStyle w:appName="MSWord" w:lang="pt-BR" w:vendorID="64" w:dllVersion="6" w:nlCheck="1" w:checkStyle="0"/>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GB" w:vendorID="64" w:dllVersion="4096" w:nlCheck="1" w:checkStyle="0"/>
  <w:activeWritingStyle w:appName="MSWord" w:lang="en-US" w:vendorID="64" w:dllVersion="4096" w:nlCheck="1" w:checkStyle="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568"/>
    <w:rsid w:val="00000068"/>
    <w:rsid w:val="000012D7"/>
    <w:rsid w:val="00002B94"/>
    <w:rsid w:val="000039AD"/>
    <w:rsid w:val="00003A0D"/>
    <w:rsid w:val="00004668"/>
    <w:rsid w:val="00004C35"/>
    <w:rsid w:val="0000501A"/>
    <w:rsid w:val="00005C61"/>
    <w:rsid w:val="00005DCC"/>
    <w:rsid w:val="0000627B"/>
    <w:rsid w:val="00006483"/>
    <w:rsid w:val="0001112F"/>
    <w:rsid w:val="00012738"/>
    <w:rsid w:val="00012FC6"/>
    <w:rsid w:val="0001365E"/>
    <w:rsid w:val="00013FFD"/>
    <w:rsid w:val="000141A3"/>
    <w:rsid w:val="00014CFF"/>
    <w:rsid w:val="00015835"/>
    <w:rsid w:val="00015E0A"/>
    <w:rsid w:val="00016C27"/>
    <w:rsid w:val="00016C5C"/>
    <w:rsid w:val="00017671"/>
    <w:rsid w:val="00023478"/>
    <w:rsid w:val="00023CDD"/>
    <w:rsid w:val="00024406"/>
    <w:rsid w:val="00024433"/>
    <w:rsid w:val="00024E4D"/>
    <w:rsid w:val="000262C7"/>
    <w:rsid w:val="00026E8E"/>
    <w:rsid w:val="0002760A"/>
    <w:rsid w:val="000310D2"/>
    <w:rsid w:val="000313AF"/>
    <w:rsid w:val="000316FF"/>
    <w:rsid w:val="00031C40"/>
    <w:rsid w:val="00032484"/>
    <w:rsid w:val="00032CFD"/>
    <w:rsid w:val="00033AD0"/>
    <w:rsid w:val="000340C8"/>
    <w:rsid w:val="00035E46"/>
    <w:rsid w:val="0003688F"/>
    <w:rsid w:val="0003737A"/>
    <w:rsid w:val="00037A7F"/>
    <w:rsid w:val="00040319"/>
    <w:rsid w:val="00040474"/>
    <w:rsid w:val="00040878"/>
    <w:rsid w:val="00040933"/>
    <w:rsid w:val="00041150"/>
    <w:rsid w:val="00041B1C"/>
    <w:rsid w:val="00041C8E"/>
    <w:rsid w:val="0004250F"/>
    <w:rsid w:val="00042E19"/>
    <w:rsid w:val="00043B76"/>
    <w:rsid w:val="00044883"/>
    <w:rsid w:val="000448D7"/>
    <w:rsid w:val="00044909"/>
    <w:rsid w:val="00045356"/>
    <w:rsid w:val="000453A3"/>
    <w:rsid w:val="000469DE"/>
    <w:rsid w:val="0004712B"/>
    <w:rsid w:val="0004759D"/>
    <w:rsid w:val="00047E87"/>
    <w:rsid w:val="00050083"/>
    <w:rsid w:val="00050578"/>
    <w:rsid w:val="00051E78"/>
    <w:rsid w:val="00051F15"/>
    <w:rsid w:val="00052A9C"/>
    <w:rsid w:val="00052C95"/>
    <w:rsid w:val="00053CC4"/>
    <w:rsid w:val="00053F02"/>
    <w:rsid w:val="00055FA1"/>
    <w:rsid w:val="0005626C"/>
    <w:rsid w:val="0005673E"/>
    <w:rsid w:val="00056D09"/>
    <w:rsid w:val="0005707B"/>
    <w:rsid w:val="00057B46"/>
    <w:rsid w:val="0006136F"/>
    <w:rsid w:val="00061726"/>
    <w:rsid w:val="0006234F"/>
    <w:rsid w:val="000624E0"/>
    <w:rsid w:val="0006566C"/>
    <w:rsid w:val="000663BB"/>
    <w:rsid w:val="00066702"/>
    <w:rsid w:val="00070F77"/>
    <w:rsid w:val="0007284A"/>
    <w:rsid w:val="00074584"/>
    <w:rsid w:val="00074A39"/>
    <w:rsid w:val="000758F7"/>
    <w:rsid w:val="0007610E"/>
    <w:rsid w:val="00080C1F"/>
    <w:rsid w:val="00080CB0"/>
    <w:rsid w:val="00081339"/>
    <w:rsid w:val="00081439"/>
    <w:rsid w:val="00082034"/>
    <w:rsid w:val="00083488"/>
    <w:rsid w:val="00085A62"/>
    <w:rsid w:val="00086D2E"/>
    <w:rsid w:val="00087189"/>
    <w:rsid w:val="000901F5"/>
    <w:rsid w:val="000913A8"/>
    <w:rsid w:val="00091D51"/>
    <w:rsid w:val="00092E70"/>
    <w:rsid w:val="00093BBF"/>
    <w:rsid w:val="00093F2C"/>
    <w:rsid w:val="00094414"/>
    <w:rsid w:val="00096A14"/>
    <w:rsid w:val="00096F20"/>
    <w:rsid w:val="0009742D"/>
    <w:rsid w:val="00097533"/>
    <w:rsid w:val="000A074A"/>
    <w:rsid w:val="000A0B15"/>
    <w:rsid w:val="000A1465"/>
    <w:rsid w:val="000A4343"/>
    <w:rsid w:val="000A605A"/>
    <w:rsid w:val="000A6241"/>
    <w:rsid w:val="000A6C65"/>
    <w:rsid w:val="000A6E79"/>
    <w:rsid w:val="000A73B8"/>
    <w:rsid w:val="000A7C56"/>
    <w:rsid w:val="000B0FA8"/>
    <w:rsid w:val="000B21C8"/>
    <w:rsid w:val="000B22A1"/>
    <w:rsid w:val="000B24AA"/>
    <w:rsid w:val="000B260C"/>
    <w:rsid w:val="000B2B1A"/>
    <w:rsid w:val="000B40F1"/>
    <w:rsid w:val="000B4324"/>
    <w:rsid w:val="000B7904"/>
    <w:rsid w:val="000B7F19"/>
    <w:rsid w:val="000C150D"/>
    <w:rsid w:val="000C2978"/>
    <w:rsid w:val="000C2C92"/>
    <w:rsid w:val="000C2DAA"/>
    <w:rsid w:val="000C3415"/>
    <w:rsid w:val="000C37B2"/>
    <w:rsid w:val="000C5332"/>
    <w:rsid w:val="000C5CB1"/>
    <w:rsid w:val="000C5E6D"/>
    <w:rsid w:val="000C63E6"/>
    <w:rsid w:val="000D284F"/>
    <w:rsid w:val="000D2AF6"/>
    <w:rsid w:val="000D2C2C"/>
    <w:rsid w:val="000D2C71"/>
    <w:rsid w:val="000D3448"/>
    <w:rsid w:val="000D450F"/>
    <w:rsid w:val="000D4962"/>
    <w:rsid w:val="000D4AE0"/>
    <w:rsid w:val="000D6009"/>
    <w:rsid w:val="000D6193"/>
    <w:rsid w:val="000D6629"/>
    <w:rsid w:val="000D719A"/>
    <w:rsid w:val="000D73B6"/>
    <w:rsid w:val="000E0381"/>
    <w:rsid w:val="000E0851"/>
    <w:rsid w:val="000E1B3D"/>
    <w:rsid w:val="000E1F4F"/>
    <w:rsid w:val="000E1F53"/>
    <w:rsid w:val="000E2A7A"/>
    <w:rsid w:val="000E3207"/>
    <w:rsid w:val="000E3689"/>
    <w:rsid w:val="000E3769"/>
    <w:rsid w:val="000E47B8"/>
    <w:rsid w:val="000E52F9"/>
    <w:rsid w:val="000E59F3"/>
    <w:rsid w:val="000E5D27"/>
    <w:rsid w:val="000E6448"/>
    <w:rsid w:val="000E6B6D"/>
    <w:rsid w:val="000E6ECA"/>
    <w:rsid w:val="000E7563"/>
    <w:rsid w:val="000E7F7C"/>
    <w:rsid w:val="000F00DB"/>
    <w:rsid w:val="000F0B40"/>
    <w:rsid w:val="000F156C"/>
    <w:rsid w:val="000F1E08"/>
    <w:rsid w:val="000F53BF"/>
    <w:rsid w:val="000F555A"/>
    <w:rsid w:val="000F6965"/>
    <w:rsid w:val="001000AD"/>
    <w:rsid w:val="00100777"/>
    <w:rsid w:val="0010077F"/>
    <w:rsid w:val="001016EA"/>
    <w:rsid w:val="00101860"/>
    <w:rsid w:val="00102B55"/>
    <w:rsid w:val="00102FAC"/>
    <w:rsid w:val="00104461"/>
    <w:rsid w:val="001049CC"/>
    <w:rsid w:val="0010608A"/>
    <w:rsid w:val="00106298"/>
    <w:rsid w:val="00107E26"/>
    <w:rsid w:val="001103C6"/>
    <w:rsid w:val="00110F43"/>
    <w:rsid w:val="00111017"/>
    <w:rsid w:val="001114AD"/>
    <w:rsid w:val="00111877"/>
    <w:rsid w:val="00112112"/>
    <w:rsid w:val="00113500"/>
    <w:rsid w:val="00114BE1"/>
    <w:rsid w:val="00114CFC"/>
    <w:rsid w:val="001151E4"/>
    <w:rsid w:val="001172AB"/>
    <w:rsid w:val="00117565"/>
    <w:rsid w:val="00117FD1"/>
    <w:rsid w:val="001214B1"/>
    <w:rsid w:val="001217EE"/>
    <w:rsid w:val="0012216C"/>
    <w:rsid w:val="0012252F"/>
    <w:rsid w:val="001238CE"/>
    <w:rsid w:val="00123C15"/>
    <w:rsid w:val="00124B3E"/>
    <w:rsid w:val="0012547C"/>
    <w:rsid w:val="001262D8"/>
    <w:rsid w:val="00126BB4"/>
    <w:rsid w:val="00126D16"/>
    <w:rsid w:val="00126E08"/>
    <w:rsid w:val="00127069"/>
    <w:rsid w:val="001301E2"/>
    <w:rsid w:val="00130791"/>
    <w:rsid w:val="00130CDF"/>
    <w:rsid w:val="00131577"/>
    <w:rsid w:val="00131E9E"/>
    <w:rsid w:val="00131FFF"/>
    <w:rsid w:val="001323D9"/>
    <w:rsid w:val="00132A0C"/>
    <w:rsid w:val="00132A48"/>
    <w:rsid w:val="001332A7"/>
    <w:rsid w:val="001340A4"/>
    <w:rsid w:val="00135AB0"/>
    <w:rsid w:val="00135B6C"/>
    <w:rsid w:val="00136747"/>
    <w:rsid w:val="00136F0B"/>
    <w:rsid w:val="00140640"/>
    <w:rsid w:val="00141EFB"/>
    <w:rsid w:val="00142484"/>
    <w:rsid w:val="00143B6D"/>
    <w:rsid w:val="00145F13"/>
    <w:rsid w:val="00147077"/>
    <w:rsid w:val="00147566"/>
    <w:rsid w:val="00147A5F"/>
    <w:rsid w:val="00151F0A"/>
    <w:rsid w:val="00152287"/>
    <w:rsid w:val="00152768"/>
    <w:rsid w:val="0015298C"/>
    <w:rsid w:val="001531F2"/>
    <w:rsid w:val="00153A80"/>
    <w:rsid w:val="001563B4"/>
    <w:rsid w:val="001567AD"/>
    <w:rsid w:val="001567DA"/>
    <w:rsid w:val="0016079B"/>
    <w:rsid w:val="001628C7"/>
    <w:rsid w:val="0016310F"/>
    <w:rsid w:val="00163657"/>
    <w:rsid w:val="00163E0D"/>
    <w:rsid w:val="00165CE2"/>
    <w:rsid w:val="00166002"/>
    <w:rsid w:val="001664B7"/>
    <w:rsid w:val="00166E35"/>
    <w:rsid w:val="001719F0"/>
    <w:rsid w:val="00171D5E"/>
    <w:rsid w:val="001727EE"/>
    <w:rsid w:val="001733C3"/>
    <w:rsid w:val="001734F3"/>
    <w:rsid w:val="00175E4D"/>
    <w:rsid w:val="0018094F"/>
    <w:rsid w:val="00180E57"/>
    <w:rsid w:val="00184421"/>
    <w:rsid w:val="00184E54"/>
    <w:rsid w:val="0018510F"/>
    <w:rsid w:val="00185DBA"/>
    <w:rsid w:val="001864E2"/>
    <w:rsid w:val="001879EF"/>
    <w:rsid w:val="001903DB"/>
    <w:rsid w:val="00191314"/>
    <w:rsid w:val="001913FD"/>
    <w:rsid w:val="001915B8"/>
    <w:rsid w:val="0019196F"/>
    <w:rsid w:val="00191A4F"/>
    <w:rsid w:val="00191E9E"/>
    <w:rsid w:val="001921D4"/>
    <w:rsid w:val="0019297E"/>
    <w:rsid w:val="00193611"/>
    <w:rsid w:val="0019365E"/>
    <w:rsid w:val="00193F29"/>
    <w:rsid w:val="00194A12"/>
    <w:rsid w:val="00195278"/>
    <w:rsid w:val="001958EC"/>
    <w:rsid w:val="00195F6A"/>
    <w:rsid w:val="00196F42"/>
    <w:rsid w:val="00196FCC"/>
    <w:rsid w:val="001974B2"/>
    <w:rsid w:val="001A01E2"/>
    <w:rsid w:val="001A023B"/>
    <w:rsid w:val="001A0EAE"/>
    <w:rsid w:val="001A11B4"/>
    <w:rsid w:val="001A16F2"/>
    <w:rsid w:val="001A1D42"/>
    <w:rsid w:val="001A228A"/>
    <w:rsid w:val="001A2A1E"/>
    <w:rsid w:val="001A2FC6"/>
    <w:rsid w:val="001A3D7A"/>
    <w:rsid w:val="001A3E6D"/>
    <w:rsid w:val="001A43E2"/>
    <w:rsid w:val="001A442F"/>
    <w:rsid w:val="001A4E95"/>
    <w:rsid w:val="001A59DE"/>
    <w:rsid w:val="001A773B"/>
    <w:rsid w:val="001A79AA"/>
    <w:rsid w:val="001B0A4B"/>
    <w:rsid w:val="001B0B86"/>
    <w:rsid w:val="001B29A1"/>
    <w:rsid w:val="001B3603"/>
    <w:rsid w:val="001B5BD8"/>
    <w:rsid w:val="001B65F4"/>
    <w:rsid w:val="001B7B93"/>
    <w:rsid w:val="001B7E94"/>
    <w:rsid w:val="001C0D65"/>
    <w:rsid w:val="001C0D70"/>
    <w:rsid w:val="001C13DD"/>
    <w:rsid w:val="001C3721"/>
    <w:rsid w:val="001C39EE"/>
    <w:rsid w:val="001C6994"/>
    <w:rsid w:val="001C747B"/>
    <w:rsid w:val="001C75BA"/>
    <w:rsid w:val="001C7819"/>
    <w:rsid w:val="001D090D"/>
    <w:rsid w:val="001D0BA2"/>
    <w:rsid w:val="001D0EEC"/>
    <w:rsid w:val="001D1330"/>
    <w:rsid w:val="001D1CAE"/>
    <w:rsid w:val="001D313F"/>
    <w:rsid w:val="001D4CC8"/>
    <w:rsid w:val="001D58A8"/>
    <w:rsid w:val="001D6233"/>
    <w:rsid w:val="001D6949"/>
    <w:rsid w:val="001D75F7"/>
    <w:rsid w:val="001E0744"/>
    <w:rsid w:val="001E0AA0"/>
    <w:rsid w:val="001E251A"/>
    <w:rsid w:val="001E26EE"/>
    <w:rsid w:val="001E3A1B"/>
    <w:rsid w:val="001E3E4E"/>
    <w:rsid w:val="001E49F2"/>
    <w:rsid w:val="001E4F1D"/>
    <w:rsid w:val="001E617C"/>
    <w:rsid w:val="001E68E5"/>
    <w:rsid w:val="001E697B"/>
    <w:rsid w:val="001E6EDC"/>
    <w:rsid w:val="001E7751"/>
    <w:rsid w:val="001E795B"/>
    <w:rsid w:val="001E7AC8"/>
    <w:rsid w:val="001F123B"/>
    <w:rsid w:val="001F155A"/>
    <w:rsid w:val="001F1876"/>
    <w:rsid w:val="001F1CE0"/>
    <w:rsid w:val="001F1E97"/>
    <w:rsid w:val="001F24CD"/>
    <w:rsid w:val="001F2CCB"/>
    <w:rsid w:val="001F34D9"/>
    <w:rsid w:val="001F50E3"/>
    <w:rsid w:val="001F5462"/>
    <w:rsid w:val="001F5553"/>
    <w:rsid w:val="001F5A14"/>
    <w:rsid w:val="001F66F0"/>
    <w:rsid w:val="001F7521"/>
    <w:rsid w:val="001F7DE8"/>
    <w:rsid w:val="002013AC"/>
    <w:rsid w:val="002015D1"/>
    <w:rsid w:val="00202AC0"/>
    <w:rsid w:val="00202D25"/>
    <w:rsid w:val="0020313B"/>
    <w:rsid w:val="00203264"/>
    <w:rsid w:val="00204B5F"/>
    <w:rsid w:val="00205710"/>
    <w:rsid w:val="0020590C"/>
    <w:rsid w:val="00205C26"/>
    <w:rsid w:val="002066E3"/>
    <w:rsid w:val="002076E7"/>
    <w:rsid w:val="00207F26"/>
    <w:rsid w:val="00210217"/>
    <w:rsid w:val="00210224"/>
    <w:rsid w:val="002109AC"/>
    <w:rsid w:val="00210DA6"/>
    <w:rsid w:val="00211BA4"/>
    <w:rsid w:val="002142B6"/>
    <w:rsid w:val="00216214"/>
    <w:rsid w:val="002177F2"/>
    <w:rsid w:val="00217F1E"/>
    <w:rsid w:val="00221290"/>
    <w:rsid w:val="002213AC"/>
    <w:rsid w:val="0022207D"/>
    <w:rsid w:val="002233F8"/>
    <w:rsid w:val="00223BD1"/>
    <w:rsid w:val="00225F94"/>
    <w:rsid w:val="00226D06"/>
    <w:rsid w:val="002274BF"/>
    <w:rsid w:val="00230305"/>
    <w:rsid w:val="00230987"/>
    <w:rsid w:val="002316C1"/>
    <w:rsid w:val="00231BFB"/>
    <w:rsid w:val="00231E15"/>
    <w:rsid w:val="00233482"/>
    <w:rsid w:val="00233B23"/>
    <w:rsid w:val="0023415D"/>
    <w:rsid w:val="00234491"/>
    <w:rsid w:val="00234742"/>
    <w:rsid w:val="00234C33"/>
    <w:rsid w:val="00234E85"/>
    <w:rsid w:val="00235D35"/>
    <w:rsid w:val="002362DD"/>
    <w:rsid w:val="0023656C"/>
    <w:rsid w:val="0023663E"/>
    <w:rsid w:val="00240166"/>
    <w:rsid w:val="002415C8"/>
    <w:rsid w:val="00242A1E"/>
    <w:rsid w:val="00243332"/>
    <w:rsid w:val="00246210"/>
    <w:rsid w:val="002465B0"/>
    <w:rsid w:val="00246CB5"/>
    <w:rsid w:val="00250B3A"/>
    <w:rsid w:val="0025131F"/>
    <w:rsid w:val="00251A7F"/>
    <w:rsid w:val="0025232C"/>
    <w:rsid w:val="00252882"/>
    <w:rsid w:val="002543CC"/>
    <w:rsid w:val="00255388"/>
    <w:rsid w:val="002560A6"/>
    <w:rsid w:val="0025710B"/>
    <w:rsid w:val="00260405"/>
    <w:rsid w:val="00261110"/>
    <w:rsid w:val="002617FD"/>
    <w:rsid w:val="00261965"/>
    <w:rsid w:val="0026270E"/>
    <w:rsid w:val="00262964"/>
    <w:rsid w:val="00264219"/>
    <w:rsid w:val="00265FD5"/>
    <w:rsid w:val="00266C10"/>
    <w:rsid w:val="00272D21"/>
    <w:rsid w:val="002736E2"/>
    <w:rsid w:val="00274483"/>
    <w:rsid w:val="0027472A"/>
    <w:rsid w:val="00274B0C"/>
    <w:rsid w:val="00275025"/>
    <w:rsid w:val="00275173"/>
    <w:rsid w:val="0027548A"/>
    <w:rsid w:val="00275C18"/>
    <w:rsid w:val="00275D9C"/>
    <w:rsid w:val="00277B8E"/>
    <w:rsid w:val="002804F9"/>
    <w:rsid w:val="00280ED4"/>
    <w:rsid w:val="00281180"/>
    <w:rsid w:val="00281DA8"/>
    <w:rsid w:val="0028299D"/>
    <w:rsid w:val="00284B4A"/>
    <w:rsid w:val="00286106"/>
    <w:rsid w:val="002868AD"/>
    <w:rsid w:val="00287110"/>
    <w:rsid w:val="00287250"/>
    <w:rsid w:val="00290AD8"/>
    <w:rsid w:val="00292F73"/>
    <w:rsid w:val="002934F3"/>
    <w:rsid w:val="00293C1B"/>
    <w:rsid w:val="002940D3"/>
    <w:rsid w:val="00294DFB"/>
    <w:rsid w:val="00295306"/>
    <w:rsid w:val="00295D06"/>
    <w:rsid w:val="00296FBE"/>
    <w:rsid w:val="0029707B"/>
    <w:rsid w:val="002972CE"/>
    <w:rsid w:val="0029773F"/>
    <w:rsid w:val="002A16BB"/>
    <w:rsid w:val="002A2228"/>
    <w:rsid w:val="002A3204"/>
    <w:rsid w:val="002A3A4A"/>
    <w:rsid w:val="002A6AFE"/>
    <w:rsid w:val="002A6DC9"/>
    <w:rsid w:val="002A6E94"/>
    <w:rsid w:val="002A6ED3"/>
    <w:rsid w:val="002A6F92"/>
    <w:rsid w:val="002A7F28"/>
    <w:rsid w:val="002B0A5A"/>
    <w:rsid w:val="002B0B65"/>
    <w:rsid w:val="002B1556"/>
    <w:rsid w:val="002B3675"/>
    <w:rsid w:val="002B4DC6"/>
    <w:rsid w:val="002B4DC7"/>
    <w:rsid w:val="002B4FDD"/>
    <w:rsid w:val="002B6496"/>
    <w:rsid w:val="002C0117"/>
    <w:rsid w:val="002C07F1"/>
    <w:rsid w:val="002C2979"/>
    <w:rsid w:val="002C3082"/>
    <w:rsid w:val="002C475B"/>
    <w:rsid w:val="002C4F44"/>
    <w:rsid w:val="002C5D27"/>
    <w:rsid w:val="002D10D6"/>
    <w:rsid w:val="002D1116"/>
    <w:rsid w:val="002D218F"/>
    <w:rsid w:val="002D249A"/>
    <w:rsid w:val="002D2683"/>
    <w:rsid w:val="002D270D"/>
    <w:rsid w:val="002D4F43"/>
    <w:rsid w:val="002D6408"/>
    <w:rsid w:val="002D7A70"/>
    <w:rsid w:val="002E1AEE"/>
    <w:rsid w:val="002E1E8B"/>
    <w:rsid w:val="002E2879"/>
    <w:rsid w:val="002E2CA6"/>
    <w:rsid w:val="002E2CE1"/>
    <w:rsid w:val="002E330D"/>
    <w:rsid w:val="002E3A4C"/>
    <w:rsid w:val="002E3B5C"/>
    <w:rsid w:val="002E4285"/>
    <w:rsid w:val="002E4315"/>
    <w:rsid w:val="002E4670"/>
    <w:rsid w:val="002E5996"/>
    <w:rsid w:val="002E7B46"/>
    <w:rsid w:val="002E7CA5"/>
    <w:rsid w:val="002F11A6"/>
    <w:rsid w:val="002F13E2"/>
    <w:rsid w:val="002F18D2"/>
    <w:rsid w:val="002F2A23"/>
    <w:rsid w:val="002F2B15"/>
    <w:rsid w:val="002F453B"/>
    <w:rsid w:val="002F45ED"/>
    <w:rsid w:val="002F464F"/>
    <w:rsid w:val="002F4760"/>
    <w:rsid w:val="002F4B18"/>
    <w:rsid w:val="002F5A37"/>
    <w:rsid w:val="002F63FB"/>
    <w:rsid w:val="0030109C"/>
    <w:rsid w:val="00301C74"/>
    <w:rsid w:val="003024B3"/>
    <w:rsid w:val="0030251E"/>
    <w:rsid w:val="00302BAD"/>
    <w:rsid w:val="00302DE2"/>
    <w:rsid w:val="0030367D"/>
    <w:rsid w:val="00303B2B"/>
    <w:rsid w:val="00304587"/>
    <w:rsid w:val="0030544F"/>
    <w:rsid w:val="003057C1"/>
    <w:rsid w:val="00305946"/>
    <w:rsid w:val="00305BC7"/>
    <w:rsid w:val="0030626E"/>
    <w:rsid w:val="0030647A"/>
    <w:rsid w:val="00306D55"/>
    <w:rsid w:val="00311868"/>
    <w:rsid w:val="00312A8F"/>
    <w:rsid w:val="00312CCE"/>
    <w:rsid w:val="0031410A"/>
    <w:rsid w:val="00314381"/>
    <w:rsid w:val="003157C5"/>
    <w:rsid w:val="00315F8F"/>
    <w:rsid w:val="00320E38"/>
    <w:rsid w:val="00321484"/>
    <w:rsid w:val="003223E2"/>
    <w:rsid w:val="0032335B"/>
    <w:rsid w:val="00323BAF"/>
    <w:rsid w:val="00324C55"/>
    <w:rsid w:val="00325264"/>
    <w:rsid w:val="00325422"/>
    <w:rsid w:val="00325B6E"/>
    <w:rsid w:val="00326FEE"/>
    <w:rsid w:val="00327C7A"/>
    <w:rsid w:val="00330A02"/>
    <w:rsid w:val="00332161"/>
    <w:rsid w:val="00333526"/>
    <w:rsid w:val="003348E7"/>
    <w:rsid w:val="00334A79"/>
    <w:rsid w:val="00334B1D"/>
    <w:rsid w:val="00335395"/>
    <w:rsid w:val="00336B67"/>
    <w:rsid w:val="00340614"/>
    <w:rsid w:val="00340663"/>
    <w:rsid w:val="003408AF"/>
    <w:rsid w:val="00341021"/>
    <w:rsid w:val="0034168B"/>
    <w:rsid w:val="003424FC"/>
    <w:rsid w:val="00345521"/>
    <w:rsid w:val="00345A63"/>
    <w:rsid w:val="00345AEB"/>
    <w:rsid w:val="00351B06"/>
    <w:rsid w:val="00351DE5"/>
    <w:rsid w:val="00352A7F"/>
    <w:rsid w:val="00353474"/>
    <w:rsid w:val="00354430"/>
    <w:rsid w:val="003544B4"/>
    <w:rsid w:val="00354CB0"/>
    <w:rsid w:val="00354F91"/>
    <w:rsid w:val="003552A3"/>
    <w:rsid w:val="00356CEA"/>
    <w:rsid w:val="003572CA"/>
    <w:rsid w:val="00360C6F"/>
    <w:rsid w:val="0036339D"/>
    <w:rsid w:val="00363E4E"/>
    <w:rsid w:val="00364B0A"/>
    <w:rsid w:val="00364F8E"/>
    <w:rsid w:val="003660B3"/>
    <w:rsid w:val="00370AD5"/>
    <w:rsid w:val="00371657"/>
    <w:rsid w:val="00371AD4"/>
    <w:rsid w:val="00373049"/>
    <w:rsid w:val="0037357F"/>
    <w:rsid w:val="00376B34"/>
    <w:rsid w:val="00376CAD"/>
    <w:rsid w:val="00380722"/>
    <w:rsid w:val="003808D6"/>
    <w:rsid w:val="00381FE3"/>
    <w:rsid w:val="003830CA"/>
    <w:rsid w:val="0038332A"/>
    <w:rsid w:val="00383D1B"/>
    <w:rsid w:val="00383DD1"/>
    <w:rsid w:val="0038522D"/>
    <w:rsid w:val="00386EED"/>
    <w:rsid w:val="00390EC8"/>
    <w:rsid w:val="00391847"/>
    <w:rsid w:val="00391BAA"/>
    <w:rsid w:val="00392A98"/>
    <w:rsid w:val="00392F96"/>
    <w:rsid w:val="00393490"/>
    <w:rsid w:val="003935BD"/>
    <w:rsid w:val="00393DA3"/>
    <w:rsid w:val="0039463E"/>
    <w:rsid w:val="003948B4"/>
    <w:rsid w:val="003956BE"/>
    <w:rsid w:val="0039698E"/>
    <w:rsid w:val="003975B8"/>
    <w:rsid w:val="00397E32"/>
    <w:rsid w:val="003A1559"/>
    <w:rsid w:val="003A1899"/>
    <w:rsid w:val="003A27F0"/>
    <w:rsid w:val="003A2FE6"/>
    <w:rsid w:val="003A390F"/>
    <w:rsid w:val="003A563B"/>
    <w:rsid w:val="003A5FC4"/>
    <w:rsid w:val="003A67C3"/>
    <w:rsid w:val="003A7576"/>
    <w:rsid w:val="003A7E03"/>
    <w:rsid w:val="003B07C6"/>
    <w:rsid w:val="003B0BF9"/>
    <w:rsid w:val="003B16D9"/>
    <w:rsid w:val="003B1905"/>
    <w:rsid w:val="003B3D50"/>
    <w:rsid w:val="003B3E22"/>
    <w:rsid w:val="003B4A56"/>
    <w:rsid w:val="003B52F5"/>
    <w:rsid w:val="003B59CB"/>
    <w:rsid w:val="003B5C7D"/>
    <w:rsid w:val="003B612D"/>
    <w:rsid w:val="003B6B08"/>
    <w:rsid w:val="003B6BD7"/>
    <w:rsid w:val="003C0865"/>
    <w:rsid w:val="003C0EFD"/>
    <w:rsid w:val="003C101A"/>
    <w:rsid w:val="003C164B"/>
    <w:rsid w:val="003C21A1"/>
    <w:rsid w:val="003C268E"/>
    <w:rsid w:val="003C2948"/>
    <w:rsid w:val="003C301B"/>
    <w:rsid w:val="003C4345"/>
    <w:rsid w:val="003C45BF"/>
    <w:rsid w:val="003C54D3"/>
    <w:rsid w:val="003C5C7B"/>
    <w:rsid w:val="003C66CB"/>
    <w:rsid w:val="003D046E"/>
    <w:rsid w:val="003D1C4E"/>
    <w:rsid w:val="003D2800"/>
    <w:rsid w:val="003D2F7F"/>
    <w:rsid w:val="003D3254"/>
    <w:rsid w:val="003D4B22"/>
    <w:rsid w:val="003D5EC9"/>
    <w:rsid w:val="003D6717"/>
    <w:rsid w:val="003D699F"/>
    <w:rsid w:val="003D707B"/>
    <w:rsid w:val="003D79F6"/>
    <w:rsid w:val="003D7B7A"/>
    <w:rsid w:val="003E18A7"/>
    <w:rsid w:val="003E38F1"/>
    <w:rsid w:val="003E4182"/>
    <w:rsid w:val="003E4615"/>
    <w:rsid w:val="003E5238"/>
    <w:rsid w:val="003E5411"/>
    <w:rsid w:val="003E5928"/>
    <w:rsid w:val="003E649F"/>
    <w:rsid w:val="003E6698"/>
    <w:rsid w:val="003E679C"/>
    <w:rsid w:val="003E71DA"/>
    <w:rsid w:val="003E7C1B"/>
    <w:rsid w:val="003F00EE"/>
    <w:rsid w:val="003F09AD"/>
    <w:rsid w:val="003F1752"/>
    <w:rsid w:val="003F1CA7"/>
    <w:rsid w:val="003F360E"/>
    <w:rsid w:val="003F3876"/>
    <w:rsid w:val="003F3CC5"/>
    <w:rsid w:val="003F418C"/>
    <w:rsid w:val="003F4B59"/>
    <w:rsid w:val="003F4C15"/>
    <w:rsid w:val="003F4E66"/>
    <w:rsid w:val="003F63E5"/>
    <w:rsid w:val="003F64BE"/>
    <w:rsid w:val="004000B2"/>
    <w:rsid w:val="00400F35"/>
    <w:rsid w:val="004013F6"/>
    <w:rsid w:val="00402DD2"/>
    <w:rsid w:val="00402ED7"/>
    <w:rsid w:val="0040313A"/>
    <w:rsid w:val="004033EA"/>
    <w:rsid w:val="0040462A"/>
    <w:rsid w:val="0040550E"/>
    <w:rsid w:val="0040600E"/>
    <w:rsid w:val="0040672A"/>
    <w:rsid w:val="0041039D"/>
    <w:rsid w:val="00411066"/>
    <w:rsid w:val="00411387"/>
    <w:rsid w:val="004115E8"/>
    <w:rsid w:val="00411794"/>
    <w:rsid w:val="004122E3"/>
    <w:rsid w:val="004137B5"/>
    <w:rsid w:val="004152C6"/>
    <w:rsid w:val="00416500"/>
    <w:rsid w:val="0041760A"/>
    <w:rsid w:val="00420A39"/>
    <w:rsid w:val="00420E18"/>
    <w:rsid w:val="004213DD"/>
    <w:rsid w:val="004230C1"/>
    <w:rsid w:val="00423C81"/>
    <w:rsid w:val="0042495D"/>
    <w:rsid w:val="00425ACB"/>
    <w:rsid w:val="00425BBE"/>
    <w:rsid w:val="00426FB6"/>
    <w:rsid w:val="004302DD"/>
    <w:rsid w:val="004302ED"/>
    <w:rsid w:val="0043199F"/>
    <w:rsid w:val="004321FB"/>
    <w:rsid w:val="004321FF"/>
    <w:rsid w:val="004328AE"/>
    <w:rsid w:val="00433493"/>
    <w:rsid w:val="0043376D"/>
    <w:rsid w:val="0043402E"/>
    <w:rsid w:val="0043404C"/>
    <w:rsid w:val="00434421"/>
    <w:rsid w:val="00435252"/>
    <w:rsid w:val="004364A4"/>
    <w:rsid w:val="00437EEC"/>
    <w:rsid w:val="00440908"/>
    <w:rsid w:val="00441988"/>
    <w:rsid w:val="00441EC3"/>
    <w:rsid w:val="00442F4A"/>
    <w:rsid w:val="00443E0F"/>
    <w:rsid w:val="00444E8D"/>
    <w:rsid w:val="0044533F"/>
    <w:rsid w:val="00445C9A"/>
    <w:rsid w:val="00447499"/>
    <w:rsid w:val="004479A2"/>
    <w:rsid w:val="00447D47"/>
    <w:rsid w:val="00450269"/>
    <w:rsid w:val="00450C04"/>
    <w:rsid w:val="00452AE4"/>
    <w:rsid w:val="0045338C"/>
    <w:rsid w:val="00454055"/>
    <w:rsid w:val="00454781"/>
    <w:rsid w:val="0045630C"/>
    <w:rsid w:val="00456B50"/>
    <w:rsid w:val="0046037A"/>
    <w:rsid w:val="00460D14"/>
    <w:rsid w:val="00460E91"/>
    <w:rsid w:val="0046106B"/>
    <w:rsid w:val="00461B1A"/>
    <w:rsid w:val="00463EC2"/>
    <w:rsid w:val="00465142"/>
    <w:rsid w:val="00466867"/>
    <w:rsid w:val="00466E91"/>
    <w:rsid w:val="00467457"/>
    <w:rsid w:val="004675CE"/>
    <w:rsid w:val="00467765"/>
    <w:rsid w:val="004703B5"/>
    <w:rsid w:val="0047064C"/>
    <w:rsid w:val="00471142"/>
    <w:rsid w:val="00471499"/>
    <w:rsid w:val="00471F31"/>
    <w:rsid w:val="00471F8F"/>
    <w:rsid w:val="00472528"/>
    <w:rsid w:val="0047392C"/>
    <w:rsid w:val="00474BA9"/>
    <w:rsid w:val="004754CD"/>
    <w:rsid w:val="004764A9"/>
    <w:rsid w:val="00480535"/>
    <w:rsid w:val="004813A0"/>
    <w:rsid w:val="0048185E"/>
    <w:rsid w:val="00482586"/>
    <w:rsid w:val="00483C4E"/>
    <w:rsid w:val="00483FD4"/>
    <w:rsid w:val="00484631"/>
    <w:rsid w:val="00485232"/>
    <w:rsid w:val="004865F6"/>
    <w:rsid w:val="00490559"/>
    <w:rsid w:val="00490688"/>
    <w:rsid w:val="00491217"/>
    <w:rsid w:val="004918D8"/>
    <w:rsid w:val="0049591F"/>
    <w:rsid w:val="00495959"/>
    <w:rsid w:val="00495C79"/>
    <w:rsid w:val="00496291"/>
    <w:rsid w:val="00496E90"/>
    <w:rsid w:val="004A08E6"/>
    <w:rsid w:val="004A178D"/>
    <w:rsid w:val="004A1860"/>
    <w:rsid w:val="004A1EE3"/>
    <w:rsid w:val="004A24D8"/>
    <w:rsid w:val="004A3E55"/>
    <w:rsid w:val="004A3E86"/>
    <w:rsid w:val="004A4FD8"/>
    <w:rsid w:val="004A50AA"/>
    <w:rsid w:val="004A557E"/>
    <w:rsid w:val="004A6EBD"/>
    <w:rsid w:val="004A75A9"/>
    <w:rsid w:val="004B036F"/>
    <w:rsid w:val="004B2AAF"/>
    <w:rsid w:val="004B2FBE"/>
    <w:rsid w:val="004B423A"/>
    <w:rsid w:val="004B5532"/>
    <w:rsid w:val="004B5664"/>
    <w:rsid w:val="004B56E7"/>
    <w:rsid w:val="004B5AFA"/>
    <w:rsid w:val="004B6CA8"/>
    <w:rsid w:val="004B6FAC"/>
    <w:rsid w:val="004B7C50"/>
    <w:rsid w:val="004C0828"/>
    <w:rsid w:val="004C09F7"/>
    <w:rsid w:val="004C0E00"/>
    <w:rsid w:val="004C2FCB"/>
    <w:rsid w:val="004C3BAC"/>
    <w:rsid w:val="004C61F0"/>
    <w:rsid w:val="004C6876"/>
    <w:rsid w:val="004C698C"/>
    <w:rsid w:val="004C6FCA"/>
    <w:rsid w:val="004C7598"/>
    <w:rsid w:val="004C7CD7"/>
    <w:rsid w:val="004D0C8A"/>
    <w:rsid w:val="004D22E2"/>
    <w:rsid w:val="004D2C72"/>
    <w:rsid w:val="004D2D66"/>
    <w:rsid w:val="004D2F02"/>
    <w:rsid w:val="004D390C"/>
    <w:rsid w:val="004D4587"/>
    <w:rsid w:val="004D5108"/>
    <w:rsid w:val="004D56ED"/>
    <w:rsid w:val="004D628A"/>
    <w:rsid w:val="004D63DF"/>
    <w:rsid w:val="004D6D2E"/>
    <w:rsid w:val="004D74F3"/>
    <w:rsid w:val="004D7A50"/>
    <w:rsid w:val="004E0CC5"/>
    <w:rsid w:val="004E1512"/>
    <w:rsid w:val="004E209F"/>
    <w:rsid w:val="004E5752"/>
    <w:rsid w:val="004E6D30"/>
    <w:rsid w:val="004E755A"/>
    <w:rsid w:val="004E7BCF"/>
    <w:rsid w:val="004F0507"/>
    <w:rsid w:val="004F0A5D"/>
    <w:rsid w:val="004F0F82"/>
    <w:rsid w:val="004F1ADF"/>
    <w:rsid w:val="004F209A"/>
    <w:rsid w:val="004F2EAD"/>
    <w:rsid w:val="004F3A3A"/>
    <w:rsid w:val="004F3B3C"/>
    <w:rsid w:val="004F4BDE"/>
    <w:rsid w:val="004F4C30"/>
    <w:rsid w:val="004F52D8"/>
    <w:rsid w:val="004F5EB1"/>
    <w:rsid w:val="004F7B86"/>
    <w:rsid w:val="0050057D"/>
    <w:rsid w:val="005005F5"/>
    <w:rsid w:val="005029D5"/>
    <w:rsid w:val="005032F0"/>
    <w:rsid w:val="0050367C"/>
    <w:rsid w:val="00505639"/>
    <w:rsid w:val="005072D5"/>
    <w:rsid w:val="005109F7"/>
    <w:rsid w:val="00511A7A"/>
    <w:rsid w:val="005124AF"/>
    <w:rsid w:val="00513D41"/>
    <w:rsid w:val="005144BF"/>
    <w:rsid w:val="00514885"/>
    <w:rsid w:val="005148F7"/>
    <w:rsid w:val="005154A0"/>
    <w:rsid w:val="00516BE1"/>
    <w:rsid w:val="00517449"/>
    <w:rsid w:val="005215F3"/>
    <w:rsid w:val="00521A53"/>
    <w:rsid w:val="0052202C"/>
    <w:rsid w:val="00522534"/>
    <w:rsid w:val="00522AFA"/>
    <w:rsid w:val="00522F01"/>
    <w:rsid w:val="0052460C"/>
    <w:rsid w:val="00524FA5"/>
    <w:rsid w:val="0052568E"/>
    <w:rsid w:val="00527D26"/>
    <w:rsid w:val="00531D38"/>
    <w:rsid w:val="00532422"/>
    <w:rsid w:val="005340C6"/>
    <w:rsid w:val="00534281"/>
    <w:rsid w:val="00534771"/>
    <w:rsid w:val="005350D4"/>
    <w:rsid w:val="00535765"/>
    <w:rsid w:val="00536810"/>
    <w:rsid w:val="00536868"/>
    <w:rsid w:val="00536D35"/>
    <w:rsid w:val="00537088"/>
    <w:rsid w:val="005403B7"/>
    <w:rsid w:val="00540B28"/>
    <w:rsid w:val="005418D6"/>
    <w:rsid w:val="00543EF8"/>
    <w:rsid w:val="00545267"/>
    <w:rsid w:val="00545515"/>
    <w:rsid w:val="00545C58"/>
    <w:rsid w:val="0055089F"/>
    <w:rsid w:val="00551014"/>
    <w:rsid w:val="005520C1"/>
    <w:rsid w:val="005522B1"/>
    <w:rsid w:val="00553B81"/>
    <w:rsid w:val="00553CFC"/>
    <w:rsid w:val="005557DE"/>
    <w:rsid w:val="00555B8C"/>
    <w:rsid w:val="00556FA6"/>
    <w:rsid w:val="00561FB3"/>
    <w:rsid w:val="005629FB"/>
    <w:rsid w:val="00562CFC"/>
    <w:rsid w:val="005634BB"/>
    <w:rsid w:val="00563D1C"/>
    <w:rsid w:val="0056443A"/>
    <w:rsid w:val="00564C89"/>
    <w:rsid w:val="00565D23"/>
    <w:rsid w:val="00566B8D"/>
    <w:rsid w:val="005708FE"/>
    <w:rsid w:val="005721FE"/>
    <w:rsid w:val="00573B39"/>
    <w:rsid w:val="005742EA"/>
    <w:rsid w:val="00574342"/>
    <w:rsid w:val="005743DE"/>
    <w:rsid w:val="005744ED"/>
    <w:rsid w:val="0057476E"/>
    <w:rsid w:val="00574822"/>
    <w:rsid w:val="00574969"/>
    <w:rsid w:val="00575F23"/>
    <w:rsid w:val="00576DE1"/>
    <w:rsid w:val="00581287"/>
    <w:rsid w:val="005816C5"/>
    <w:rsid w:val="0058287D"/>
    <w:rsid w:val="0058416C"/>
    <w:rsid w:val="005875FA"/>
    <w:rsid w:val="0058767A"/>
    <w:rsid w:val="00590769"/>
    <w:rsid w:val="00590989"/>
    <w:rsid w:val="00590FEF"/>
    <w:rsid w:val="00591E3F"/>
    <w:rsid w:val="00592300"/>
    <w:rsid w:val="005932E7"/>
    <w:rsid w:val="00593C75"/>
    <w:rsid w:val="00593E62"/>
    <w:rsid w:val="00594789"/>
    <w:rsid w:val="00595AA3"/>
    <w:rsid w:val="00597204"/>
    <w:rsid w:val="00597E30"/>
    <w:rsid w:val="005A0981"/>
    <w:rsid w:val="005A0DC1"/>
    <w:rsid w:val="005A2FC3"/>
    <w:rsid w:val="005A52FA"/>
    <w:rsid w:val="005A6282"/>
    <w:rsid w:val="005A6954"/>
    <w:rsid w:val="005B0528"/>
    <w:rsid w:val="005B0DE9"/>
    <w:rsid w:val="005B18AD"/>
    <w:rsid w:val="005B1D16"/>
    <w:rsid w:val="005B1FFD"/>
    <w:rsid w:val="005B202F"/>
    <w:rsid w:val="005B220A"/>
    <w:rsid w:val="005B241F"/>
    <w:rsid w:val="005B2B76"/>
    <w:rsid w:val="005B3240"/>
    <w:rsid w:val="005B4219"/>
    <w:rsid w:val="005B5406"/>
    <w:rsid w:val="005B5932"/>
    <w:rsid w:val="005B5CB4"/>
    <w:rsid w:val="005B6839"/>
    <w:rsid w:val="005B7429"/>
    <w:rsid w:val="005C0816"/>
    <w:rsid w:val="005C0E30"/>
    <w:rsid w:val="005C1E32"/>
    <w:rsid w:val="005C34D9"/>
    <w:rsid w:val="005C3CCA"/>
    <w:rsid w:val="005C3D86"/>
    <w:rsid w:val="005C482F"/>
    <w:rsid w:val="005C5199"/>
    <w:rsid w:val="005C65B4"/>
    <w:rsid w:val="005C6DE5"/>
    <w:rsid w:val="005D0CCE"/>
    <w:rsid w:val="005D26FC"/>
    <w:rsid w:val="005D36C7"/>
    <w:rsid w:val="005D402E"/>
    <w:rsid w:val="005D55B9"/>
    <w:rsid w:val="005D5A46"/>
    <w:rsid w:val="005D6106"/>
    <w:rsid w:val="005D680F"/>
    <w:rsid w:val="005D6AC1"/>
    <w:rsid w:val="005D7A15"/>
    <w:rsid w:val="005D7EAB"/>
    <w:rsid w:val="005E0258"/>
    <w:rsid w:val="005E04BA"/>
    <w:rsid w:val="005E15C9"/>
    <w:rsid w:val="005E2E36"/>
    <w:rsid w:val="005E3010"/>
    <w:rsid w:val="005E309E"/>
    <w:rsid w:val="005E4709"/>
    <w:rsid w:val="005E554F"/>
    <w:rsid w:val="005E677A"/>
    <w:rsid w:val="005E7677"/>
    <w:rsid w:val="005F176C"/>
    <w:rsid w:val="005F1809"/>
    <w:rsid w:val="005F2060"/>
    <w:rsid w:val="005F268E"/>
    <w:rsid w:val="005F3124"/>
    <w:rsid w:val="005F3DF7"/>
    <w:rsid w:val="005F42C7"/>
    <w:rsid w:val="005F6A3F"/>
    <w:rsid w:val="005F7E63"/>
    <w:rsid w:val="00600436"/>
    <w:rsid w:val="0060074C"/>
    <w:rsid w:val="00600DC1"/>
    <w:rsid w:val="0060255A"/>
    <w:rsid w:val="00603AEF"/>
    <w:rsid w:val="0060472F"/>
    <w:rsid w:val="006062BE"/>
    <w:rsid w:val="00607429"/>
    <w:rsid w:val="006112C1"/>
    <w:rsid w:val="00612C40"/>
    <w:rsid w:val="00614211"/>
    <w:rsid w:val="00614800"/>
    <w:rsid w:val="00615687"/>
    <w:rsid w:val="006156ED"/>
    <w:rsid w:val="00615990"/>
    <w:rsid w:val="0061608A"/>
    <w:rsid w:val="00616EBF"/>
    <w:rsid w:val="00617699"/>
    <w:rsid w:val="0062007E"/>
    <w:rsid w:val="0062087A"/>
    <w:rsid w:val="00620A75"/>
    <w:rsid w:val="00620E91"/>
    <w:rsid w:val="00621E68"/>
    <w:rsid w:val="006231FA"/>
    <w:rsid w:val="006244AE"/>
    <w:rsid w:val="00625633"/>
    <w:rsid w:val="00626DDB"/>
    <w:rsid w:val="00627AC0"/>
    <w:rsid w:val="006300CE"/>
    <w:rsid w:val="00630186"/>
    <w:rsid w:val="006309C0"/>
    <w:rsid w:val="006318B8"/>
    <w:rsid w:val="00633908"/>
    <w:rsid w:val="00633944"/>
    <w:rsid w:val="00633EDA"/>
    <w:rsid w:val="006348A0"/>
    <w:rsid w:val="00635477"/>
    <w:rsid w:val="0063654C"/>
    <w:rsid w:val="00642079"/>
    <w:rsid w:val="00642353"/>
    <w:rsid w:val="00642683"/>
    <w:rsid w:val="00642763"/>
    <w:rsid w:val="00643D23"/>
    <w:rsid w:val="006448A6"/>
    <w:rsid w:val="00644DF8"/>
    <w:rsid w:val="00646C50"/>
    <w:rsid w:val="00650B6C"/>
    <w:rsid w:val="00653864"/>
    <w:rsid w:val="00653DBD"/>
    <w:rsid w:val="00653F53"/>
    <w:rsid w:val="006544DB"/>
    <w:rsid w:val="006546BC"/>
    <w:rsid w:val="00656744"/>
    <w:rsid w:val="00656D47"/>
    <w:rsid w:val="006572DC"/>
    <w:rsid w:val="006576CB"/>
    <w:rsid w:val="00657846"/>
    <w:rsid w:val="00657A5B"/>
    <w:rsid w:val="00657FA6"/>
    <w:rsid w:val="006601CD"/>
    <w:rsid w:val="00660499"/>
    <w:rsid w:val="0066303C"/>
    <w:rsid w:val="00663BFD"/>
    <w:rsid w:val="00663D7C"/>
    <w:rsid w:val="0066431B"/>
    <w:rsid w:val="00664752"/>
    <w:rsid w:val="006648E5"/>
    <w:rsid w:val="0066673E"/>
    <w:rsid w:val="006672E7"/>
    <w:rsid w:val="006675A0"/>
    <w:rsid w:val="0067088E"/>
    <w:rsid w:val="006716CE"/>
    <w:rsid w:val="00671F0F"/>
    <w:rsid w:val="00672147"/>
    <w:rsid w:val="0067366A"/>
    <w:rsid w:val="00674BFD"/>
    <w:rsid w:val="00675E36"/>
    <w:rsid w:val="006760DF"/>
    <w:rsid w:val="00676408"/>
    <w:rsid w:val="0067774B"/>
    <w:rsid w:val="00677DF6"/>
    <w:rsid w:val="00677E9A"/>
    <w:rsid w:val="0068038D"/>
    <w:rsid w:val="00681334"/>
    <w:rsid w:val="006813A0"/>
    <w:rsid w:val="00681525"/>
    <w:rsid w:val="0068189B"/>
    <w:rsid w:val="00682864"/>
    <w:rsid w:val="00682874"/>
    <w:rsid w:val="0068397B"/>
    <w:rsid w:val="00684672"/>
    <w:rsid w:val="0068522B"/>
    <w:rsid w:val="00685E4D"/>
    <w:rsid w:val="0068699E"/>
    <w:rsid w:val="006874C3"/>
    <w:rsid w:val="00687BD9"/>
    <w:rsid w:val="00687CAA"/>
    <w:rsid w:val="00690997"/>
    <w:rsid w:val="00690EEA"/>
    <w:rsid w:val="0069193E"/>
    <w:rsid w:val="006920B6"/>
    <w:rsid w:val="006939FB"/>
    <w:rsid w:val="00693CD2"/>
    <w:rsid w:val="00694098"/>
    <w:rsid w:val="00694C73"/>
    <w:rsid w:val="00695162"/>
    <w:rsid w:val="00697106"/>
    <w:rsid w:val="006A0037"/>
    <w:rsid w:val="006A03C4"/>
    <w:rsid w:val="006A2E96"/>
    <w:rsid w:val="006A315E"/>
    <w:rsid w:val="006A4605"/>
    <w:rsid w:val="006A4DFE"/>
    <w:rsid w:val="006A5ECC"/>
    <w:rsid w:val="006A602E"/>
    <w:rsid w:val="006A6AF3"/>
    <w:rsid w:val="006A7A1D"/>
    <w:rsid w:val="006B07FD"/>
    <w:rsid w:val="006B0F84"/>
    <w:rsid w:val="006B196F"/>
    <w:rsid w:val="006B1E01"/>
    <w:rsid w:val="006B1E97"/>
    <w:rsid w:val="006B2709"/>
    <w:rsid w:val="006B30BB"/>
    <w:rsid w:val="006B3937"/>
    <w:rsid w:val="006B3E69"/>
    <w:rsid w:val="006B422F"/>
    <w:rsid w:val="006B45CA"/>
    <w:rsid w:val="006B4A3E"/>
    <w:rsid w:val="006B4C98"/>
    <w:rsid w:val="006B59BA"/>
    <w:rsid w:val="006B6299"/>
    <w:rsid w:val="006B7412"/>
    <w:rsid w:val="006B74C3"/>
    <w:rsid w:val="006C0B21"/>
    <w:rsid w:val="006C19D4"/>
    <w:rsid w:val="006C6DB6"/>
    <w:rsid w:val="006D3345"/>
    <w:rsid w:val="006D44A5"/>
    <w:rsid w:val="006D5BBB"/>
    <w:rsid w:val="006D75A7"/>
    <w:rsid w:val="006E07E8"/>
    <w:rsid w:val="006E18CB"/>
    <w:rsid w:val="006E1A21"/>
    <w:rsid w:val="006E1A63"/>
    <w:rsid w:val="006E1F23"/>
    <w:rsid w:val="006E230C"/>
    <w:rsid w:val="006E24EA"/>
    <w:rsid w:val="006E3AB5"/>
    <w:rsid w:val="006E4276"/>
    <w:rsid w:val="006E450A"/>
    <w:rsid w:val="006E47AD"/>
    <w:rsid w:val="006E63DC"/>
    <w:rsid w:val="006E64F0"/>
    <w:rsid w:val="006F0B2D"/>
    <w:rsid w:val="006F1305"/>
    <w:rsid w:val="006F13F7"/>
    <w:rsid w:val="006F1C29"/>
    <w:rsid w:val="006F3133"/>
    <w:rsid w:val="006F33BD"/>
    <w:rsid w:val="006F3922"/>
    <w:rsid w:val="006F406B"/>
    <w:rsid w:val="006F5CD4"/>
    <w:rsid w:val="006F6DD2"/>
    <w:rsid w:val="006F6EA3"/>
    <w:rsid w:val="006F7A8D"/>
    <w:rsid w:val="006F7F5F"/>
    <w:rsid w:val="0070073B"/>
    <w:rsid w:val="00700D38"/>
    <w:rsid w:val="0070176B"/>
    <w:rsid w:val="0070218A"/>
    <w:rsid w:val="00702548"/>
    <w:rsid w:val="00702674"/>
    <w:rsid w:val="00703AC7"/>
    <w:rsid w:val="007041CC"/>
    <w:rsid w:val="007048EF"/>
    <w:rsid w:val="00705195"/>
    <w:rsid w:val="00706A9A"/>
    <w:rsid w:val="00706B60"/>
    <w:rsid w:val="00707067"/>
    <w:rsid w:val="00710EEF"/>
    <w:rsid w:val="00713680"/>
    <w:rsid w:val="007149F1"/>
    <w:rsid w:val="00715157"/>
    <w:rsid w:val="00715B0A"/>
    <w:rsid w:val="00720FFE"/>
    <w:rsid w:val="00721A2E"/>
    <w:rsid w:val="00721F19"/>
    <w:rsid w:val="0072382A"/>
    <w:rsid w:val="0072500B"/>
    <w:rsid w:val="007255D8"/>
    <w:rsid w:val="00726001"/>
    <w:rsid w:val="00727B4D"/>
    <w:rsid w:val="0073059A"/>
    <w:rsid w:val="00730BE6"/>
    <w:rsid w:val="00731AA9"/>
    <w:rsid w:val="00732171"/>
    <w:rsid w:val="00733ECB"/>
    <w:rsid w:val="0073432F"/>
    <w:rsid w:val="00734982"/>
    <w:rsid w:val="00735E98"/>
    <w:rsid w:val="0073740A"/>
    <w:rsid w:val="0074060F"/>
    <w:rsid w:val="00740C24"/>
    <w:rsid w:val="0074486C"/>
    <w:rsid w:val="00747667"/>
    <w:rsid w:val="00747F38"/>
    <w:rsid w:val="0075006D"/>
    <w:rsid w:val="007545BC"/>
    <w:rsid w:val="00755A02"/>
    <w:rsid w:val="00755AD3"/>
    <w:rsid w:val="00756BC3"/>
    <w:rsid w:val="00760904"/>
    <w:rsid w:val="00761E9E"/>
    <w:rsid w:val="007626CB"/>
    <w:rsid w:val="00763408"/>
    <w:rsid w:val="00764BF4"/>
    <w:rsid w:val="00767A8B"/>
    <w:rsid w:val="00770E26"/>
    <w:rsid w:val="00772424"/>
    <w:rsid w:val="0077360B"/>
    <w:rsid w:val="00773908"/>
    <w:rsid w:val="00773B24"/>
    <w:rsid w:val="0077471F"/>
    <w:rsid w:val="007755AD"/>
    <w:rsid w:val="0077648C"/>
    <w:rsid w:val="00776EA1"/>
    <w:rsid w:val="00777410"/>
    <w:rsid w:val="0078026E"/>
    <w:rsid w:val="00780562"/>
    <w:rsid w:val="00780705"/>
    <w:rsid w:val="007809B9"/>
    <w:rsid w:val="00780F0A"/>
    <w:rsid w:val="00781920"/>
    <w:rsid w:val="00781DD7"/>
    <w:rsid w:val="007821A8"/>
    <w:rsid w:val="007823E9"/>
    <w:rsid w:val="00782759"/>
    <w:rsid w:val="00783F27"/>
    <w:rsid w:val="00784743"/>
    <w:rsid w:val="00784F77"/>
    <w:rsid w:val="00785286"/>
    <w:rsid w:val="00786947"/>
    <w:rsid w:val="007878C9"/>
    <w:rsid w:val="00787B15"/>
    <w:rsid w:val="00787BF5"/>
    <w:rsid w:val="00787FAC"/>
    <w:rsid w:val="007908DF"/>
    <w:rsid w:val="00792D72"/>
    <w:rsid w:val="00793752"/>
    <w:rsid w:val="007970B7"/>
    <w:rsid w:val="00797873"/>
    <w:rsid w:val="007A05B3"/>
    <w:rsid w:val="007A0F9E"/>
    <w:rsid w:val="007A1953"/>
    <w:rsid w:val="007A1C28"/>
    <w:rsid w:val="007A4CD1"/>
    <w:rsid w:val="007A503B"/>
    <w:rsid w:val="007A5907"/>
    <w:rsid w:val="007A5A6F"/>
    <w:rsid w:val="007A62A9"/>
    <w:rsid w:val="007A6AF8"/>
    <w:rsid w:val="007A75CA"/>
    <w:rsid w:val="007A796E"/>
    <w:rsid w:val="007B0C45"/>
    <w:rsid w:val="007B1229"/>
    <w:rsid w:val="007B17E5"/>
    <w:rsid w:val="007B393A"/>
    <w:rsid w:val="007B39DA"/>
    <w:rsid w:val="007B4C74"/>
    <w:rsid w:val="007B4E36"/>
    <w:rsid w:val="007B5220"/>
    <w:rsid w:val="007B62A8"/>
    <w:rsid w:val="007B66E5"/>
    <w:rsid w:val="007B6B2A"/>
    <w:rsid w:val="007B723A"/>
    <w:rsid w:val="007B7C60"/>
    <w:rsid w:val="007B7E30"/>
    <w:rsid w:val="007C09AB"/>
    <w:rsid w:val="007C337E"/>
    <w:rsid w:val="007C4A86"/>
    <w:rsid w:val="007C5C77"/>
    <w:rsid w:val="007C706D"/>
    <w:rsid w:val="007C76B9"/>
    <w:rsid w:val="007C7737"/>
    <w:rsid w:val="007D0174"/>
    <w:rsid w:val="007D02ED"/>
    <w:rsid w:val="007D12DA"/>
    <w:rsid w:val="007D2E4D"/>
    <w:rsid w:val="007D35F5"/>
    <w:rsid w:val="007D43BE"/>
    <w:rsid w:val="007D4671"/>
    <w:rsid w:val="007D4A47"/>
    <w:rsid w:val="007D5CDF"/>
    <w:rsid w:val="007D6254"/>
    <w:rsid w:val="007E0167"/>
    <w:rsid w:val="007E0A68"/>
    <w:rsid w:val="007E159A"/>
    <w:rsid w:val="007E1B0D"/>
    <w:rsid w:val="007E27C9"/>
    <w:rsid w:val="007E3143"/>
    <w:rsid w:val="007E3951"/>
    <w:rsid w:val="007E3989"/>
    <w:rsid w:val="007E3A3D"/>
    <w:rsid w:val="007E3AD1"/>
    <w:rsid w:val="007E4188"/>
    <w:rsid w:val="007E474A"/>
    <w:rsid w:val="007E5374"/>
    <w:rsid w:val="007E58DD"/>
    <w:rsid w:val="007E6AD1"/>
    <w:rsid w:val="007E6BEB"/>
    <w:rsid w:val="007E6C38"/>
    <w:rsid w:val="007E7590"/>
    <w:rsid w:val="007E791E"/>
    <w:rsid w:val="007E7CB3"/>
    <w:rsid w:val="007F0E1C"/>
    <w:rsid w:val="007F2EDE"/>
    <w:rsid w:val="007F34B0"/>
    <w:rsid w:val="007F3C1C"/>
    <w:rsid w:val="007F48CB"/>
    <w:rsid w:val="007F4F48"/>
    <w:rsid w:val="007F5E40"/>
    <w:rsid w:val="007F6D4B"/>
    <w:rsid w:val="007F7186"/>
    <w:rsid w:val="00801C44"/>
    <w:rsid w:val="0080219B"/>
    <w:rsid w:val="00802A6C"/>
    <w:rsid w:val="00804C4A"/>
    <w:rsid w:val="00805790"/>
    <w:rsid w:val="00807118"/>
    <w:rsid w:val="00807C16"/>
    <w:rsid w:val="00807EEF"/>
    <w:rsid w:val="00810210"/>
    <w:rsid w:val="00810265"/>
    <w:rsid w:val="00811115"/>
    <w:rsid w:val="008117C9"/>
    <w:rsid w:val="00812C40"/>
    <w:rsid w:val="00813009"/>
    <w:rsid w:val="00814171"/>
    <w:rsid w:val="00814FEC"/>
    <w:rsid w:val="008152AA"/>
    <w:rsid w:val="0081561B"/>
    <w:rsid w:val="008159E3"/>
    <w:rsid w:val="00816871"/>
    <w:rsid w:val="0081698A"/>
    <w:rsid w:val="00817572"/>
    <w:rsid w:val="00821478"/>
    <w:rsid w:val="0082159B"/>
    <w:rsid w:val="008225A8"/>
    <w:rsid w:val="00822E82"/>
    <w:rsid w:val="00823F03"/>
    <w:rsid w:val="00823F21"/>
    <w:rsid w:val="008240F0"/>
    <w:rsid w:val="0082464D"/>
    <w:rsid w:val="008253A6"/>
    <w:rsid w:val="008254EA"/>
    <w:rsid w:val="008256DD"/>
    <w:rsid w:val="00826434"/>
    <w:rsid w:val="008264FA"/>
    <w:rsid w:val="0082667F"/>
    <w:rsid w:val="00827A05"/>
    <w:rsid w:val="00827CEA"/>
    <w:rsid w:val="00831801"/>
    <w:rsid w:val="0083286B"/>
    <w:rsid w:val="00832A97"/>
    <w:rsid w:val="00833C7C"/>
    <w:rsid w:val="00834D78"/>
    <w:rsid w:val="0083618D"/>
    <w:rsid w:val="00837208"/>
    <w:rsid w:val="008379DC"/>
    <w:rsid w:val="008379E3"/>
    <w:rsid w:val="00840789"/>
    <w:rsid w:val="008408C5"/>
    <w:rsid w:val="00841197"/>
    <w:rsid w:val="00841485"/>
    <w:rsid w:val="008414A8"/>
    <w:rsid w:val="00842457"/>
    <w:rsid w:val="00842C49"/>
    <w:rsid w:val="00843160"/>
    <w:rsid w:val="00843EAB"/>
    <w:rsid w:val="00845CE7"/>
    <w:rsid w:val="00846653"/>
    <w:rsid w:val="008468D9"/>
    <w:rsid w:val="00847061"/>
    <w:rsid w:val="00847285"/>
    <w:rsid w:val="00847A5D"/>
    <w:rsid w:val="008509AF"/>
    <w:rsid w:val="00850AE3"/>
    <w:rsid w:val="0085217E"/>
    <w:rsid w:val="00852568"/>
    <w:rsid w:val="008530A9"/>
    <w:rsid w:val="008534DD"/>
    <w:rsid w:val="00853876"/>
    <w:rsid w:val="00853A89"/>
    <w:rsid w:val="00854A6C"/>
    <w:rsid w:val="00854BF5"/>
    <w:rsid w:val="0085588D"/>
    <w:rsid w:val="00856213"/>
    <w:rsid w:val="00856862"/>
    <w:rsid w:val="00856F07"/>
    <w:rsid w:val="008570F4"/>
    <w:rsid w:val="008578B8"/>
    <w:rsid w:val="00860093"/>
    <w:rsid w:val="008622EC"/>
    <w:rsid w:val="00863043"/>
    <w:rsid w:val="0086331B"/>
    <w:rsid w:val="008643E0"/>
    <w:rsid w:val="00864473"/>
    <w:rsid w:val="00864909"/>
    <w:rsid w:val="00865704"/>
    <w:rsid w:val="0086606B"/>
    <w:rsid w:val="00866C96"/>
    <w:rsid w:val="00866D78"/>
    <w:rsid w:val="00867A05"/>
    <w:rsid w:val="008702CB"/>
    <w:rsid w:val="00870C7E"/>
    <w:rsid w:val="00870CD9"/>
    <w:rsid w:val="00871203"/>
    <w:rsid w:val="008714A0"/>
    <w:rsid w:val="008720A3"/>
    <w:rsid w:val="008728D5"/>
    <w:rsid w:val="008733A7"/>
    <w:rsid w:val="008746F8"/>
    <w:rsid w:val="00876F3F"/>
    <w:rsid w:val="008803B8"/>
    <w:rsid w:val="0088087D"/>
    <w:rsid w:val="0088096C"/>
    <w:rsid w:val="0088117E"/>
    <w:rsid w:val="00882871"/>
    <w:rsid w:val="00882A9C"/>
    <w:rsid w:val="00883520"/>
    <w:rsid w:val="00884075"/>
    <w:rsid w:val="00884435"/>
    <w:rsid w:val="00884A03"/>
    <w:rsid w:val="008855FB"/>
    <w:rsid w:val="00886763"/>
    <w:rsid w:val="00887092"/>
    <w:rsid w:val="00890624"/>
    <w:rsid w:val="00890C57"/>
    <w:rsid w:val="00891548"/>
    <w:rsid w:val="00891A10"/>
    <w:rsid w:val="00891E9F"/>
    <w:rsid w:val="00892B20"/>
    <w:rsid w:val="00892F1B"/>
    <w:rsid w:val="008933C7"/>
    <w:rsid w:val="008939E5"/>
    <w:rsid w:val="00894883"/>
    <w:rsid w:val="0089534D"/>
    <w:rsid w:val="00895451"/>
    <w:rsid w:val="00896A55"/>
    <w:rsid w:val="008979D3"/>
    <w:rsid w:val="00897AA1"/>
    <w:rsid w:val="008A062D"/>
    <w:rsid w:val="008A0B04"/>
    <w:rsid w:val="008A0E43"/>
    <w:rsid w:val="008A1D80"/>
    <w:rsid w:val="008A2E88"/>
    <w:rsid w:val="008A349A"/>
    <w:rsid w:val="008A4415"/>
    <w:rsid w:val="008A4EA2"/>
    <w:rsid w:val="008A6916"/>
    <w:rsid w:val="008A7B44"/>
    <w:rsid w:val="008B035F"/>
    <w:rsid w:val="008B09D4"/>
    <w:rsid w:val="008B0B0F"/>
    <w:rsid w:val="008B1952"/>
    <w:rsid w:val="008B1B44"/>
    <w:rsid w:val="008B2570"/>
    <w:rsid w:val="008B2D57"/>
    <w:rsid w:val="008B330F"/>
    <w:rsid w:val="008B38F0"/>
    <w:rsid w:val="008B422A"/>
    <w:rsid w:val="008B5F36"/>
    <w:rsid w:val="008B6806"/>
    <w:rsid w:val="008B7083"/>
    <w:rsid w:val="008B74EB"/>
    <w:rsid w:val="008B76D7"/>
    <w:rsid w:val="008B7F2A"/>
    <w:rsid w:val="008C00C7"/>
    <w:rsid w:val="008C15D2"/>
    <w:rsid w:val="008C1BA8"/>
    <w:rsid w:val="008C20F6"/>
    <w:rsid w:val="008C21C5"/>
    <w:rsid w:val="008C2896"/>
    <w:rsid w:val="008C2E98"/>
    <w:rsid w:val="008C3503"/>
    <w:rsid w:val="008C35DE"/>
    <w:rsid w:val="008C3BF0"/>
    <w:rsid w:val="008C44D6"/>
    <w:rsid w:val="008C4767"/>
    <w:rsid w:val="008C485F"/>
    <w:rsid w:val="008D063F"/>
    <w:rsid w:val="008D073C"/>
    <w:rsid w:val="008D201F"/>
    <w:rsid w:val="008D25B7"/>
    <w:rsid w:val="008D5F3E"/>
    <w:rsid w:val="008D632E"/>
    <w:rsid w:val="008D65B3"/>
    <w:rsid w:val="008D6BEE"/>
    <w:rsid w:val="008D76ED"/>
    <w:rsid w:val="008E0D4A"/>
    <w:rsid w:val="008E0E52"/>
    <w:rsid w:val="008E1CD7"/>
    <w:rsid w:val="008E2721"/>
    <w:rsid w:val="008E3483"/>
    <w:rsid w:val="008E3915"/>
    <w:rsid w:val="008E43D6"/>
    <w:rsid w:val="008E4437"/>
    <w:rsid w:val="008E44AB"/>
    <w:rsid w:val="008E4926"/>
    <w:rsid w:val="008E5F1D"/>
    <w:rsid w:val="008E6CA0"/>
    <w:rsid w:val="008E6EE9"/>
    <w:rsid w:val="008E7170"/>
    <w:rsid w:val="008F05B4"/>
    <w:rsid w:val="008F08EE"/>
    <w:rsid w:val="008F114E"/>
    <w:rsid w:val="008F127E"/>
    <w:rsid w:val="008F1AD0"/>
    <w:rsid w:val="008F202C"/>
    <w:rsid w:val="008F2459"/>
    <w:rsid w:val="008F2EC6"/>
    <w:rsid w:val="008F30F4"/>
    <w:rsid w:val="008F40C7"/>
    <w:rsid w:val="008F47DE"/>
    <w:rsid w:val="008F4E2E"/>
    <w:rsid w:val="008F7FBB"/>
    <w:rsid w:val="00900961"/>
    <w:rsid w:val="00900E7F"/>
    <w:rsid w:val="00901B12"/>
    <w:rsid w:val="00901CDA"/>
    <w:rsid w:val="0090259F"/>
    <w:rsid w:val="00902A06"/>
    <w:rsid w:val="00903073"/>
    <w:rsid w:val="0090423E"/>
    <w:rsid w:val="0090598E"/>
    <w:rsid w:val="009064B6"/>
    <w:rsid w:val="009068B9"/>
    <w:rsid w:val="00907DA3"/>
    <w:rsid w:val="00910A1A"/>
    <w:rsid w:val="00910AFA"/>
    <w:rsid w:val="00910FF4"/>
    <w:rsid w:val="00912569"/>
    <w:rsid w:val="00912947"/>
    <w:rsid w:val="00913FCF"/>
    <w:rsid w:val="00914E11"/>
    <w:rsid w:val="00915C9C"/>
    <w:rsid w:val="00915E4A"/>
    <w:rsid w:val="0091671C"/>
    <w:rsid w:val="0091755B"/>
    <w:rsid w:val="00917719"/>
    <w:rsid w:val="009216D0"/>
    <w:rsid w:val="00921EA4"/>
    <w:rsid w:val="009236C5"/>
    <w:rsid w:val="00923EB5"/>
    <w:rsid w:val="00924383"/>
    <w:rsid w:val="00924E3B"/>
    <w:rsid w:val="009254F7"/>
    <w:rsid w:val="00927432"/>
    <w:rsid w:val="0093040F"/>
    <w:rsid w:val="009310C7"/>
    <w:rsid w:val="009326AD"/>
    <w:rsid w:val="00932C8B"/>
    <w:rsid w:val="0093370E"/>
    <w:rsid w:val="009345FF"/>
    <w:rsid w:val="00934D44"/>
    <w:rsid w:val="00934E22"/>
    <w:rsid w:val="00935F4B"/>
    <w:rsid w:val="0093769A"/>
    <w:rsid w:val="00937A62"/>
    <w:rsid w:val="00937AA4"/>
    <w:rsid w:val="00937D4B"/>
    <w:rsid w:val="00940115"/>
    <w:rsid w:val="00940A04"/>
    <w:rsid w:val="00940E1C"/>
    <w:rsid w:val="00943D6D"/>
    <w:rsid w:val="00944DB0"/>
    <w:rsid w:val="00946207"/>
    <w:rsid w:val="00946ADD"/>
    <w:rsid w:val="00946CF6"/>
    <w:rsid w:val="009516CA"/>
    <w:rsid w:val="00953FD3"/>
    <w:rsid w:val="00956D7C"/>
    <w:rsid w:val="00960038"/>
    <w:rsid w:val="00960C76"/>
    <w:rsid w:val="00961385"/>
    <w:rsid w:val="009619ED"/>
    <w:rsid w:val="00962506"/>
    <w:rsid w:val="00964167"/>
    <w:rsid w:val="009642F3"/>
    <w:rsid w:val="0096512E"/>
    <w:rsid w:val="00965819"/>
    <w:rsid w:val="00966426"/>
    <w:rsid w:val="00966781"/>
    <w:rsid w:val="00967A82"/>
    <w:rsid w:val="00967FC9"/>
    <w:rsid w:val="00971330"/>
    <w:rsid w:val="009714B0"/>
    <w:rsid w:val="00971659"/>
    <w:rsid w:val="009728BA"/>
    <w:rsid w:val="00972DA6"/>
    <w:rsid w:val="0097316F"/>
    <w:rsid w:val="0097398F"/>
    <w:rsid w:val="009744A2"/>
    <w:rsid w:val="009755FE"/>
    <w:rsid w:val="00975DB4"/>
    <w:rsid w:val="0097786B"/>
    <w:rsid w:val="0098136B"/>
    <w:rsid w:val="00981450"/>
    <w:rsid w:val="00981F60"/>
    <w:rsid w:val="00982264"/>
    <w:rsid w:val="00982716"/>
    <w:rsid w:val="00982899"/>
    <w:rsid w:val="00982BC4"/>
    <w:rsid w:val="00982FCD"/>
    <w:rsid w:val="0098343B"/>
    <w:rsid w:val="00983C9F"/>
    <w:rsid w:val="00984081"/>
    <w:rsid w:val="00986BAA"/>
    <w:rsid w:val="009872CD"/>
    <w:rsid w:val="00987619"/>
    <w:rsid w:val="0099303D"/>
    <w:rsid w:val="009936AA"/>
    <w:rsid w:val="00993AC7"/>
    <w:rsid w:val="009944C1"/>
    <w:rsid w:val="009958F5"/>
    <w:rsid w:val="00995EEA"/>
    <w:rsid w:val="00996668"/>
    <w:rsid w:val="009966F7"/>
    <w:rsid w:val="00996D5A"/>
    <w:rsid w:val="00997CE5"/>
    <w:rsid w:val="00997FF1"/>
    <w:rsid w:val="009A08F5"/>
    <w:rsid w:val="009A295D"/>
    <w:rsid w:val="009A3F4B"/>
    <w:rsid w:val="009A3F51"/>
    <w:rsid w:val="009A5E09"/>
    <w:rsid w:val="009A62A5"/>
    <w:rsid w:val="009A6799"/>
    <w:rsid w:val="009A6D6C"/>
    <w:rsid w:val="009A712B"/>
    <w:rsid w:val="009A72D7"/>
    <w:rsid w:val="009A7A48"/>
    <w:rsid w:val="009B0456"/>
    <w:rsid w:val="009B116F"/>
    <w:rsid w:val="009B145A"/>
    <w:rsid w:val="009B170D"/>
    <w:rsid w:val="009B23A9"/>
    <w:rsid w:val="009B2DEA"/>
    <w:rsid w:val="009B3A48"/>
    <w:rsid w:val="009B6241"/>
    <w:rsid w:val="009C3C87"/>
    <w:rsid w:val="009C3D3C"/>
    <w:rsid w:val="009C446E"/>
    <w:rsid w:val="009C45C9"/>
    <w:rsid w:val="009C5314"/>
    <w:rsid w:val="009C5CFE"/>
    <w:rsid w:val="009C61E8"/>
    <w:rsid w:val="009C6578"/>
    <w:rsid w:val="009C6ECF"/>
    <w:rsid w:val="009C74E2"/>
    <w:rsid w:val="009C76F8"/>
    <w:rsid w:val="009D145E"/>
    <w:rsid w:val="009D28BE"/>
    <w:rsid w:val="009D4466"/>
    <w:rsid w:val="009D6974"/>
    <w:rsid w:val="009D70D9"/>
    <w:rsid w:val="009D7B5C"/>
    <w:rsid w:val="009D7D62"/>
    <w:rsid w:val="009E0829"/>
    <w:rsid w:val="009E1744"/>
    <w:rsid w:val="009E27EC"/>
    <w:rsid w:val="009E2D26"/>
    <w:rsid w:val="009E367B"/>
    <w:rsid w:val="009E3DEC"/>
    <w:rsid w:val="009E46F7"/>
    <w:rsid w:val="009E5ADF"/>
    <w:rsid w:val="009E5D30"/>
    <w:rsid w:val="009E604A"/>
    <w:rsid w:val="009E6622"/>
    <w:rsid w:val="009E702A"/>
    <w:rsid w:val="009F1B2B"/>
    <w:rsid w:val="009F1EE1"/>
    <w:rsid w:val="009F1F42"/>
    <w:rsid w:val="009F2E8C"/>
    <w:rsid w:val="009F38E9"/>
    <w:rsid w:val="009F452A"/>
    <w:rsid w:val="009F4C8B"/>
    <w:rsid w:val="009F5D19"/>
    <w:rsid w:val="009F5EC9"/>
    <w:rsid w:val="009F5F31"/>
    <w:rsid w:val="009F5F77"/>
    <w:rsid w:val="009F6343"/>
    <w:rsid w:val="009F71A9"/>
    <w:rsid w:val="00A01E59"/>
    <w:rsid w:val="00A02D15"/>
    <w:rsid w:val="00A06F7B"/>
    <w:rsid w:val="00A0701F"/>
    <w:rsid w:val="00A07EE3"/>
    <w:rsid w:val="00A11AF4"/>
    <w:rsid w:val="00A11EF6"/>
    <w:rsid w:val="00A14294"/>
    <w:rsid w:val="00A1444F"/>
    <w:rsid w:val="00A14760"/>
    <w:rsid w:val="00A14C35"/>
    <w:rsid w:val="00A14E8A"/>
    <w:rsid w:val="00A158C4"/>
    <w:rsid w:val="00A15A00"/>
    <w:rsid w:val="00A15B4D"/>
    <w:rsid w:val="00A16055"/>
    <w:rsid w:val="00A16070"/>
    <w:rsid w:val="00A1637A"/>
    <w:rsid w:val="00A16CD4"/>
    <w:rsid w:val="00A20FE2"/>
    <w:rsid w:val="00A23597"/>
    <w:rsid w:val="00A23B43"/>
    <w:rsid w:val="00A257E1"/>
    <w:rsid w:val="00A2580C"/>
    <w:rsid w:val="00A25CE5"/>
    <w:rsid w:val="00A25E94"/>
    <w:rsid w:val="00A2646A"/>
    <w:rsid w:val="00A267FD"/>
    <w:rsid w:val="00A27027"/>
    <w:rsid w:val="00A301D7"/>
    <w:rsid w:val="00A30BE2"/>
    <w:rsid w:val="00A3205D"/>
    <w:rsid w:val="00A33B17"/>
    <w:rsid w:val="00A33F45"/>
    <w:rsid w:val="00A342BD"/>
    <w:rsid w:val="00A34492"/>
    <w:rsid w:val="00A35008"/>
    <w:rsid w:val="00A35F72"/>
    <w:rsid w:val="00A364CA"/>
    <w:rsid w:val="00A37481"/>
    <w:rsid w:val="00A37F97"/>
    <w:rsid w:val="00A37FEF"/>
    <w:rsid w:val="00A40700"/>
    <w:rsid w:val="00A41E74"/>
    <w:rsid w:val="00A42720"/>
    <w:rsid w:val="00A42C47"/>
    <w:rsid w:val="00A42EA1"/>
    <w:rsid w:val="00A44E3F"/>
    <w:rsid w:val="00A473DD"/>
    <w:rsid w:val="00A47621"/>
    <w:rsid w:val="00A50473"/>
    <w:rsid w:val="00A51C53"/>
    <w:rsid w:val="00A5351D"/>
    <w:rsid w:val="00A538F1"/>
    <w:rsid w:val="00A56459"/>
    <w:rsid w:val="00A56BCC"/>
    <w:rsid w:val="00A60665"/>
    <w:rsid w:val="00A62061"/>
    <w:rsid w:val="00A63634"/>
    <w:rsid w:val="00A65E95"/>
    <w:rsid w:val="00A66120"/>
    <w:rsid w:val="00A679AC"/>
    <w:rsid w:val="00A67A80"/>
    <w:rsid w:val="00A67B79"/>
    <w:rsid w:val="00A70288"/>
    <w:rsid w:val="00A7080E"/>
    <w:rsid w:val="00A71898"/>
    <w:rsid w:val="00A75A5D"/>
    <w:rsid w:val="00A76D47"/>
    <w:rsid w:val="00A77A44"/>
    <w:rsid w:val="00A802F3"/>
    <w:rsid w:val="00A8061B"/>
    <w:rsid w:val="00A80923"/>
    <w:rsid w:val="00A80A24"/>
    <w:rsid w:val="00A80C52"/>
    <w:rsid w:val="00A81AC7"/>
    <w:rsid w:val="00A82CA6"/>
    <w:rsid w:val="00A82CCA"/>
    <w:rsid w:val="00A82F04"/>
    <w:rsid w:val="00A82FCB"/>
    <w:rsid w:val="00A83BE7"/>
    <w:rsid w:val="00A84328"/>
    <w:rsid w:val="00A84692"/>
    <w:rsid w:val="00A86EB9"/>
    <w:rsid w:val="00A87B89"/>
    <w:rsid w:val="00A9009C"/>
    <w:rsid w:val="00A90160"/>
    <w:rsid w:val="00A90921"/>
    <w:rsid w:val="00A90948"/>
    <w:rsid w:val="00A90A26"/>
    <w:rsid w:val="00A92171"/>
    <w:rsid w:val="00A92AEE"/>
    <w:rsid w:val="00A92F51"/>
    <w:rsid w:val="00A92FEA"/>
    <w:rsid w:val="00A93075"/>
    <w:rsid w:val="00A94010"/>
    <w:rsid w:val="00A9463B"/>
    <w:rsid w:val="00A9507B"/>
    <w:rsid w:val="00A95835"/>
    <w:rsid w:val="00A96C4F"/>
    <w:rsid w:val="00A96CDD"/>
    <w:rsid w:val="00A97546"/>
    <w:rsid w:val="00AA0A1C"/>
    <w:rsid w:val="00AA282D"/>
    <w:rsid w:val="00AA36BD"/>
    <w:rsid w:val="00AA42D8"/>
    <w:rsid w:val="00AA483E"/>
    <w:rsid w:val="00AA4960"/>
    <w:rsid w:val="00AA4F28"/>
    <w:rsid w:val="00AA58FC"/>
    <w:rsid w:val="00AA5B27"/>
    <w:rsid w:val="00AA65B2"/>
    <w:rsid w:val="00AA65DF"/>
    <w:rsid w:val="00AA7A18"/>
    <w:rsid w:val="00AB068E"/>
    <w:rsid w:val="00AB08E2"/>
    <w:rsid w:val="00AB2249"/>
    <w:rsid w:val="00AB3BD5"/>
    <w:rsid w:val="00AB3C74"/>
    <w:rsid w:val="00AB3E23"/>
    <w:rsid w:val="00AB5020"/>
    <w:rsid w:val="00AB56CF"/>
    <w:rsid w:val="00AB6302"/>
    <w:rsid w:val="00AB755E"/>
    <w:rsid w:val="00AB7961"/>
    <w:rsid w:val="00AC0356"/>
    <w:rsid w:val="00AC0EBC"/>
    <w:rsid w:val="00AC101B"/>
    <w:rsid w:val="00AC18DC"/>
    <w:rsid w:val="00AC1979"/>
    <w:rsid w:val="00AC2A42"/>
    <w:rsid w:val="00AC2A58"/>
    <w:rsid w:val="00AC2ABB"/>
    <w:rsid w:val="00AC40DC"/>
    <w:rsid w:val="00AC4561"/>
    <w:rsid w:val="00AC4AB3"/>
    <w:rsid w:val="00AC4CD3"/>
    <w:rsid w:val="00AC5140"/>
    <w:rsid w:val="00AC51F7"/>
    <w:rsid w:val="00AC7692"/>
    <w:rsid w:val="00AC7B57"/>
    <w:rsid w:val="00AD08DE"/>
    <w:rsid w:val="00AD0C2A"/>
    <w:rsid w:val="00AD1077"/>
    <w:rsid w:val="00AD1965"/>
    <w:rsid w:val="00AD223B"/>
    <w:rsid w:val="00AD36A2"/>
    <w:rsid w:val="00AD48EB"/>
    <w:rsid w:val="00AD4C5D"/>
    <w:rsid w:val="00AD7070"/>
    <w:rsid w:val="00AD73D5"/>
    <w:rsid w:val="00AD7AAA"/>
    <w:rsid w:val="00AE190D"/>
    <w:rsid w:val="00AE21A2"/>
    <w:rsid w:val="00AE251B"/>
    <w:rsid w:val="00AE2740"/>
    <w:rsid w:val="00AE3D02"/>
    <w:rsid w:val="00AE3FEF"/>
    <w:rsid w:val="00AE422E"/>
    <w:rsid w:val="00AE498F"/>
    <w:rsid w:val="00AE5F53"/>
    <w:rsid w:val="00AE600B"/>
    <w:rsid w:val="00AE6CB4"/>
    <w:rsid w:val="00AE787C"/>
    <w:rsid w:val="00AE7933"/>
    <w:rsid w:val="00AF0C73"/>
    <w:rsid w:val="00AF1181"/>
    <w:rsid w:val="00AF182D"/>
    <w:rsid w:val="00AF1917"/>
    <w:rsid w:val="00AF21AA"/>
    <w:rsid w:val="00AF3376"/>
    <w:rsid w:val="00AF547A"/>
    <w:rsid w:val="00AF5AB6"/>
    <w:rsid w:val="00AF696E"/>
    <w:rsid w:val="00AF6CA3"/>
    <w:rsid w:val="00AF6E5B"/>
    <w:rsid w:val="00AF741A"/>
    <w:rsid w:val="00B0154C"/>
    <w:rsid w:val="00B015C6"/>
    <w:rsid w:val="00B016A9"/>
    <w:rsid w:val="00B0230F"/>
    <w:rsid w:val="00B02D39"/>
    <w:rsid w:val="00B034B1"/>
    <w:rsid w:val="00B0356E"/>
    <w:rsid w:val="00B041E7"/>
    <w:rsid w:val="00B07F8B"/>
    <w:rsid w:val="00B10CD6"/>
    <w:rsid w:val="00B110E6"/>
    <w:rsid w:val="00B11587"/>
    <w:rsid w:val="00B1179C"/>
    <w:rsid w:val="00B11AFB"/>
    <w:rsid w:val="00B12324"/>
    <w:rsid w:val="00B12D7D"/>
    <w:rsid w:val="00B133E8"/>
    <w:rsid w:val="00B149E7"/>
    <w:rsid w:val="00B1515F"/>
    <w:rsid w:val="00B15424"/>
    <w:rsid w:val="00B1619B"/>
    <w:rsid w:val="00B17057"/>
    <w:rsid w:val="00B173B6"/>
    <w:rsid w:val="00B17E90"/>
    <w:rsid w:val="00B203EB"/>
    <w:rsid w:val="00B206FE"/>
    <w:rsid w:val="00B21AAE"/>
    <w:rsid w:val="00B231A6"/>
    <w:rsid w:val="00B233A2"/>
    <w:rsid w:val="00B2363C"/>
    <w:rsid w:val="00B262D3"/>
    <w:rsid w:val="00B263ED"/>
    <w:rsid w:val="00B267AA"/>
    <w:rsid w:val="00B269E5"/>
    <w:rsid w:val="00B274B4"/>
    <w:rsid w:val="00B30342"/>
    <w:rsid w:val="00B303C7"/>
    <w:rsid w:val="00B30EFA"/>
    <w:rsid w:val="00B3305D"/>
    <w:rsid w:val="00B330BF"/>
    <w:rsid w:val="00B3367D"/>
    <w:rsid w:val="00B34749"/>
    <w:rsid w:val="00B34944"/>
    <w:rsid w:val="00B35146"/>
    <w:rsid w:val="00B3657B"/>
    <w:rsid w:val="00B37507"/>
    <w:rsid w:val="00B400EB"/>
    <w:rsid w:val="00B404F7"/>
    <w:rsid w:val="00B41332"/>
    <w:rsid w:val="00B413FC"/>
    <w:rsid w:val="00B41C5B"/>
    <w:rsid w:val="00B43AA7"/>
    <w:rsid w:val="00B43C7A"/>
    <w:rsid w:val="00B441F7"/>
    <w:rsid w:val="00B443F0"/>
    <w:rsid w:val="00B45C4F"/>
    <w:rsid w:val="00B47ABB"/>
    <w:rsid w:val="00B5119D"/>
    <w:rsid w:val="00B52011"/>
    <w:rsid w:val="00B52489"/>
    <w:rsid w:val="00B52599"/>
    <w:rsid w:val="00B526A0"/>
    <w:rsid w:val="00B52F9D"/>
    <w:rsid w:val="00B53354"/>
    <w:rsid w:val="00B5449D"/>
    <w:rsid w:val="00B549AB"/>
    <w:rsid w:val="00B553AF"/>
    <w:rsid w:val="00B56A3B"/>
    <w:rsid w:val="00B56F4A"/>
    <w:rsid w:val="00B57BE3"/>
    <w:rsid w:val="00B600D8"/>
    <w:rsid w:val="00B60154"/>
    <w:rsid w:val="00B638CC"/>
    <w:rsid w:val="00B63C91"/>
    <w:rsid w:val="00B642F0"/>
    <w:rsid w:val="00B644F3"/>
    <w:rsid w:val="00B64636"/>
    <w:rsid w:val="00B64DC3"/>
    <w:rsid w:val="00B6645F"/>
    <w:rsid w:val="00B70299"/>
    <w:rsid w:val="00B714D6"/>
    <w:rsid w:val="00B715B7"/>
    <w:rsid w:val="00B722B4"/>
    <w:rsid w:val="00B72751"/>
    <w:rsid w:val="00B72EA6"/>
    <w:rsid w:val="00B72F2A"/>
    <w:rsid w:val="00B7320C"/>
    <w:rsid w:val="00B732C8"/>
    <w:rsid w:val="00B73B71"/>
    <w:rsid w:val="00B75510"/>
    <w:rsid w:val="00B75911"/>
    <w:rsid w:val="00B77707"/>
    <w:rsid w:val="00B7793C"/>
    <w:rsid w:val="00B80FDF"/>
    <w:rsid w:val="00B812AD"/>
    <w:rsid w:val="00B81370"/>
    <w:rsid w:val="00B81AAB"/>
    <w:rsid w:val="00B82056"/>
    <w:rsid w:val="00B829D5"/>
    <w:rsid w:val="00B82E86"/>
    <w:rsid w:val="00B83F24"/>
    <w:rsid w:val="00B83FD3"/>
    <w:rsid w:val="00B84A18"/>
    <w:rsid w:val="00B854E5"/>
    <w:rsid w:val="00B85892"/>
    <w:rsid w:val="00B85E13"/>
    <w:rsid w:val="00B8622B"/>
    <w:rsid w:val="00B86D11"/>
    <w:rsid w:val="00B873C0"/>
    <w:rsid w:val="00B873F8"/>
    <w:rsid w:val="00B90B80"/>
    <w:rsid w:val="00B91BE2"/>
    <w:rsid w:val="00B91BF7"/>
    <w:rsid w:val="00B92B9F"/>
    <w:rsid w:val="00B93A86"/>
    <w:rsid w:val="00B9538B"/>
    <w:rsid w:val="00BA289A"/>
    <w:rsid w:val="00BA28FB"/>
    <w:rsid w:val="00BA2B37"/>
    <w:rsid w:val="00BA373D"/>
    <w:rsid w:val="00BA3A1D"/>
    <w:rsid w:val="00BA44A1"/>
    <w:rsid w:val="00BA4F1B"/>
    <w:rsid w:val="00BA63B1"/>
    <w:rsid w:val="00BA69FA"/>
    <w:rsid w:val="00BA71BA"/>
    <w:rsid w:val="00BA7830"/>
    <w:rsid w:val="00BA785F"/>
    <w:rsid w:val="00BA7A4D"/>
    <w:rsid w:val="00BB154A"/>
    <w:rsid w:val="00BB3FAF"/>
    <w:rsid w:val="00BB45ED"/>
    <w:rsid w:val="00BB4B0D"/>
    <w:rsid w:val="00BB588E"/>
    <w:rsid w:val="00BB5D66"/>
    <w:rsid w:val="00BB6461"/>
    <w:rsid w:val="00BB71E3"/>
    <w:rsid w:val="00BB742B"/>
    <w:rsid w:val="00BB7D1C"/>
    <w:rsid w:val="00BC06E7"/>
    <w:rsid w:val="00BC0B19"/>
    <w:rsid w:val="00BC239F"/>
    <w:rsid w:val="00BC2487"/>
    <w:rsid w:val="00BC29CA"/>
    <w:rsid w:val="00BC38F8"/>
    <w:rsid w:val="00BC424A"/>
    <w:rsid w:val="00BC4BE0"/>
    <w:rsid w:val="00BC5F4C"/>
    <w:rsid w:val="00BC60A6"/>
    <w:rsid w:val="00BC65FD"/>
    <w:rsid w:val="00BC666C"/>
    <w:rsid w:val="00BC6DE4"/>
    <w:rsid w:val="00BC724F"/>
    <w:rsid w:val="00BD018E"/>
    <w:rsid w:val="00BD0DF7"/>
    <w:rsid w:val="00BD1CD3"/>
    <w:rsid w:val="00BD20AA"/>
    <w:rsid w:val="00BD42F4"/>
    <w:rsid w:val="00BD522E"/>
    <w:rsid w:val="00BD5311"/>
    <w:rsid w:val="00BD562C"/>
    <w:rsid w:val="00BD5A05"/>
    <w:rsid w:val="00BD5F58"/>
    <w:rsid w:val="00BD5F67"/>
    <w:rsid w:val="00BD6365"/>
    <w:rsid w:val="00BD6683"/>
    <w:rsid w:val="00BD6926"/>
    <w:rsid w:val="00BD6C1F"/>
    <w:rsid w:val="00BE0AD9"/>
    <w:rsid w:val="00BE0C62"/>
    <w:rsid w:val="00BE340D"/>
    <w:rsid w:val="00BE3621"/>
    <w:rsid w:val="00BE376C"/>
    <w:rsid w:val="00BE448F"/>
    <w:rsid w:val="00BE4D59"/>
    <w:rsid w:val="00BE5B21"/>
    <w:rsid w:val="00BE7ACF"/>
    <w:rsid w:val="00BF028C"/>
    <w:rsid w:val="00BF04A8"/>
    <w:rsid w:val="00BF2BF5"/>
    <w:rsid w:val="00BF38D0"/>
    <w:rsid w:val="00BF4B75"/>
    <w:rsid w:val="00BF6251"/>
    <w:rsid w:val="00BF6CF3"/>
    <w:rsid w:val="00BF6D2E"/>
    <w:rsid w:val="00BF79F9"/>
    <w:rsid w:val="00BF7F8B"/>
    <w:rsid w:val="00C006D9"/>
    <w:rsid w:val="00C01AE5"/>
    <w:rsid w:val="00C02820"/>
    <w:rsid w:val="00C02C7B"/>
    <w:rsid w:val="00C04F4D"/>
    <w:rsid w:val="00C05A03"/>
    <w:rsid w:val="00C06922"/>
    <w:rsid w:val="00C07147"/>
    <w:rsid w:val="00C07966"/>
    <w:rsid w:val="00C1056F"/>
    <w:rsid w:val="00C135C8"/>
    <w:rsid w:val="00C13DED"/>
    <w:rsid w:val="00C140AF"/>
    <w:rsid w:val="00C15203"/>
    <w:rsid w:val="00C1662C"/>
    <w:rsid w:val="00C20A55"/>
    <w:rsid w:val="00C21DEF"/>
    <w:rsid w:val="00C2372A"/>
    <w:rsid w:val="00C23E48"/>
    <w:rsid w:val="00C2402B"/>
    <w:rsid w:val="00C24D86"/>
    <w:rsid w:val="00C25B8E"/>
    <w:rsid w:val="00C26DF1"/>
    <w:rsid w:val="00C270FE"/>
    <w:rsid w:val="00C2718F"/>
    <w:rsid w:val="00C27A58"/>
    <w:rsid w:val="00C3028A"/>
    <w:rsid w:val="00C31A9E"/>
    <w:rsid w:val="00C321A6"/>
    <w:rsid w:val="00C332FD"/>
    <w:rsid w:val="00C34FE9"/>
    <w:rsid w:val="00C351C9"/>
    <w:rsid w:val="00C35584"/>
    <w:rsid w:val="00C35C18"/>
    <w:rsid w:val="00C36603"/>
    <w:rsid w:val="00C36AB2"/>
    <w:rsid w:val="00C372BA"/>
    <w:rsid w:val="00C40376"/>
    <w:rsid w:val="00C4066F"/>
    <w:rsid w:val="00C41C1C"/>
    <w:rsid w:val="00C4355F"/>
    <w:rsid w:val="00C44700"/>
    <w:rsid w:val="00C44A79"/>
    <w:rsid w:val="00C46DED"/>
    <w:rsid w:val="00C47069"/>
    <w:rsid w:val="00C470E0"/>
    <w:rsid w:val="00C47C66"/>
    <w:rsid w:val="00C5019B"/>
    <w:rsid w:val="00C50605"/>
    <w:rsid w:val="00C51537"/>
    <w:rsid w:val="00C52CEA"/>
    <w:rsid w:val="00C52E30"/>
    <w:rsid w:val="00C55DEA"/>
    <w:rsid w:val="00C561B8"/>
    <w:rsid w:val="00C57D30"/>
    <w:rsid w:val="00C60021"/>
    <w:rsid w:val="00C60B6D"/>
    <w:rsid w:val="00C61A4A"/>
    <w:rsid w:val="00C61C30"/>
    <w:rsid w:val="00C61FBF"/>
    <w:rsid w:val="00C625A9"/>
    <w:rsid w:val="00C626BD"/>
    <w:rsid w:val="00C62770"/>
    <w:rsid w:val="00C6292A"/>
    <w:rsid w:val="00C62F76"/>
    <w:rsid w:val="00C62F9A"/>
    <w:rsid w:val="00C634C1"/>
    <w:rsid w:val="00C63C8A"/>
    <w:rsid w:val="00C63CC6"/>
    <w:rsid w:val="00C652AB"/>
    <w:rsid w:val="00C65726"/>
    <w:rsid w:val="00C67A60"/>
    <w:rsid w:val="00C70D1D"/>
    <w:rsid w:val="00C714F5"/>
    <w:rsid w:val="00C71C0D"/>
    <w:rsid w:val="00C72256"/>
    <w:rsid w:val="00C723CA"/>
    <w:rsid w:val="00C72E29"/>
    <w:rsid w:val="00C7311A"/>
    <w:rsid w:val="00C73527"/>
    <w:rsid w:val="00C74A04"/>
    <w:rsid w:val="00C75A98"/>
    <w:rsid w:val="00C75E7C"/>
    <w:rsid w:val="00C7642F"/>
    <w:rsid w:val="00C766EC"/>
    <w:rsid w:val="00C76ACD"/>
    <w:rsid w:val="00C76E95"/>
    <w:rsid w:val="00C77599"/>
    <w:rsid w:val="00C80582"/>
    <w:rsid w:val="00C805D1"/>
    <w:rsid w:val="00C808B7"/>
    <w:rsid w:val="00C80A2A"/>
    <w:rsid w:val="00C80F24"/>
    <w:rsid w:val="00C81AA5"/>
    <w:rsid w:val="00C81AB4"/>
    <w:rsid w:val="00C82587"/>
    <w:rsid w:val="00C8278A"/>
    <w:rsid w:val="00C84336"/>
    <w:rsid w:val="00C8533D"/>
    <w:rsid w:val="00C854FE"/>
    <w:rsid w:val="00C85D2B"/>
    <w:rsid w:val="00C8606C"/>
    <w:rsid w:val="00C87586"/>
    <w:rsid w:val="00C91638"/>
    <w:rsid w:val="00C91758"/>
    <w:rsid w:val="00C91934"/>
    <w:rsid w:val="00C93294"/>
    <w:rsid w:val="00C934AA"/>
    <w:rsid w:val="00C9357E"/>
    <w:rsid w:val="00C93AB7"/>
    <w:rsid w:val="00C93C84"/>
    <w:rsid w:val="00C94825"/>
    <w:rsid w:val="00C94835"/>
    <w:rsid w:val="00C9487C"/>
    <w:rsid w:val="00C9529C"/>
    <w:rsid w:val="00C96568"/>
    <w:rsid w:val="00C96FB4"/>
    <w:rsid w:val="00C974FF"/>
    <w:rsid w:val="00CA00C6"/>
    <w:rsid w:val="00CA0179"/>
    <w:rsid w:val="00CA0B53"/>
    <w:rsid w:val="00CA1050"/>
    <w:rsid w:val="00CA188F"/>
    <w:rsid w:val="00CA2772"/>
    <w:rsid w:val="00CA29B8"/>
    <w:rsid w:val="00CA2A4A"/>
    <w:rsid w:val="00CA3E3C"/>
    <w:rsid w:val="00CA41B0"/>
    <w:rsid w:val="00CA5135"/>
    <w:rsid w:val="00CA6038"/>
    <w:rsid w:val="00CA68AC"/>
    <w:rsid w:val="00CA72AB"/>
    <w:rsid w:val="00CB02DE"/>
    <w:rsid w:val="00CB0684"/>
    <w:rsid w:val="00CB11C2"/>
    <w:rsid w:val="00CB11EB"/>
    <w:rsid w:val="00CB1A9C"/>
    <w:rsid w:val="00CB23DB"/>
    <w:rsid w:val="00CB2F45"/>
    <w:rsid w:val="00CB492C"/>
    <w:rsid w:val="00CB64F3"/>
    <w:rsid w:val="00CC10B1"/>
    <w:rsid w:val="00CC1458"/>
    <w:rsid w:val="00CC1B73"/>
    <w:rsid w:val="00CC2993"/>
    <w:rsid w:val="00CC41D5"/>
    <w:rsid w:val="00CC45AE"/>
    <w:rsid w:val="00CC4B85"/>
    <w:rsid w:val="00CC4BD2"/>
    <w:rsid w:val="00CC581F"/>
    <w:rsid w:val="00CC5DB6"/>
    <w:rsid w:val="00CC65A6"/>
    <w:rsid w:val="00CC6C70"/>
    <w:rsid w:val="00CC70C2"/>
    <w:rsid w:val="00CC7854"/>
    <w:rsid w:val="00CC7C5A"/>
    <w:rsid w:val="00CC7E7B"/>
    <w:rsid w:val="00CC7E82"/>
    <w:rsid w:val="00CD0395"/>
    <w:rsid w:val="00CD0461"/>
    <w:rsid w:val="00CD0B8E"/>
    <w:rsid w:val="00CD22C1"/>
    <w:rsid w:val="00CD2409"/>
    <w:rsid w:val="00CD2B27"/>
    <w:rsid w:val="00CD4423"/>
    <w:rsid w:val="00CD474B"/>
    <w:rsid w:val="00CD4ABB"/>
    <w:rsid w:val="00CD4CDC"/>
    <w:rsid w:val="00CD4D6D"/>
    <w:rsid w:val="00CD67D3"/>
    <w:rsid w:val="00CD69EF"/>
    <w:rsid w:val="00CD720F"/>
    <w:rsid w:val="00CD724B"/>
    <w:rsid w:val="00CD77D8"/>
    <w:rsid w:val="00CD7E2B"/>
    <w:rsid w:val="00CD7F4F"/>
    <w:rsid w:val="00CE047A"/>
    <w:rsid w:val="00CE10B7"/>
    <w:rsid w:val="00CE19AE"/>
    <w:rsid w:val="00CE1FDD"/>
    <w:rsid w:val="00CE22A9"/>
    <w:rsid w:val="00CE25C3"/>
    <w:rsid w:val="00CE3996"/>
    <w:rsid w:val="00CE4009"/>
    <w:rsid w:val="00CE4633"/>
    <w:rsid w:val="00CE5AD4"/>
    <w:rsid w:val="00CE60F0"/>
    <w:rsid w:val="00CE6641"/>
    <w:rsid w:val="00CE7C46"/>
    <w:rsid w:val="00CF0DE0"/>
    <w:rsid w:val="00CF1332"/>
    <w:rsid w:val="00CF19D4"/>
    <w:rsid w:val="00CF340E"/>
    <w:rsid w:val="00CF4591"/>
    <w:rsid w:val="00CF4807"/>
    <w:rsid w:val="00CF5410"/>
    <w:rsid w:val="00CF631D"/>
    <w:rsid w:val="00D00087"/>
    <w:rsid w:val="00D00A25"/>
    <w:rsid w:val="00D0183D"/>
    <w:rsid w:val="00D02957"/>
    <w:rsid w:val="00D02D70"/>
    <w:rsid w:val="00D0711D"/>
    <w:rsid w:val="00D11C24"/>
    <w:rsid w:val="00D11F5E"/>
    <w:rsid w:val="00D12880"/>
    <w:rsid w:val="00D1291F"/>
    <w:rsid w:val="00D12A48"/>
    <w:rsid w:val="00D12D3D"/>
    <w:rsid w:val="00D13971"/>
    <w:rsid w:val="00D140EC"/>
    <w:rsid w:val="00D14257"/>
    <w:rsid w:val="00D14D74"/>
    <w:rsid w:val="00D14E07"/>
    <w:rsid w:val="00D15EBF"/>
    <w:rsid w:val="00D16C7E"/>
    <w:rsid w:val="00D17074"/>
    <w:rsid w:val="00D171FD"/>
    <w:rsid w:val="00D1771F"/>
    <w:rsid w:val="00D17B7F"/>
    <w:rsid w:val="00D20AA1"/>
    <w:rsid w:val="00D21D91"/>
    <w:rsid w:val="00D22E85"/>
    <w:rsid w:val="00D23C9F"/>
    <w:rsid w:val="00D2671C"/>
    <w:rsid w:val="00D26F6A"/>
    <w:rsid w:val="00D27DDD"/>
    <w:rsid w:val="00D27F47"/>
    <w:rsid w:val="00D30013"/>
    <w:rsid w:val="00D30BC2"/>
    <w:rsid w:val="00D317AB"/>
    <w:rsid w:val="00D320D0"/>
    <w:rsid w:val="00D32297"/>
    <w:rsid w:val="00D3249C"/>
    <w:rsid w:val="00D360A3"/>
    <w:rsid w:val="00D3629A"/>
    <w:rsid w:val="00D3649F"/>
    <w:rsid w:val="00D36555"/>
    <w:rsid w:val="00D3701C"/>
    <w:rsid w:val="00D37B09"/>
    <w:rsid w:val="00D403E3"/>
    <w:rsid w:val="00D405FA"/>
    <w:rsid w:val="00D4215D"/>
    <w:rsid w:val="00D423C0"/>
    <w:rsid w:val="00D428DC"/>
    <w:rsid w:val="00D43906"/>
    <w:rsid w:val="00D43EB7"/>
    <w:rsid w:val="00D4763F"/>
    <w:rsid w:val="00D51003"/>
    <w:rsid w:val="00D51382"/>
    <w:rsid w:val="00D52227"/>
    <w:rsid w:val="00D527D3"/>
    <w:rsid w:val="00D53111"/>
    <w:rsid w:val="00D54C35"/>
    <w:rsid w:val="00D55678"/>
    <w:rsid w:val="00D55BFC"/>
    <w:rsid w:val="00D56F79"/>
    <w:rsid w:val="00D577CD"/>
    <w:rsid w:val="00D57B8D"/>
    <w:rsid w:val="00D605EC"/>
    <w:rsid w:val="00D6132A"/>
    <w:rsid w:val="00D628EE"/>
    <w:rsid w:val="00D637B4"/>
    <w:rsid w:val="00D63FDF"/>
    <w:rsid w:val="00D67968"/>
    <w:rsid w:val="00D67C94"/>
    <w:rsid w:val="00D728AF"/>
    <w:rsid w:val="00D72A5D"/>
    <w:rsid w:val="00D732E6"/>
    <w:rsid w:val="00D736AE"/>
    <w:rsid w:val="00D76CF9"/>
    <w:rsid w:val="00D770B2"/>
    <w:rsid w:val="00D770BE"/>
    <w:rsid w:val="00D77590"/>
    <w:rsid w:val="00D80329"/>
    <w:rsid w:val="00D809FF"/>
    <w:rsid w:val="00D80CBD"/>
    <w:rsid w:val="00D82D0E"/>
    <w:rsid w:val="00D8323F"/>
    <w:rsid w:val="00D846EC"/>
    <w:rsid w:val="00D848A2"/>
    <w:rsid w:val="00D85EAA"/>
    <w:rsid w:val="00D876C4"/>
    <w:rsid w:val="00D90406"/>
    <w:rsid w:val="00D92573"/>
    <w:rsid w:val="00D9639B"/>
    <w:rsid w:val="00D966A2"/>
    <w:rsid w:val="00D97D6D"/>
    <w:rsid w:val="00DA0072"/>
    <w:rsid w:val="00DA0221"/>
    <w:rsid w:val="00DA03E0"/>
    <w:rsid w:val="00DA1E13"/>
    <w:rsid w:val="00DA23A9"/>
    <w:rsid w:val="00DA4CBF"/>
    <w:rsid w:val="00DA5A81"/>
    <w:rsid w:val="00DA6847"/>
    <w:rsid w:val="00DA6E7F"/>
    <w:rsid w:val="00DA747D"/>
    <w:rsid w:val="00DB00A6"/>
    <w:rsid w:val="00DB090A"/>
    <w:rsid w:val="00DB0D07"/>
    <w:rsid w:val="00DB1C8A"/>
    <w:rsid w:val="00DB21AC"/>
    <w:rsid w:val="00DB2243"/>
    <w:rsid w:val="00DB3AAD"/>
    <w:rsid w:val="00DB5174"/>
    <w:rsid w:val="00DB57AF"/>
    <w:rsid w:val="00DB62EF"/>
    <w:rsid w:val="00DB63DF"/>
    <w:rsid w:val="00DB68D2"/>
    <w:rsid w:val="00DB6971"/>
    <w:rsid w:val="00DB6AF2"/>
    <w:rsid w:val="00DB7C51"/>
    <w:rsid w:val="00DC088E"/>
    <w:rsid w:val="00DC14F7"/>
    <w:rsid w:val="00DC1FBF"/>
    <w:rsid w:val="00DC24ED"/>
    <w:rsid w:val="00DC271D"/>
    <w:rsid w:val="00DC2F15"/>
    <w:rsid w:val="00DC3361"/>
    <w:rsid w:val="00DC4F26"/>
    <w:rsid w:val="00DC67A8"/>
    <w:rsid w:val="00DC72C6"/>
    <w:rsid w:val="00DC73ED"/>
    <w:rsid w:val="00DD034C"/>
    <w:rsid w:val="00DD0406"/>
    <w:rsid w:val="00DD098A"/>
    <w:rsid w:val="00DD39A2"/>
    <w:rsid w:val="00DD4715"/>
    <w:rsid w:val="00DD554D"/>
    <w:rsid w:val="00DD572C"/>
    <w:rsid w:val="00DE0A7E"/>
    <w:rsid w:val="00DE0D7A"/>
    <w:rsid w:val="00DE1CD0"/>
    <w:rsid w:val="00DE2458"/>
    <w:rsid w:val="00DE3188"/>
    <w:rsid w:val="00DE36D5"/>
    <w:rsid w:val="00DE3F71"/>
    <w:rsid w:val="00DE4369"/>
    <w:rsid w:val="00DE51E3"/>
    <w:rsid w:val="00DE532B"/>
    <w:rsid w:val="00DE5B65"/>
    <w:rsid w:val="00DE6186"/>
    <w:rsid w:val="00DE63FD"/>
    <w:rsid w:val="00DE643F"/>
    <w:rsid w:val="00DE6859"/>
    <w:rsid w:val="00DE6939"/>
    <w:rsid w:val="00DF0EFA"/>
    <w:rsid w:val="00DF1F2A"/>
    <w:rsid w:val="00DF2228"/>
    <w:rsid w:val="00DF3103"/>
    <w:rsid w:val="00DF3231"/>
    <w:rsid w:val="00DF4499"/>
    <w:rsid w:val="00DF6185"/>
    <w:rsid w:val="00DF7FC0"/>
    <w:rsid w:val="00E00227"/>
    <w:rsid w:val="00E00720"/>
    <w:rsid w:val="00E01092"/>
    <w:rsid w:val="00E01688"/>
    <w:rsid w:val="00E03B78"/>
    <w:rsid w:val="00E03F9D"/>
    <w:rsid w:val="00E04018"/>
    <w:rsid w:val="00E044DF"/>
    <w:rsid w:val="00E049C9"/>
    <w:rsid w:val="00E05FC7"/>
    <w:rsid w:val="00E078F2"/>
    <w:rsid w:val="00E07CD6"/>
    <w:rsid w:val="00E10535"/>
    <w:rsid w:val="00E11331"/>
    <w:rsid w:val="00E115CC"/>
    <w:rsid w:val="00E1239E"/>
    <w:rsid w:val="00E12DFD"/>
    <w:rsid w:val="00E13CE0"/>
    <w:rsid w:val="00E147FA"/>
    <w:rsid w:val="00E157A1"/>
    <w:rsid w:val="00E1663B"/>
    <w:rsid w:val="00E1666A"/>
    <w:rsid w:val="00E166E7"/>
    <w:rsid w:val="00E17B47"/>
    <w:rsid w:val="00E17E46"/>
    <w:rsid w:val="00E17E52"/>
    <w:rsid w:val="00E20B36"/>
    <w:rsid w:val="00E20E3D"/>
    <w:rsid w:val="00E214C6"/>
    <w:rsid w:val="00E21A11"/>
    <w:rsid w:val="00E21BF3"/>
    <w:rsid w:val="00E2271A"/>
    <w:rsid w:val="00E22994"/>
    <w:rsid w:val="00E22C99"/>
    <w:rsid w:val="00E239D9"/>
    <w:rsid w:val="00E24F21"/>
    <w:rsid w:val="00E25C0E"/>
    <w:rsid w:val="00E2635B"/>
    <w:rsid w:val="00E269F3"/>
    <w:rsid w:val="00E26B93"/>
    <w:rsid w:val="00E26FD7"/>
    <w:rsid w:val="00E279F4"/>
    <w:rsid w:val="00E279F6"/>
    <w:rsid w:val="00E27C58"/>
    <w:rsid w:val="00E27E61"/>
    <w:rsid w:val="00E30316"/>
    <w:rsid w:val="00E3103D"/>
    <w:rsid w:val="00E32259"/>
    <w:rsid w:val="00E32D9E"/>
    <w:rsid w:val="00E33DA0"/>
    <w:rsid w:val="00E34133"/>
    <w:rsid w:val="00E344D7"/>
    <w:rsid w:val="00E35268"/>
    <w:rsid w:val="00E3529B"/>
    <w:rsid w:val="00E373EC"/>
    <w:rsid w:val="00E3797E"/>
    <w:rsid w:val="00E40231"/>
    <w:rsid w:val="00E415FF"/>
    <w:rsid w:val="00E42556"/>
    <w:rsid w:val="00E43152"/>
    <w:rsid w:val="00E44B8F"/>
    <w:rsid w:val="00E467CD"/>
    <w:rsid w:val="00E46E5D"/>
    <w:rsid w:val="00E50D1C"/>
    <w:rsid w:val="00E5199A"/>
    <w:rsid w:val="00E53101"/>
    <w:rsid w:val="00E545EF"/>
    <w:rsid w:val="00E56049"/>
    <w:rsid w:val="00E56BF1"/>
    <w:rsid w:val="00E57BEE"/>
    <w:rsid w:val="00E617D4"/>
    <w:rsid w:val="00E61B21"/>
    <w:rsid w:val="00E62ADE"/>
    <w:rsid w:val="00E633FA"/>
    <w:rsid w:val="00E635BD"/>
    <w:rsid w:val="00E66446"/>
    <w:rsid w:val="00E66D2C"/>
    <w:rsid w:val="00E66DC0"/>
    <w:rsid w:val="00E70183"/>
    <w:rsid w:val="00E70418"/>
    <w:rsid w:val="00E70E3E"/>
    <w:rsid w:val="00E711AF"/>
    <w:rsid w:val="00E71B6A"/>
    <w:rsid w:val="00E73BA2"/>
    <w:rsid w:val="00E73BB0"/>
    <w:rsid w:val="00E7466A"/>
    <w:rsid w:val="00E747D8"/>
    <w:rsid w:val="00E74977"/>
    <w:rsid w:val="00E75CB3"/>
    <w:rsid w:val="00E76B9F"/>
    <w:rsid w:val="00E77267"/>
    <w:rsid w:val="00E776FE"/>
    <w:rsid w:val="00E77CCC"/>
    <w:rsid w:val="00E80405"/>
    <w:rsid w:val="00E806A9"/>
    <w:rsid w:val="00E81101"/>
    <w:rsid w:val="00E8191C"/>
    <w:rsid w:val="00E82EEC"/>
    <w:rsid w:val="00E82F46"/>
    <w:rsid w:val="00E84879"/>
    <w:rsid w:val="00E85268"/>
    <w:rsid w:val="00E85675"/>
    <w:rsid w:val="00E862B2"/>
    <w:rsid w:val="00E9158E"/>
    <w:rsid w:val="00E91B59"/>
    <w:rsid w:val="00E92555"/>
    <w:rsid w:val="00E931A6"/>
    <w:rsid w:val="00E93336"/>
    <w:rsid w:val="00E93CC5"/>
    <w:rsid w:val="00E958FA"/>
    <w:rsid w:val="00E95986"/>
    <w:rsid w:val="00E96451"/>
    <w:rsid w:val="00E97249"/>
    <w:rsid w:val="00E97818"/>
    <w:rsid w:val="00EA06AF"/>
    <w:rsid w:val="00EA0EC2"/>
    <w:rsid w:val="00EA2A37"/>
    <w:rsid w:val="00EA3757"/>
    <w:rsid w:val="00EA3C14"/>
    <w:rsid w:val="00EA6516"/>
    <w:rsid w:val="00EA6BA5"/>
    <w:rsid w:val="00EA7C64"/>
    <w:rsid w:val="00EB1650"/>
    <w:rsid w:val="00EB49AD"/>
    <w:rsid w:val="00EB59E1"/>
    <w:rsid w:val="00EB5D7A"/>
    <w:rsid w:val="00EB666A"/>
    <w:rsid w:val="00EB66DE"/>
    <w:rsid w:val="00EB70CF"/>
    <w:rsid w:val="00EB781A"/>
    <w:rsid w:val="00EC0BA4"/>
    <w:rsid w:val="00EC2A9E"/>
    <w:rsid w:val="00EC2F02"/>
    <w:rsid w:val="00EC37AB"/>
    <w:rsid w:val="00EC3DA1"/>
    <w:rsid w:val="00EC4393"/>
    <w:rsid w:val="00EC6281"/>
    <w:rsid w:val="00EC66AD"/>
    <w:rsid w:val="00EC7A55"/>
    <w:rsid w:val="00ED083E"/>
    <w:rsid w:val="00ED085A"/>
    <w:rsid w:val="00ED0AA1"/>
    <w:rsid w:val="00ED2D89"/>
    <w:rsid w:val="00ED44E0"/>
    <w:rsid w:val="00ED51D1"/>
    <w:rsid w:val="00ED6B7B"/>
    <w:rsid w:val="00EE0613"/>
    <w:rsid w:val="00EE152E"/>
    <w:rsid w:val="00EE3C33"/>
    <w:rsid w:val="00EE3FE4"/>
    <w:rsid w:val="00EE47AE"/>
    <w:rsid w:val="00EE4A81"/>
    <w:rsid w:val="00EE59DA"/>
    <w:rsid w:val="00EE612D"/>
    <w:rsid w:val="00EF0E2F"/>
    <w:rsid w:val="00EF0F6A"/>
    <w:rsid w:val="00EF46A5"/>
    <w:rsid w:val="00EF470A"/>
    <w:rsid w:val="00EF56A9"/>
    <w:rsid w:val="00EF579D"/>
    <w:rsid w:val="00EF57DA"/>
    <w:rsid w:val="00EF5BFB"/>
    <w:rsid w:val="00EF5ED3"/>
    <w:rsid w:val="00EF68C1"/>
    <w:rsid w:val="00EF7935"/>
    <w:rsid w:val="00F00730"/>
    <w:rsid w:val="00F0296A"/>
    <w:rsid w:val="00F03E2B"/>
    <w:rsid w:val="00F05112"/>
    <w:rsid w:val="00F05883"/>
    <w:rsid w:val="00F05CA9"/>
    <w:rsid w:val="00F05CAF"/>
    <w:rsid w:val="00F061FD"/>
    <w:rsid w:val="00F071AC"/>
    <w:rsid w:val="00F0787E"/>
    <w:rsid w:val="00F107DE"/>
    <w:rsid w:val="00F12BD3"/>
    <w:rsid w:val="00F13113"/>
    <w:rsid w:val="00F155EA"/>
    <w:rsid w:val="00F15AC7"/>
    <w:rsid w:val="00F15D24"/>
    <w:rsid w:val="00F1694E"/>
    <w:rsid w:val="00F173F9"/>
    <w:rsid w:val="00F20200"/>
    <w:rsid w:val="00F21ACA"/>
    <w:rsid w:val="00F21AF9"/>
    <w:rsid w:val="00F222E5"/>
    <w:rsid w:val="00F23C4E"/>
    <w:rsid w:val="00F250FD"/>
    <w:rsid w:val="00F25638"/>
    <w:rsid w:val="00F26824"/>
    <w:rsid w:val="00F275B1"/>
    <w:rsid w:val="00F2770B"/>
    <w:rsid w:val="00F3010B"/>
    <w:rsid w:val="00F30671"/>
    <w:rsid w:val="00F306ED"/>
    <w:rsid w:val="00F3226E"/>
    <w:rsid w:val="00F33525"/>
    <w:rsid w:val="00F33536"/>
    <w:rsid w:val="00F360DD"/>
    <w:rsid w:val="00F370F2"/>
    <w:rsid w:val="00F378A5"/>
    <w:rsid w:val="00F378DB"/>
    <w:rsid w:val="00F3796D"/>
    <w:rsid w:val="00F40249"/>
    <w:rsid w:val="00F40DE5"/>
    <w:rsid w:val="00F41107"/>
    <w:rsid w:val="00F41CFC"/>
    <w:rsid w:val="00F41E04"/>
    <w:rsid w:val="00F41FE2"/>
    <w:rsid w:val="00F4208C"/>
    <w:rsid w:val="00F42682"/>
    <w:rsid w:val="00F42B1B"/>
    <w:rsid w:val="00F42B2F"/>
    <w:rsid w:val="00F46252"/>
    <w:rsid w:val="00F46254"/>
    <w:rsid w:val="00F46627"/>
    <w:rsid w:val="00F46924"/>
    <w:rsid w:val="00F46BAC"/>
    <w:rsid w:val="00F47221"/>
    <w:rsid w:val="00F50E2F"/>
    <w:rsid w:val="00F5186C"/>
    <w:rsid w:val="00F52198"/>
    <w:rsid w:val="00F53598"/>
    <w:rsid w:val="00F5418A"/>
    <w:rsid w:val="00F54F8F"/>
    <w:rsid w:val="00F555BB"/>
    <w:rsid w:val="00F557C9"/>
    <w:rsid w:val="00F56065"/>
    <w:rsid w:val="00F56644"/>
    <w:rsid w:val="00F56C13"/>
    <w:rsid w:val="00F56E56"/>
    <w:rsid w:val="00F57A32"/>
    <w:rsid w:val="00F57D8F"/>
    <w:rsid w:val="00F612DB"/>
    <w:rsid w:val="00F6151A"/>
    <w:rsid w:val="00F63E17"/>
    <w:rsid w:val="00F6418C"/>
    <w:rsid w:val="00F644CA"/>
    <w:rsid w:val="00F65C12"/>
    <w:rsid w:val="00F669A9"/>
    <w:rsid w:val="00F66B97"/>
    <w:rsid w:val="00F70FEC"/>
    <w:rsid w:val="00F71B29"/>
    <w:rsid w:val="00F72E74"/>
    <w:rsid w:val="00F73D9C"/>
    <w:rsid w:val="00F74F6F"/>
    <w:rsid w:val="00F75CA8"/>
    <w:rsid w:val="00F764B2"/>
    <w:rsid w:val="00F76FA0"/>
    <w:rsid w:val="00F77680"/>
    <w:rsid w:val="00F77B91"/>
    <w:rsid w:val="00F77E34"/>
    <w:rsid w:val="00F802D1"/>
    <w:rsid w:val="00F81634"/>
    <w:rsid w:val="00F818BD"/>
    <w:rsid w:val="00F81D86"/>
    <w:rsid w:val="00F82143"/>
    <w:rsid w:val="00F82815"/>
    <w:rsid w:val="00F829AC"/>
    <w:rsid w:val="00F82B4D"/>
    <w:rsid w:val="00F82E60"/>
    <w:rsid w:val="00F84555"/>
    <w:rsid w:val="00F84F36"/>
    <w:rsid w:val="00F85763"/>
    <w:rsid w:val="00F8591E"/>
    <w:rsid w:val="00F85CCB"/>
    <w:rsid w:val="00F865D2"/>
    <w:rsid w:val="00F87EE4"/>
    <w:rsid w:val="00F90B99"/>
    <w:rsid w:val="00F91544"/>
    <w:rsid w:val="00F934A8"/>
    <w:rsid w:val="00F959C2"/>
    <w:rsid w:val="00F95D4E"/>
    <w:rsid w:val="00F95D6A"/>
    <w:rsid w:val="00FA2503"/>
    <w:rsid w:val="00FA2546"/>
    <w:rsid w:val="00FA40D5"/>
    <w:rsid w:val="00FA4347"/>
    <w:rsid w:val="00FA497F"/>
    <w:rsid w:val="00FA4A09"/>
    <w:rsid w:val="00FA5564"/>
    <w:rsid w:val="00FA55BB"/>
    <w:rsid w:val="00FA55FF"/>
    <w:rsid w:val="00FA56BE"/>
    <w:rsid w:val="00FA6009"/>
    <w:rsid w:val="00FA7DBA"/>
    <w:rsid w:val="00FB223D"/>
    <w:rsid w:val="00FB2C8F"/>
    <w:rsid w:val="00FB3F23"/>
    <w:rsid w:val="00FB52DA"/>
    <w:rsid w:val="00FB62EF"/>
    <w:rsid w:val="00FB70C3"/>
    <w:rsid w:val="00FB7765"/>
    <w:rsid w:val="00FC1D40"/>
    <w:rsid w:val="00FC1FB1"/>
    <w:rsid w:val="00FC2224"/>
    <w:rsid w:val="00FC25A5"/>
    <w:rsid w:val="00FC2FD1"/>
    <w:rsid w:val="00FC349F"/>
    <w:rsid w:val="00FC3554"/>
    <w:rsid w:val="00FC3664"/>
    <w:rsid w:val="00FC3AB7"/>
    <w:rsid w:val="00FC49D3"/>
    <w:rsid w:val="00FC5215"/>
    <w:rsid w:val="00FC5FE4"/>
    <w:rsid w:val="00FC6E6F"/>
    <w:rsid w:val="00FD01D6"/>
    <w:rsid w:val="00FD2708"/>
    <w:rsid w:val="00FD282C"/>
    <w:rsid w:val="00FD3BCB"/>
    <w:rsid w:val="00FD3D03"/>
    <w:rsid w:val="00FD4D08"/>
    <w:rsid w:val="00FD4F56"/>
    <w:rsid w:val="00FD57E3"/>
    <w:rsid w:val="00FD5847"/>
    <w:rsid w:val="00FD6CA9"/>
    <w:rsid w:val="00FD7250"/>
    <w:rsid w:val="00FE05B9"/>
    <w:rsid w:val="00FE1CED"/>
    <w:rsid w:val="00FE2345"/>
    <w:rsid w:val="00FE24AC"/>
    <w:rsid w:val="00FE2C6B"/>
    <w:rsid w:val="00FE3487"/>
    <w:rsid w:val="00FE3754"/>
    <w:rsid w:val="00FE415A"/>
    <w:rsid w:val="00FE45EB"/>
    <w:rsid w:val="00FE55AF"/>
    <w:rsid w:val="00FE6105"/>
    <w:rsid w:val="00FE6C63"/>
    <w:rsid w:val="00FE712E"/>
    <w:rsid w:val="00FF0137"/>
    <w:rsid w:val="00FF0B2B"/>
    <w:rsid w:val="00FF0D0A"/>
    <w:rsid w:val="00FF0DBB"/>
    <w:rsid w:val="00FF12CD"/>
    <w:rsid w:val="00FF27EA"/>
    <w:rsid w:val="00FF2C1A"/>
    <w:rsid w:val="00FF46EF"/>
    <w:rsid w:val="00FF4CB0"/>
    <w:rsid w:val="00FF6D69"/>
    <w:rsid w:val="00FF7453"/>
    <w:rsid w:val="00FF77D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AB5D64"/>
  <w15:docId w15:val="{AEDBE0BB-6E88-459B-9EDC-A11D4C106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Arial"/>
        <w:sz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4A9"/>
    <w:pPr>
      <w:spacing w:after="0" w:line="240" w:lineRule="auto"/>
    </w:pPr>
  </w:style>
  <w:style w:type="paragraph" w:styleId="Heading1">
    <w:name w:val="heading 1"/>
    <w:basedOn w:val="Normal"/>
    <w:next w:val="Normal"/>
    <w:link w:val="Heading1Char"/>
    <w:uiPriority w:val="9"/>
    <w:qFormat/>
    <w:rsid w:val="00FE2C6B"/>
    <w:pPr>
      <w:keepNext/>
      <w:keepLines/>
      <w:spacing w:before="120" w:after="120"/>
      <w:outlineLvl w:val="0"/>
    </w:pPr>
    <w:rPr>
      <w:rFonts w:ascii="Arial" w:eastAsiaTheme="majorEastAsia" w:hAnsi="Arial" w:cstheme="majorBidi"/>
      <w:b/>
      <w:bCs/>
      <w:sz w:val="28"/>
      <w:szCs w:val="28"/>
    </w:rPr>
  </w:style>
  <w:style w:type="paragraph" w:styleId="Heading2">
    <w:name w:val="heading 2"/>
    <w:basedOn w:val="Normal"/>
    <w:next w:val="Normal"/>
    <w:link w:val="Heading2Char"/>
    <w:autoRedefine/>
    <w:uiPriority w:val="9"/>
    <w:unhideWhenUsed/>
    <w:qFormat/>
    <w:rsid w:val="00C2402B"/>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7B7E3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568"/>
    <w:pPr>
      <w:ind w:left="720"/>
      <w:contextualSpacing/>
    </w:pPr>
  </w:style>
  <w:style w:type="table" w:styleId="TableGrid">
    <w:name w:val="Table Grid"/>
    <w:basedOn w:val="TableNormal"/>
    <w:uiPriority w:val="59"/>
    <w:rsid w:val="009B1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40DE5"/>
    <w:rPr>
      <w:sz w:val="16"/>
      <w:szCs w:val="16"/>
    </w:rPr>
  </w:style>
  <w:style w:type="paragraph" w:styleId="CommentText">
    <w:name w:val="annotation text"/>
    <w:basedOn w:val="Normal"/>
    <w:link w:val="CommentTextChar"/>
    <w:uiPriority w:val="99"/>
    <w:semiHidden/>
    <w:unhideWhenUsed/>
    <w:rsid w:val="00F40DE5"/>
    <w:rPr>
      <w:sz w:val="20"/>
    </w:rPr>
  </w:style>
  <w:style w:type="character" w:customStyle="1" w:styleId="CommentTextChar">
    <w:name w:val="Comment Text Char"/>
    <w:basedOn w:val="DefaultParagraphFont"/>
    <w:link w:val="CommentText"/>
    <w:uiPriority w:val="99"/>
    <w:semiHidden/>
    <w:rsid w:val="00F40DE5"/>
    <w:rPr>
      <w:sz w:val="20"/>
    </w:rPr>
  </w:style>
  <w:style w:type="paragraph" w:styleId="CommentSubject">
    <w:name w:val="annotation subject"/>
    <w:basedOn w:val="CommentText"/>
    <w:next w:val="CommentText"/>
    <w:link w:val="CommentSubjectChar"/>
    <w:uiPriority w:val="99"/>
    <w:semiHidden/>
    <w:unhideWhenUsed/>
    <w:rsid w:val="00F40DE5"/>
    <w:rPr>
      <w:b/>
      <w:bCs/>
    </w:rPr>
  </w:style>
  <w:style w:type="character" w:customStyle="1" w:styleId="CommentSubjectChar">
    <w:name w:val="Comment Subject Char"/>
    <w:basedOn w:val="CommentTextChar"/>
    <w:link w:val="CommentSubject"/>
    <w:uiPriority w:val="99"/>
    <w:semiHidden/>
    <w:rsid w:val="00F40DE5"/>
    <w:rPr>
      <w:b/>
      <w:bCs/>
      <w:sz w:val="20"/>
    </w:rPr>
  </w:style>
  <w:style w:type="paragraph" w:styleId="BalloonText">
    <w:name w:val="Balloon Text"/>
    <w:basedOn w:val="Normal"/>
    <w:link w:val="BalloonTextChar"/>
    <w:uiPriority w:val="99"/>
    <w:semiHidden/>
    <w:unhideWhenUsed/>
    <w:rsid w:val="00F40DE5"/>
    <w:rPr>
      <w:rFonts w:ascii="Tahoma" w:hAnsi="Tahoma" w:cs="Tahoma"/>
      <w:sz w:val="16"/>
      <w:szCs w:val="16"/>
    </w:rPr>
  </w:style>
  <w:style w:type="character" w:customStyle="1" w:styleId="BalloonTextChar">
    <w:name w:val="Balloon Text Char"/>
    <w:basedOn w:val="DefaultParagraphFont"/>
    <w:link w:val="BalloonText"/>
    <w:uiPriority w:val="99"/>
    <w:semiHidden/>
    <w:rsid w:val="00F40DE5"/>
    <w:rPr>
      <w:rFonts w:ascii="Tahoma" w:hAnsi="Tahoma" w:cs="Tahoma"/>
      <w:sz w:val="16"/>
      <w:szCs w:val="16"/>
    </w:rPr>
  </w:style>
  <w:style w:type="paragraph" w:styleId="FootnoteText">
    <w:name w:val="footnote text"/>
    <w:basedOn w:val="Normal"/>
    <w:link w:val="FootnoteTextChar"/>
    <w:uiPriority w:val="99"/>
    <w:semiHidden/>
    <w:unhideWhenUsed/>
    <w:rsid w:val="0040462A"/>
    <w:rPr>
      <w:sz w:val="20"/>
    </w:rPr>
  </w:style>
  <w:style w:type="character" w:customStyle="1" w:styleId="FootnoteTextChar">
    <w:name w:val="Footnote Text Char"/>
    <w:basedOn w:val="DefaultParagraphFont"/>
    <w:link w:val="FootnoteText"/>
    <w:uiPriority w:val="99"/>
    <w:semiHidden/>
    <w:rsid w:val="0040462A"/>
    <w:rPr>
      <w:sz w:val="20"/>
    </w:rPr>
  </w:style>
  <w:style w:type="character" w:styleId="FootnoteReference">
    <w:name w:val="footnote reference"/>
    <w:basedOn w:val="DefaultParagraphFont"/>
    <w:uiPriority w:val="99"/>
    <w:semiHidden/>
    <w:unhideWhenUsed/>
    <w:rsid w:val="0040462A"/>
    <w:rPr>
      <w:vertAlign w:val="superscript"/>
    </w:rPr>
  </w:style>
  <w:style w:type="paragraph" w:styleId="Header">
    <w:name w:val="header"/>
    <w:basedOn w:val="Normal"/>
    <w:link w:val="HeaderChar"/>
    <w:uiPriority w:val="99"/>
    <w:unhideWhenUsed/>
    <w:rsid w:val="002B0A5A"/>
    <w:pPr>
      <w:tabs>
        <w:tab w:val="center" w:pos="4513"/>
        <w:tab w:val="right" w:pos="9026"/>
      </w:tabs>
    </w:pPr>
  </w:style>
  <w:style w:type="character" w:customStyle="1" w:styleId="HeaderChar">
    <w:name w:val="Header Char"/>
    <w:basedOn w:val="DefaultParagraphFont"/>
    <w:link w:val="Header"/>
    <w:uiPriority w:val="99"/>
    <w:rsid w:val="002B0A5A"/>
  </w:style>
  <w:style w:type="paragraph" w:styleId="Footer">
    <w:name w:val="footer"/>
    <w:basedOn w:val="Normal"/>
    <w:link w:val="FooterChar"/>
    <w:uiPriority w:val="99"/>
    <w:unhideWhenUsed/>
    <w:rsid w:val="002B0A5A"/>
    <w:pPr>
      <w:tabs>
        <w:tab w:val="center" w:pos="4513"/>
        <w:tab w:val="right" w:pos="9026"/>
      </w:tabs>
    </w:pPr>
  </w:style>
  <w:style w:type="character" w:customStyle="1" w:styleId="FooterChar">
    <w:name w:val="Footer Char"/>
    <w:basedOn w:val="DefaultParagraphFont"/>
    <w:link w:val="Footer"/>
    <w:uiPriority w:val="99"/>
    <w:rsid w:val="002B0A5A"/>
  </w:style>
  <w:style w:type="paragraph" w:styleId="EndnoteText">
    <w:name w:val="endnote text"/>
    <w:basedOn w:val="Normal"/>
    <w:link w:val="EndnoteTextChar"/>
    <w:uiPriority w:val="99"/>
    <w:semiHidden/>
    <w:unhideWhenUsed/>
    <w:rsid w:val="00AA4F28"/>
    <w:rPr>
      <w:sz w:val="20"/>
    </w:rPr>
  </w:style>
  <w:style w:type="character" w:customStyle="1" w:styleId="EndnoteTextChar">
    <w:name w:val="Endnote Text Char"/>
    <w:basedOn w:val="DefaultParagraphFont"/>
    <w:link w:val="EndnoteText"/>
    <w:uiPriority w:val="99"/>
    <w:semiHidden/>
    <w:rsid w:val="00AA4F28"/>
    <w:rPr>
      <w:sz w:val="20"/>
    </w:rPr>
  </w:style>
  <w:style w:type="character" w:styleId="EndnoteReference">
    <w:name w:val="endnote reference"/>
    <w:basedOn w:val="DefaultParagraphFont"/>
    <w:uiPriority w:val="99"/>
    <w:semiHidden/>
    <w:unhideWhenUsed/>
    <w:rsid w:val="00AA4F28"/>
    <w:rPr>
      <w:vertAlign w:val="superscript"/>
    </w:rPr>
  </w:style>
  <w:style w:type="character" w:styleId="Hyperlink">
    <w:name w:val="Hyperlink"/>
    <w:basedOn w:val="DefaultParagraphFont"/>
    <w:uiPriority w:val="99"/>
    <w:unhideWhenUsed/>
    <w:rsid w:val="00E13CE0"/>
    <w:rPr>
      <w:color w:val="0000FF" w:themeColor="hyperlink"/>
      <w:u w:val="single"/>
    </w:rPr>
  </w:style>
  <w:style w:type="paragraph" w:customStyle="1" w:styleId="Body">
    <w:name w:val="Body"/>
    <w:basedOn w:val="Normal"/>
    <w:autoRedefine/>
    <w:qFormat/>
    <w:rsid w:val="009A7A48"/>
    <w:pPr>
      <w:autoSpaceDE w:val="0"/>
      <w:autoSpaceDN w:val="0"/>
      <w:adjustRightInd w:val="0"/>
    </w:pPr>
    <w:rPr>
      <w:rFonts w:cs="Times New Roman"/>
      <w:szCs w:val="24"/>
    </w:rPr>
  </w:style>
  <w:style w:type="character" w:customStyle="1" w:styleId="Heading1Char">
    <w:name w:val="Heading 1 Char"/>
    <w:basedOn w:val="DefaultParagraphFont"/>
    <w:link w:val="Heading1"/>
    <w:uiPriority w:val="9"/>
    <w:rsid w:val="00FE2C6B"/>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C2402B"/>
    <w:rPr>
      <w:rFonts w:eastAsiaTheme="majorEastAsia" w:cstheme="majorBidi"/>
      <w:b/>
      <w:bCs/>
      <w:sz w:val="26"/>
      <w:szCs w:val="26"/>
    </w:rPr>
  </w:style>
  <w:style w:type="character" w:customStyle="1" w:styleId="Heading3Char">
    <w:name w:val="Heading 3 Char"/>
    <w:basedOn w:val="DefaultParagraphFont"/>
    <w:link w:val="Heading3"/>
    <w:uiPriority w:val="9"/>
    <w:semiHidden/>
    <w:rsid w:val="007B7E30"/>
    <w:rPr>
      <w:rFonts w:asciiTheme="majorHAnsi" w:eastAsiaTheme="majorEastAsia" w:hAnsiTheme="majorHAnsi" w:cstheme="majorBidi"/>
      <w:b/>
      <w:bCs/>
      <w:color w:val="4F81BD" w:themeColor="accent1"/>
    </w:rPr>
  </w:style>
  <w:style w:type="paragraph" w:styleId="Caption">
    <w:name w:val="caption"/>
    <w:basedOn w:val="Normal"/>
    <w:next w:val="Normal"/>
    <w:autoRedefine/>
    <w:uiPriority w:val="35"/>
    <w:unhideWhenUsed/>
    <w:qFormat/>
    <w:rsid w:val="00F0296A"/>
    <w:rPr>
      <w:rFonts w:ascii="Arial" w:hAnsi="Arial"/>
      <w:b/>
      <w:bCs/>
      <w:szCs w:val="18"/>
    </w:rPr>
  </w:style>
  <w:style w:type="paragraph" w:customStyle="1" w:styleId="Default">
    <w:name w:val="Default"/>
    <w:rsid w:val="00FB52DA"/>
    <w:pPr>
      <w:autoSpaceDE w:val="0"/>
      <w:autoSpaceDN w:val="0"/>
      <w:adjustRightInd w:val="0"/>
      <w:spacing w:after="0" w:line="240" w:lineRule="auto"/>
    </w:pPr>
    <w:rPr>
      <w:rFonts w:cs="Times New Roman"/>
      <w:color w:val="000000"/>
      <w:szCs w:val="24"/>
    </w:rPr>
  </w:style>
  <w:style w:type="paragraph" w:styleId="TOCHeading">
    <w:name w:val="TOC Heading"/>
    <w:basedOn w:val="Heading1"/>
    <w:next w:val="Normal"/>
    <w:uiPriority w:val="39"/>
    <w:semiHidden/>
    <w:unhideWhenUsed/>
    <w:qFormat/>
    <w:rsid w:val="00CB64F3"/>
    <w:pPr>
      <w:spacing w:before="480" w:after="0" w:line="276" w:lineRule="auto"/>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qFormat/>
    <w:rsid w:val="00CB64F3"/>
    <w:pPr>
      <w:spacing w:after="100"/>
    </w:pPr>
  </w:style>
  <w:style w:type="paragraph" w:styleId="TOC2">
    <w:name w:val="toc 2"/>
    <w:basedOn w:val="Normal"/>
    <w:next w:val="Normal"/>
    <w:autoRedefine/>
    <w:uiPriority w:val="39"/>
    <w:unhideWhenUsed/>
    <w:qFormat/>
    <w:rsid w:val="00BA28FB"/>
    <w:pPr>
      <w:spacing w:after="100"/>
      <w:ind w:left="220"/>
    </w:pPr>
    <w:rPr>
      <w:rFonts w:asciiTheme="minorHAnsi" w:eastAsiaTheme="minorEastAsia" w:hAnsiTheme="minorHAnsi" w:cstheme="minorBidi"/>
      <w:sz w:val="22"/>
      <w:szCs w:val="22"/>
      <w:lang w:val="en-US" w:eastAsia="ja-JP"/>
    </w:rPr>
  </w:style>
  <w:style w:type="paragraph" w:styleId="TOC3">
    <w:name w:val="toc 3"/>
    <w:basedOn w:val="Normal"/>
    <w:next w:val="Normal"/>
    <w:autoRedefine/>
    <w:uiPriority w:val="39"/>
    <w:semiHidden/>
    <w:unhideWhenUsed/>
    <w:qFormat/>
    <w:rsid w:val="00BA28FB"/>
    <w:pPr>
      <w:spacing w:after="100"/>
      <w:ind w:left="440"/>
    </w:pPr>
    <w:rPr>
      <w:rFonts w:asciiTheme="minorHAnsi" w:eastAsiaTheme="minorEastAsia" w:hAnsiTheme="minorHAnsi" w:cstheme="minorBidi"/>
      <w:sz w:val="22"/>
      <w:szCs w:val="22"/>
      <w:lang w:val="en-US" w:eastAsia="ja-JP"/>
    </w:rPr>
  </w:style>
  <w:style w:type="paragraph" w:styleId="TableofFigures">
    <w:name w:val="table of figures"/>
    <w:basedOn w:val="Normal"/>
    <w:next w:val="Normal"/>
    <w:uiPriority w:val="99"/>
    <w:unhideWhenUsed/>
    <w:rsid w:val="00B600D8"/>
  </w:style>
  <w:style w:type="paragraph" w:styleId="Revision">
    <w:name w:val="Revision"/>
    <w:hidden/>
    <w:uiPriority w:val="99"/>
    <w:semiHidden/>
    <w:rsid w:val="00E862B2"/>
    <w:pPr>
      <w:spacing w:after="0" w:line="240" w:lineRule="auto"/>
    </w:pPr>
  </w:style>
  <w:style w:type="paragraph" w:styleId="NormalWeb">
    <w:name w:val="Normal (Web)"/>
    <w:basedOn w:val="Normal"/>
    <w:uiPriority w:val="99"/>
    <w:semiHidden/>
    <w:unhideWhenUsed/>
    <w:rsid w:val="0060074C"/>
    <w:pPr>
      <w:spacing w:before="100" w:beforeAutospacing="1" w:after="100" w:afterAutospacing="1"/>
    </w:pPr>
    <w:rPr>
      <w:rFonts w:eastAsia="Times New Roman" w:cs="Times New Roman"/>
      <w:szCs w:val="24"/>
      <w:lang w:eastAsia="en-GB"/>
    </w:rPr>
  </w:style>
  <w:style w:type="character" w:customStyle="1" w:styleId="activity">
    <w:name w:val="activity"/>
    <w:basedOn w:val="DefaultParagraphFont"/>
    <w:rsid w:val="004F4BDE"/>
  </w:style>
  <w:style w:type="character" w:customStyle="1" w:styleId="apple-converted-space">
    <w:name w:val="apple-converted-space"/>
    <w:basedOn w:val="DefaultParagraphFont"/>
    <w:rsid w:val="004F4BDE"/>
  </w:style>
  <w:style w:type="character" w:customStyle="1" w:styleId="note">
    <w:name w:val="note"/>
    <w:basedOn w:val="DefaultParagraphFont"/>
    <w:rsid w:val="004F4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036462">
      <w:bodyDiv w:val="1"/>
      <w:marLeft w:val="0"/>
      <w:marRight w:val="0"/>
      <w:marTop w:val="0"/>
      <w:marBottom w:val="0"/>
      <w:divBdr>
        <w:top w:val="none" w:sz="0" w:space="0" w:color="auto"/>
        <w:left w:val="none" w:sz="0" w:space="0" w:color="auto"/>
        <w:bottom w:val="none" w:sz="0" w:space="0" w:color="auto"/>
        <w:right w:val="none" w:sz="0" w:space="0" w:color="auto"/>
      </w:divBdr>
    </w:div>
    <w:div w:id="1104688591">
      <w:bodyDiv w:val="1"/>
      <w:marLeft w:val="0"/>
      <w:marRight w:val="0"/>
      <w:marTop w:val="0"/>
      <w:marBottom w:val="0"/>
      <w:divBdr>
        <w:top w:val="none" w:sz="0" w:space="0" w:color="auto"/>
        <w:left w:val="none" w:sz="0" w:space="0" w:color="auto"/>
        <w:bottom w:val="none" w:sz="0" w:space="0" w:color="auto"/>
        <w:right w:val="none" w:sz="0" w:space="0" w:color="auto"/>
      </w:divBdr>
    </w:div>
    <w:div w:id="1600140667">
      <w:bodyDiv w:val="1"/>
      <w:marLeft w:val="0"/>
      <w:marRight w:val="0"/>
      <w:marTop w:val="0"/>
      <w:marBottom w:val="0"/>
      <w:divBdr>
        <w:top w:val="none" w:sz="0" w:space="0" w:color="auto"/>
        <w:left w:val="none" w:sz="0" w:space="0" w:color="auto"/>
        <w:bottom w:val="none" w:sz="0" w:space="0" w:color="auto"/>
        <w:right w:val="none" w:sz="0" w:space="0" w:color="auto"/>
      </w:divBdr>
    </w:div>
    <w:div w:id="201052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endnotes.xml.rels><?xml version="1.0" encoding="UTF-8" standalone="yes"?>
<Relationships xmlns="http://schemas.openxmlformats.org/package/2006/relationships"><Relationship Id="rId3" Type="http://schemas.openxmlformats.org/officeDocument/2006/relationships/hyperlink" Target="http://userpage.fu-berlin.de/~health/faq_gse.pdf" TargetMode="External"/><Relationship Id="rId2" Type="http://schemas.openxmlformats.org/officeDocument/2006/relationships/hyperlink" Target="http://www.wwnorton.com/college/psych/psychsci/media/rosenberg.htm" TargetMode="External"/><Relationship Id="rId1" Type="http://schemas.openxmlformats.org/officeDocument/2006/relationships/hyperlink" Target="http://www.parqol.com/page.cfm?id=142" TargetMode="External"/><Relationship Id="rId5" Type="http://schemas.openxmlformats.org/officeDocument/2006/relationships/hyperlink" Target="http://www.micronutrient.org/vmd/CountryFiles/TajikistanDAR.pdf" TargetMode="External"/><Relationship Id="rId4" Type="http://schemas.openxmlformats.org/officeDocument/2006/relationships/hyperlink" Target="http://www.unicef.org/tajikistan/health_nutrition_467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4BF27-29E3-47A7-BF3E-1F4C41B57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43</Pages>
  <Words>10873</Words>
  <Characters>61980</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Yashin Lin</dc:creator>
  <cp:lastModifiedBy>Y Lin</cp:lastModifiedBy>
  <cp:revision>10</cp:revision>
  <cp:lastPrinted>2013-05-16T14:38:00Z</cp:lastPrinted>
  <dcterms:created xsi:type="dcterms:W3CDTF">2017-10-08T00:54:00Z</dcterms:created>
  <dcterms:modified xsi:type="dcterms:W3CDTF">2024-09-03T20:45:00Z</dcterms:modified>
</cp:coreProperties>
</file>