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E7065" w14:textId="32B09EB6" w:rsidR="007E6539" w:rsidRDefault="009A4E70">
      <w:pPr>
        <w:rPr>
          <w:b/>
          <w:bCs/>
          <w:sz w:val="28"/>
          <w:szCs w:val="28"/>
          <w:u w:val="single"/>
        </w:rPr>
      </w:pPr>
      <w:r w:rsidRPr="009A4E70">
        <w:rPr>
          <w:b/>
          <w:bCs/>
          <w:sz w:val="28"/>
          <w:szCs w:val="28"/>
          <w:u w:val="single"/>
        </w:rPr>
        <w:t>Justification for each recommendation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1785"/>
        <w:gridCol w:w="1827"/>
        <w:gridCol w:w="1843"/>
        <w:gridCol w:w="2543"/>
      </w:tblGrid>
      <w:tr w:rsidR="009A4E70" w:rsidRPr="009A4E70" w14:paraId="2FA6ACAB" w14:textId="77777777" w:rsidTr="009A4E70">
        <w:trPr>
          <w:tblCellSpacing w:w="15" w:type="dxa"/>
        </w:trPr>
        <w:tc>
          <w:tcPr>
            <w:tcW w:w="0" w:type="auto"/>
            <w:shd w:val="clear" w:color="auto" w:fill="F5F5F5"/>
          </w:tcPr>
          <w:p w14:paraId="095B139F" w14:textId="13E029ED" w:rsidR="009A4E70" w:rsidRPr="009A4E70" w:rsidRDefault="009A4E70" w:rsidP="009A4E70">
            <w:pPr>
              <w:rPr>
                <w:b/>
                <w:bCs/>
                <w:sz w:val="28"/>
                <w:szCs w:val="28"/>
              </w:rPr>
            </w:pPr>
            <w:r w:rsidRPr="009A4E70"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9DCD1A4" w14:textId="5037D7B5" w:rsidR="009A4E70" w:rsidRPr="009A4E70" w:rsidRDefault="009A4E70" w:rsidP="009A4E70">
            <w:pPr>
              <w:rPr>
                <w:b/>
                <w:bCs/>
                <w:sz w:val="28"/>
                <w:szCs w:val="28"/>
              </w:rPr>
            </w:pPr>
            <w:r w:rsidRPr="009A4E70">
              <w:rPr>
                <w:b/>
                <w:bCs/>
                <w:sz w:val="28"/>
                <w:szCs w:val="28"/>
              </w:rPr>
              <w:t>Business Question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7633EB2" w14:textId="77777777" w:rsidR="009A4E70" w:rsidRPr="009A4E70" w:rsidRDefault="009A4E70" w:rsidP="009A4E70">
            <w:pPr>
              <w:rPr>
                <w:b/>
                <w:bCs/>
                <w:sz w:val="28"/>
                <w:szCs w:val="28"/>
              </w:rPr>
            </w:pPr>
            <w:r w:rsidRPr="009A4E70">
              <w:rPr>
                <w:b/>
                <w:bCs/>
                <w:sz w:val="28"/>
                <w:szCs w:val="28"/>
              </w:rPr>
              <w:t>Observation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5568FC64" w14:textId="77777777" w:rsidR="009A4E70" w:rsidRPr="009A4E70" w:rsidRDefault="009A4E70" w:rsidP="009A4E70">
            <w:pPr>
              <w:rPr>
                <w:b/>
                <w:bCs/>
                <w:sz w:val="28"/>
                <w:szCs w:val="28"/>
              </w:rPr>
            </w:pPr>
            <w:r w:rsidRPr="009A4E70">
              <w:rPr>
                <w:b/>
                <w:bCs/>
                <w:sz w:val="28"/>
                <w:szCs w:val="28"/>
              </w:rPr>
              <w:t>Insight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7A77E57" w14:textId="77777777" w:rsidR="009A4E70" w:rsidRPr="009A4E70" w:rsidRDefault="009A4E70" w:rsidP="009A4E70">
            <w:pPr>
              <w:rPr>
                <w:b/>
                <w:bCs/>
                <w:sz w:val="28"/>
                <w:szCs w:val="28"/>
              </w:rPr>
            </w:pPr>
            <w:r w:rsidRPr="009A4E70">
              <w:rPr>
                <w:b/>
                <w:bCs/>
                <w:sz w:val="28"/>
                <w:szCs w:val="28"/>
              </w:rPr>
              <w:t>Recommendation</w:t>
            </w:r>
          </w:p>
        </w:tc>
      </w:tr>
      <w:tr w:rsidR="009A4E70" w:rsidRPr="009A4E70" w14:paraId="25C2A865" w14:textId="77777777" w:rsidTr="009A4E70">
        <w:trPr>
          <w:tblCellSpacing w:w="15" w:type="dxa"/>
        </w:trPr>
        <w:tc>
          <w:tcPr>
            <w:tcW w:w="0" w:type="auto"/>
            <w:shd w:val="clear" w:color="auto" w:fill="F5F5F5"/>
          </w:tcPr>
          <w:p w14:paraId="53EC3FF0" w14:textId="19B51D1A" w:rsidR="009A4E70" w:rsidRPr="009A4E70" w:rsidRDefault="009A4E70" w:rsidP="009A4E70">
            <w:pPr>
              <w:rPr>
                <w:b/>
                <w:bCs/>
                <w:sz w:val="28"/>
                <w:szCs w:val="28"/>
              </w:rPr>
            </w:pPr>
            <w:r w:rsidRPr="009A4E70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83AE687" w14:textId="1DF0ED93" w:rsidR="009A4E70" w:rsidRPr="009A4E70" w:rsidRDefault="009A4E70" w:rsidP="009A4E70">
            <w:pPr>
              <w:rPr>
                <w:b/>
                <w:bCs/>
                <w:sz w:val="28"/>
                <w:szCs w:val="28"/>
              </w:rPr>
            </w:pPr>
            <w:r w:rsidRPr="009A4E70">
              <w:rPr>
                <w:b/>
                <w:bCs/>
                <w:sz w:val="28"/>
                <w:szCs w:val="28"/>
              </w:rPr>
              <w:t>Average Price by Cuisine: Which cuisines have higher or lower average menu prices?</w:t>
            </w:r>
          </w:p>
        </w:tc>
        <w:tc>
          <w:tcPr>
            <w:tcW w:w="0" w:type="auto"/>
            <w:vAlign w:val="center"/>
            <w:hideMark/>
          </w:tcPr>
          <w:p w14:paraId="76AA8AAD" w14:textId="77777777" w:rsidR="009A4E70" w:rsidRPr="009A4E70" w:rsidRDefault="009A4E70" w:rsidP="009A4E70">
            <w:pPr>
              <w:rPr>
                <w:sz w:val="28"/>
                <w:szCs w:val="28"/>
              </w:rPr>
            </w:pPr>
            <w:r w:rsidRPr="009A4E70">
              <w:rPr>
                <w:sz w:val="28"/>
                <w:szCs w:val="28"/>
              </w:rPr>
              <w:t xml:space="preserve">Vietnamese cuisine has the highest average menu price (₹512.5), followed by Andhra (₹399.5), while </w:t>
            </w:r>
            <w:proofErr w:type="spellStart"/>
            <w:r w:rsidRPr="009A4E70">
              <w:rPr>
                <w:sz w:val="28"/>
                <w:szCs w:val="28"/>
              </w:rPr>
              <w:t>Lucknowi</w:t>
            </w:r>
            <w:proofErr w:type="spellEnd"/>
            <w:r w:rsidRPr="009A4E70">
              <w:rPr>
                <w:sz w:val="28"/>
                <w:szCs w:val="28"/>
              </w:rPr>
              <w:t xml:space="preserve"> has the lowest average among the displayed cuisines (≈₹380).</w:t>
            </w:r>
          </w:p>
        </w:tc>
        <w:tc>
          <w:tcPr>
            <w:tcW w:w="0" w:type="auto"/>
            <w:vAlign w:val="center"/>
            <w:hideMark/>
          </w:tcPr>
          <w:p w14:paraId="0797138D" w14:textId="77777777" w:rsidR="009A4E70" w:rsidRPr="009A4E70" w:rsidRDefault="009A4E70" w:rsidP="009A4E70">
            <w:pPr>
              <w:rPr>
                <w:sz w:val="28"/>
                <w:szCs w:val="28"/>
              </w:rPr>
            </w:pPr>
            <w:r w:rsidRPr="009A4E70">
              <w:rPr>
                <w:sz w:val="28"/>
                <w:szCs w:val="28"/>
              </w:rPr>
              <w:t>Menu prices vary significantly across cuisines, indicating different budget requirements for event planning.</w:t>
            </w:r>
          </w:p>
        </w:tc>
        <w:tc>
          <w:tcPr>
            <w:tcW w:w="0" w:type="auto"/>
            <w:vAlign w:val="center"/>
            <w:hideMark/>
          </w:tcPr>
          <w:p w14:paraId="49D5AFB6" w14:textId="77777777" w:rsidR="009A4E70" w:rsidRPr="009A4E70" w:rsidRDefault="009A4E70" w:rsidP="009A4E70">
            <w:pPr>
              <w:rPr>
                <w:sz w:val="28"/>
                <w:szCs w:val="28"/>
              </w:rPr>
            </w:pPr>
            <w:r w:rsidRPr="009A4E70">
              <w:rPr>
                <w:sz w:val="28"/>
                <w:szCs w:val="28"/>
              </w:rPr>
              <w:t xml:space="preserve">Select </w:t>
            </w:r>
            <w:proofErr w:type="spellStart"/>
            <w:r w:rsidRPr="009A4E70">
              <w:rPr>
                <w:sz w:val="28"/>
                <w:szCs w:val="28"/>
              </w:rPr>
              <w:t>Lucknowi</w:t>
            </w:r>
            <w:proofErr w:type="spellEnd"/>
            <w:r w:rsidRPr="009A4E70">
              <w:rPr>
                <w:sz w:val="28"/>
                <w:szCs w:val="28"/>
              </w:rPr>
              <w:t xml:space="preserve"> or Andhra cuisine for relatively lower average menu costs, and consider Vietnamese cuisine only if the higher budget aligns with event expectations.</w:t>
            </w:r>
          </w:p>
        </w:tc>
      </w:tr>
      <w:tr w:rsidR="009A4E70" w:rsidRPr="009A4E70" w14:paraId="453AB403" w14:textId="77777777" w:rsidTr="009A4E70">
        <w:trPr>
          <w:tblCellSpacing w:w="15" w:type="dxa"/>
        </w:trPr>
        <w:tc>
          <w:tcPr>
            <w:tcW w:w="0" w:type="auto"/>
            <w:shd w:val="clear" w:color="auto" w:fill="F5F5F5"/>
          </w:tcPr>
          <w:p w14:paraId="0C2F802E" w14:textId="542A242B" w:rsidR="009A4E70" w:rsidRPr="009A4E70" w:rsidRDefault="009A4E70" w:rsidP="009A4E70">
            <w:pPr>
              <w:rPr>
                <w:b/>
                <w:bCs/>
                <w:sz w:val="28"/>
                <w:szCs w:val="28"/>
              </w:rPr>
            </w:pPr>
            <w:r w:rsidRPr="009A4E70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7C2E4E9" w14:textId="6B7E6AAF" w:rsidR="009A4E70" w:rsidRPr="009A4E70" w:rsidRDefault="009A4E70" w:rsidP="009A4E70">
            <w:pPr>
              <w:rPr>
                <w:b/>
                <w:bCs/>
                <w:sz w:val="28"/>
                <w:szCs w:val="28"/>
              </w:rPr>
            </w:pPr>
            <w:r w:rsidRPr="009A4E70">
              <w:rPr>
                <w:b/>
                <w:bCs/>
                <w:sz w:val="28"/>
                <w:szCs w:val="28"/>
              </w:rPr>
              <w:t>Restaurants by City: Which cities have the greatest number of restaurant options?</w:t>
            </w:r>
          </w:p>
        </w:tc>
        <w:tc>
          <w:tcPr>
            <w:tcW w:w="0" w:type="auto"/>
            <w:vAlign w:val="center"/>
            <w:hideMark/>
          </w:tcPr>
          <w:p w14:paraId="4AD49DA7" w14:textId="77777777" w:rsidR="009A4E70" w:rsidRPr="009A4E70" w:rsidRDefault="009A4E70" w:rsidP="009A4E70">
            <w:pPr>
              <w:rPr>
                <w:sz w:val="28"/>
                <w:szCs w:val="28"/>
              </w:rPr>
            </w:pPr>
            <w:r w:rsidRPr="009A4E70">
              <w:rPr>
                <w:sz w:val="28"/>
                <w:szCs w:val="28"/>
              </w:rPr>
              <w:t>Hyderabad has the highest restaurant availability (about 130 restaurants), followed by Jaipur (about 92), Chennai (about 88), and Bangalore (about 81).</w:t>
            </w:r>
          </w:p>
        </w:tc>
        <w:tc>
          <w:tcPr>
            <w:tcW w:w="0" w:type="auto"/>
            <w:vAlign w:val="center"/>
            <w:hideMark/>
          </w:tcPr>
          <w:p w14:paraId="59B0F5CB" w14:textId="77777777" w:rsidR="009A4E70" w:rsidRPr="009A4E70" w:rsidRDefault="009A4E70" w:rsidP="009A4E70">
            <w:pPr>
              <w:rPr>
                <w:sz w:val="28"/>
                <w:szCs w:val="28"/>
              </w:rPr>
            </w:pPr>
            <w:r w:rsidRPr="009A4E70">
              <w:rPr>
                <w:sz w:val="28"/>
                <w:szCs w:val="28"/>
              </w:rPr>
              <w:t>Certain cities provide a substantially larger pool of restaurant choices, increasing the likelihood of finding suitable venues and menus.</w:t>
            </w:r>
          </w:p>
        </w:tc>
        <w:tc>
          <w:tcPr>
            <w:tcW w:w="0" w:type="auto"/>
            <w:vAlign w:val="center"/>
            <w:hideMark/>
          </w:tcPr>
          <w:p w14:paraId="74D25CB0" w14:textId="77777777" w:rsidR="009A4E70" w:rsidRPr="009A4E70" w:rsidRDefault="009A4E70" w:rsidP="009A4E70">
            <w:pPr>
              <w:rPr>
                <w:sz w:val="28"/>
                <w:szCs w:val="28"/>
              </w:rPr>
            </w:pPr>
            <w:r w:rsidRPr="009A4E70">
              <w:rPr>
                <w:sz w:val="28"/>
                <w:szCs w:val="28"/>
              </w:rPr>
              <w:t>Focus restaurant evaluation in cities with higher availability, as they offer more alternatives for comparing prices, ratings, and menu options.</w:t>
            </w:r>
          </w:p>
        </w:tc>
      </w:tr>
      <w:tr w:rsidR="009A4E70" w:rsidRPr="009A4E70" w14:paraId="7D2E11D3" w14:textId="77777777" w:rsidTr="009A4E70">
        <w:trPr>
          <w:tblCellSpacing w:w="15" w:type="dxa"/>
        </w:trPr>
        <w:tc>
          <w:tcPr>
            <w:tcW w:w="0" w:type="auto"/>
            <w:shd w:val="clear" w:color="auto" w:fill="F5F5F5"/>
          </w:tcPr>
          <w:p w14:paraId="78FFD854" w14:textId="6FBA6886" w:rsidR="009A4E70" w:rsidRPr="009A4E70" w:rsidRDefault="009A4E70" w:rsidP="009A4E70">
            <w:pPr>
              <w:rPr>
                <w:b/>
                <w:bCs/>
                <w:sz w:val="28"/>
                <w:szCs w:val="28"/>
              </w:rPr>
            </w:pPr>
            <w:r w:rsidRPr="009A4E70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7818BC77" w14:textId="40664BB9" w:rsidR="009A4E70" w:rsidRPr="009A4E70" w:rsidRDefault="009A4E70" w:rsidP="009A4E70">
            <w:pPr>
              <w:rPr>
                <w:b/>
                <w:bCs/>
                <w:sz w:val="28"/>
                <w:szCs w:val="28"/>
              </w:rPr>
            </w:pPr>
            <w:r w:rsidRPr="009A4E70">
              <w:rPr>
                <w:b/>
                <w:bCs/>
                <w:sz w:val="28"/>
                <w:szCs w:val="28"/>
              </w:rPr>
              <w:t>Affordable Menu Items: Which menu items are listed at ₹50 or less?</w:t>
            </w:r>
          </w:p>
        </w:tc>
        <w:tc>
          <w:tcPr>
            <w:tcW w:w="0" w:type="auto"/>
            <w:vAlign w:val="center"/>
            <w:hideMark/>
          </w:tcPr>
          <w:p w14:paraId="68031837" w14:textId="77777777" w:rsidR="009A4E70" w:rsidRPr="009A4E70" w:rsidRDefault="009A4E70" w:rsidP="009A4E70">
            <w:pPr>
              <w:rPr>
                <w:sz w:val="28"/>
                <w:szCs w:val="28"/>
              </w:rPr>
            </w:pPr>
            <w:r w:rsidRPr="009A4E70">
              <w:rPr>
                <w:sz w:val="28"/>
                <w:szCs w:val="28"/>
              </w:rPr>
              <w:t>The visual displays a large number of menu items priced at ₹50 or below across multiple restaurants.</w:t>
            </w:r>
          </w:p>
        </w:tc>
        <w:tc>
          <w:tcPr>
            <w:tcW w:w="0" w:type="auto"/>
            <w:vAlign w:val="center"/>
            <w:hideMark/>
          </w:tcPr>
          <w:p w14:paraId="59C4E0E7" w14:textId="77777777" w:rsidR="009A4E70" w:rsidRPr="009A4E70" w:rsidRDefault="009A4E70" w:rsidP="009A4E70">
            <w:pPr>
              <w:rPr>
                <w:sz w:val="28"/>
                <w:szCs w:val="28"/>
              </w:rPr>
            </w:pPr>
            <w:r w:rsidRPr="009A4E70">
              <w:rPr>
                <w:sz w:val="28"/>
                <w:szCs w:val="28"/>
              </w:rPr>
              <w:t>Budget-friendly menu options are widely available, making it possible to design a low-cost food package for larger groups.</w:t>
            </w:r>
          </w:p>
        </w:tc>
        <w:tc>
          <w:tcPr>
            <w:tcW w:w="0" w:type="auto"/>
            <w:vAlign w:val="center"/>
            <w:hideMark/>
          </w:tcPr>
          <w:p w14:paraId="70F4DF79" w14:textId="77777777" w:rsidR="009A4E70" w:rsidRPr="009A4E70" w:rsidRDefault="009A4E70" w:rsidP="009A4E70">
            <w:pPr>
              <w:rPr>
                <w:sz w:val="28"/>
                <w:szCs w:val="28"/>
              </w:rPr>
            </w:pPr>
            <w:r w:rsidRPr="009A4E70">
              <w:rPr>
                <w:sz w:val="28"/>
                <w:szCs w:val="28"/>
              </w:rPr>
              <w:t>Shortlist low-priced items first and then review restaurant quality and menu variety to create a cost-effective party menu.</w:t>
            </w:r>
          </w:p>
        </w:tc>
      </w:tr>
      <w:tr w:rsidR="009A4E70" w:rsidRPr="009A4E70" w14:paraId="50609B90" w14:textId="77777777" w:rsidTr="009A4E70">
        <w:trPr>
          <w:tblCellSpacing w:w="15" w:type="dxa"/>
        </w:trPr>
        <w:tc>
          <w:tcPr>
            <w:tcW w:w="0" w:type="auto"/>
            <w:shd w:val="clear" w:color="auto" w:fill="F5F5F5"/>
          </w:tcPr>
          <w:p w14:paraId="4254867A" w14:textId="5D48D3E4" w:rsidR="009A4E70" w:rsidRPr="009A4E70" w:rsidRDefault="009A4E70" w:rsidP="009A4E70">
            <w:pPr>
              <w:rPr>
                <w:b/>
                <w:bCs/>
                <w:sz w:val="28"/>
                <w:szCs w:val="28"/>
              </w:rPr>
            </w:pPr>
            <w:r w:rsidRPr="009A4E70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B6EC901" w14:textId="3A5C865E" w:rsidR="009A4E70" w:rsidRPr="009A4E70" w:rsidRDefault="009A4E70" w:rsidP="009A4E70">
            <w:pPr>
              <w:rPr>
                <w:b/>
                <w:bCs/>
                <w:sz w:val="28"/>
                <w:szCs w:val="28"/>
              </w:rPr>
            </w:pPr>
            <w:r w:rsidRPr="009A4E70">
              <w:rPr>
                <w:b/>
                <w:bCs/>
                <w:sz w:val="28"/>
                <w:szCs w:val="28"/>
              </w:rPr>
              <w:t>Dining vs Delivery Ratings: How do dining and delivery ratings compare across restaurants?</w:t>
            </w:r>
          </w:p>
        </w:tc>
        <w:tc>
          <w:tcPr>
            <w:tcW w:w="0" w:type="auto"/>
            <w:vAlign w:val="center"/>
            <w:hideMark/>
          </w:tcPr>
          <w:p w14:paraId="14222739" w14:textId="77777777" w:rsidR="009A4E70" w:rsidRPr="009A4E70" w:rsidRDefault="009A4E70" w:rsidP="009A4E70">
            <w:pPr>
              <w:rPr>
                <w:sz w:val="28"/>
                <w:szCs w:val="28"/>
              </w:rPr>
            </w:pPr>
            <w:r w:rsidRPr="009A4E70">
              <w:rPr>
                <w:sz w:val="28"/>
                <w:szCs w:val="28"/>
              </w:rPr>
              <w:t>The dashboard shows an average delivery rating of 3.96, which is higher than the average dining rating of 3.82. Individual restaurant ratings also vary across the two categories.</w:t>
            </w:r>
          </w:p>
        </w:tc>
        <w:tc>
          <w:tcPr>
            <w:tcW w:w="0" w:type="auto"/>
            <w:vAlign w:val="center"/>
            <w:hideMark/>
          </w:tcPr>
          <w:p w14:paraId="7D4772EC" w14:textId="77777777" w:rsidR="009A4E70" w:rsidRPr="009A4E70" w:rsidRDefault="009A4E70" w:rsidP="009A4E70">
            <w:pPr>
              <w:rPr>
                <w:sz w:val="28"/>
                <w:szCs w:val="28"/>
              </w:rPr>
            </w:pPr>
            <w:r w:rsidRPr="009A4E70">
              <w:rPr>
                <w:sz w:val="28"/>
                <w:szCs w:val="28"/>
              </w:rPr>
              <w:t>Restaurant performance differs between dining and delivery experiences, and delivery is rated slightly better overall in this dataset.</w:t>
            </w:r>
          </w:p>
        </w:tc>
        <w:tc>
          <w:tcPr>
            <w:tcW w:w="0" w:type="auto"/>
            <w:vAlign w:val="center"/>
            <w:hideMark/>
          </w:tcPr>
          <w:p w14:paraId="3910B0EF" w14:textId="77777777" w:rsidR="009A4E70" w:rsidRPr="009A4E70" w:rsidRDefault="009A4E70" w:rsidP="009A4E70">
            <w:pPr>
              <w:rPr>
                <w:sz w:val="28"/>
                <w:szCs w:val="28"/>
              </w:rPr>
            </w:pPr>
            <w:r w:rsidRPr="009A4E70">
              <w:rPr>
                <w:sz w:val="28"/>
                <w:szCs w:val="28"/>
              </w:rPr>
              <w:t>For kitty parties hosted at a venue, prioritise dining ratings; for home or office gatherings, prioritise delivery ratings and compare both metrics before final selection.</w:t>
            </w:r>
          </w:p>
        </w:tc>
      </w:tr>
    </w:tbl>
    <w:p w14:paraId="0157922E" w14:textId="77777777" w:rsidR="009A4E70" w:rsidRPr="009A4E70" w:rsidRDefault="009A4E70">
      <w:pPr>
        <w:rPr>
          <w:b/>
          <w:bCs/>
          <w:sz w:val="28"/>
          <w:szCs w:val="28"/>
          <w:u w:val="single"/>
        </w:rPr>
      </w:pPr>
    </w:p>
    <w:sectPr w:rsidR="009A4E70" w:rsidRPr="009A4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4C2"/>
    <w:rsid w:val="004904C2"/>
    <w:rsid w:val="005D7ACD"/>
    <w:rsid w:val="007E6539"/>
    <w:rsid w:val="008679B0"/>
    <w:rsid w:val="009A4E70"/>
    <w:rsid w:val="00C0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37253"/>
  <w15:chartTrackingRefBased/>
  <w15:docId w15:val="{34ACD0A4-4C0E-47BF-B5A2-4ED5311B0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Srivastava</dc:creator>
  <cp:keywords/>
  <dc:description/>
  <cp:lastModifiedBy>Yash Srivastava</cp:lastModifiedBy>
  <cp:revision>2</cp:revision>
  <dcterms:created xsi:type="dcterms:W3CDTF">2026-10-10T13:57:00Z</dcterms:created>
  <dcterms:modified xsi:type="dcterms:W3CDTF">2026-10-10T14:03:00Z</dcterms:modified>
</cp:coreProperties>
</file>