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proofErr w:type="gramStart"/>
      <w:r>
        <w:rPr>
          <w:rFonts w:ascii="Arial" w:hAnsi="Arial" w:cs="Arial"/>
          <w:color w:val="51565E"/>
          <w:sz w:val="21"/>
          <w:szCs w:val="21"/>
        </w:rPr>
        <w:t>his</w:t>
      </w:r>
      <w:proofErr w:type="gramEnd"/>
      <w:r>
        <w:rPr>
          <w:rFonts w:ascii="Arial" w:hAnsi="Arial" w:cs="Arial"/>
          <w:color w:val="51565E"/>
          <w:sz w:val="21"/>
          <w:szCs w:val="21"/>
        </w:rPr>
        <w:t xml:space="preserve"> Data Scientist course, in collaboration with IBM, accelerates your career in Data Science and provides you with world-class training and skills required to become successful in this field. The Data Scientist course offers extensive training on the most in-demand Data Science and Machine Learning skills with hands-on exposure to key tools and technologies including Python, R, Tableau, and concepts of Machine Learning.</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Become an expert in Data Science by diving deep into the nuances of data interpretation, mastering technologies like Machine Learning, and mastering powerful programming skills to take your career in Data Science to the next level.</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This joint partnership between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and IBM introduces students to an integrated blended learning approach, making them experts in data science. This Data Science course, in collaboration with IBM, will help students become industry-ready for top data scientist job roles.</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Style w:val="Strong"/>
          <w:rFonts w:ascii="Arial" w:hAnsi="Arial" w:cs="Arial"/>
          <w:b w:val="0"/>
          <w:bCs w:val="0"/>
          <w:color w:val="51565E"/>
          <w:sz w:val="21"/>
          <w:szCs w:val="21"/>
        </w:rPr>
        <w:t>What can I expect from this Data Science course developed in collaboration with IBM?</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Upon completion of this Certificate course in Data Science, you will receive IBM certificates for the IBM courses and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certificates for all the courses in the learning path. These certificates will testify for your skills and assert your Data Science expertise. You can also avail the following </w:t>
      </w:r>
      <w:proofErr w:type="gramStart"/>
      <w:r>
        <w:rPr>
          <w:rFonts w:ascii="Arial" w:hAnsi="Arial" w:cs="Arial"/>
          <w:color w:val="51565E"/>
          <w:sz w:val="21"/>
          <w:szCs w:val="21"/>
        </w:rPr>
        <w:t>benefits</w:t>
      </w:r>
      <w:proofErr w:type="gramEnd"/>
      <w:r>
        <w:rPr>
          <w:rFonts w:ascii="Arial" w:hAnsi="Arial" w:cs="Arial"/>
          <w:color w:val="51565E"/>
          <w:sz w:val="21"/>
          <w:szCs w:val="21"/>
        </w:rPr>
        <w:t xml:space="preserve"> as part of this Data Science online course:</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Masterclasses by IBM experts</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Ask Me Anything sessions with IBM leadership</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Exclusive Hackathons conducted by IBM</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 xml:space="preserve">Industry-recognized Data Scientist Master's certificate from </w:t>
      </w:r>
      <w:proofErr w:type="spellStart"/>
      <w:r>
        <w:rPr>
          <w:rFonts w:ascii="Arial" w:hAnsi="Arial" w:cs="Arial"/>
          <w:color w:val="51565E"/>
          <w:sz w:val="21"/>
          <w:szCs w:val="21"/>
        </w:rPr>
        <w:t>Simplilearn</w:t>
      </w:r>
      <w:proofErr w:type="spellEnd"/>
    </w:p>
    <w:p w:rsidR="00FF6568" w:rsidRDefault="0065186F">
      <w:bookmarkStart w:id="0" w:name="_GoBack"/>
      <w:bookmarkEnd w:id="0"/>
    </w:p>
    <w:sectPr w:rsidR="00FF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B783F"/>
    <w:multiLevelType w:val="multilevel"/>
    <w:tmpl w:val="9B2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BC"/>
    <w:rsid w:val="005B4996"/>
    <w:rsid w:val="0065186F"/>
    <w:rsid w:val="008925BC"/>
    <w:rsid w:val="00FD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2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2022-03-08T06:09:00Z</dcterms:created>
  <dcterms:modified xsi:type="dcterms:W3CDTF">2022-03-08T06:10:00Z</dcterms:modified>
</cp:coreProperties>
</file>