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CS 2 on friday - register for yuri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 project 1 yuri on wednesday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HW for this week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Architecture diagram - 2 views of architecture diagram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Logical view and process view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Produce something similar - titles are important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 , type of architecture, view and style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DB tables same as ERD logical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Order of user stories you want to implement, include tasks in project plan for crosscuts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RCT - crosscut desc tab - elaborate the description in this tab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Refined details in the test ideas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