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08FF" w14:textId="77777777" w:rsidR="00F6778E" w:rsidRDefault="00F6778E" w:rsidP="00F6778E">
      <w:pPr>
        <w:ind w:left="0" w:firstLine="0"/>
        <w:rPr>
          <w:szCs w:val="22"/>
          <w:u w:val="single"/>
          <w:lang w:val="en-US"/>
        </w:rPr>
      </w:pPr>
      <w:r w:rsidRPr="00CC5B89">
        <w:rPr>
          <w:szCs w:val="22"/>
          <w:u w:val="single"/>
          <w:lang w:val="en-US"/>
        </w:rPr>
        <w:t>Part 1 – Channeling Hans</w:t>
      </w:r>
    </w:p>
    <w:p w14:paraId="06A3F901" w14:textId="77777777" w:rsidR="00925D8A" w:rsidRPr="00CC5B89" w:rsidRDefault="00925D8A" w:rsidP="00F6778E">
      <w:pPr>
        <w:ind w:left="0" w:firstLine="0"/>
        <w:rPr>
          <w:szCs w:val="22"/>
          <w:lang w:val="en-US"/>
        </w:rPr>
      </w:pPr>
    </w:p>
    <w:p w14:paraId="5B945116" w14:textId="77777777" w:rsidR="00F6778E" w:rsidRPr="00CC5B89" w:rsidRDefault="00F6778E" w:rsidP="00F6778E">
      <w:pPr>
        <w:ind w:left="0" w:firstLine="0"/>
        <w:jc w:val="both"/>
        <w:rPr>
          <w:szCs w:val="22"/>
          <w:lang w:val="en-US"/>
        </w:rPr>
      </w:pPr>
      <w:r w:rsidRPr="00CC5B89">
        <w:rPr>
          <w:szCs w:val="22"/>
          <w:lang w:val="en-US"/>
        </w:rPr>
        <w:t xml:space="preserve">Using the given </w:t>
      </w:r>
      <w:r w:rsidRPr="00CC5B89">
        <w:rPr>
          <w:i/>
          <w:szCs w:val="22"/>
          <w:lang w:val="en-US"/>
        </w:rPr>
        <w:t xml:space="preserve">GCI_CompleteData4.csv </w:t>
      </w:r>
      <w:r w:rsidRPr="00CC5B89">
        <w:rPr>
          <w:szCs w:val="22"/>
          <w:lang w:val="en-US"/>
        </w:rPr>
        <w:t xml:space="preserve">data file, we bind it to the </w:t>
      </w:r>
      <w:r w:rsidRPr="00CC5B89">
        <w:rPr>
          <w:i/>
          <w:szCs w:val="22"/>
          <w:lang w:val="en-US"/>
        </w:rPr>
        <w:t>countries</w:t>
      </w:r>
      <w:r w:rsidRPr="00CC5B89">
        <w:rPr>
          <w:szCs w:val="22"/>
          <w:lang w:val="en-US"/>
        </w:rPr>
        <w:t xml:space="preserve"> and use d3 to enter and subsequently update the circles. As for the circles and their positioning, </w:t>
      </w:r>
      <w:r w:rsidRPr="00CC5B89">
        <w:rPr>
          <w:i/>
          <w:szCs w:val="22"/>
          <w:lang w:val="en-US"/>
        </w:rPr>
        <w:t>Population</w:t>
      </w:r>
      <w:r w:rsidRPr="00CC5B89">
        <w:rPr>
          <w:szCs w:val="22"/>
          <w:lang w:val="en-US"/>
        </w:rPr>
        <w:t xml:space="preserve"> of each country represents the size of the bubble</w:t>
      </w:r>
      <w:r w:rsidR="00430A4D" w:rsidRPr="00CC5B89">
        <w:rPr>
          <w:szCs w:val="22"/>
          <w:lang w:val="en-US"/>
        </w:rPr>
        <w:t xml:space="preserve"> and the X and Y axes are plotted and scaled as per the </w:t>
      </w:r>
      <w:r w:rsidR="00430A4D" w:rsidRPr="00CC5B89">
        <w:rPr>
          <w:i/>
          <w:szCs w:val="22"/>
          <w:lang w:val="en-US"/>
        </w:rPr>
        <w:t xml:space="preserve">GDP </w:t>
      </w:r>
      <w:r w:rsidR="00430A4D" w:rsidRPr="00CC5B89">
        <w:rPr>
          <w:szCs w:val="22"/>
          <w:lang w:val="en-US"/>
        </w:rPr>
        <w:t xml:space="preserve">and the </w:t>
      </w:r>
      <w:r w:rsidR="00430A4D" w:rsidRPr="00CC5B89">
        <w:rPr>
          <w:i/>
          <w:szCs w:val="22"/>
          <w:lang w:val="en-US"/>
        </w:rPr>
        <w:t>Global Competitiveness Index</w:t>
      </w:r>
      <w:r w:rsidR="00F6711F" w:rsidRPr="00CC5B89">
        <w:rPr>
          <w:i/>
          <w:szCs w:val="22"/>
          <w:lang w:val="en-US"/>
        </w:rPr>
        <w:t xml:space="preserve"> </w:t>
      </w:r>
      <w:r w:rsidR="00F6711F" w:rsidRPr="00CC5B89">
        <w:rPr>
          <w:szCs w:val="22"/>
          <w:lang w:val="en-US"/>
        </w:rPr>
        <w:t>(GCI)</w:t>
      </w:r>
      <w:r w:rsidR="00430A4D" w:rsidRPr="00CC5B89">
        <w:rPr>
          <w:szCs w:val="22"/>
          <w:lang w:val="en-US"/>
        </w:rPr>
        <w:t xml:space="preserve"> respectively.</w:t>
      </w:r>
      <w:r w:rsidR="00C10FE9" w:rsidRPr="00CC5B89">
        <w:rPr>
          <w:szCs w:val="22"/>
          <w:lang w:val="en-US"/>
        </w:rPr>
        <w:t xml:space="preserve"> A timeline is provided below to either go through the years or choose a particular year that filters the data for that year.</w:t>
      </w:r>
    </w:p>
    <w:p w14:paraId="63F79BE5" w14:textId="77777777" w:rsidR="00F6711F" w:rsidRPr="00CC5B89" w:rsidRDefault="00F6711F" w:rsidP="00F6778E">
      <w:pPr>
        <w:ind w:left="0" w:firstLine="0"/>
        <w:jc w:val="both"/>
        <w:rPr>
          <w:szCs w:val="22"/>
          <w:lang w:val="en-US"/>
        </w:rPr>
      </w:pPr>
    </w:p>
    <w:p w14:paraId="2D249767" w14:textId="77777777" w:rsidR="00F6711F" w:rsidRPr="00CC5B89" w:rsidRDefault="00F6711F" w:rsidP="00F6711F">
      <w:pPr>
        <w:ind w:left="0" w:firstLine="720"/>
        <w:jc w:val="both"/>
        <w:rPr>
          <w:szCs w:val="22"/>
          <w:lang w:val="en-US"/>
        </w:rPr>
      </w:pPr>
      <w:r w:rsidRPr="00CC5B89">
        <w:rPr>
          <w:szCs w:val="22"/>
          <w:u w:val="single"/>
          <w:lang w:val="en-US"/>
        </w:rPr>
        <w:t>Key Features</w:t>
      </w:r>
      <w:r w:rsidRPr="00CC5B89">
        <w:rPr>
          <w:szCs w:val="22"/>
          <w:lang w:val="en-US"/>
        </w:rPr>
        <w:t>:</w:t>
      </w:r>
    </w:p>
    <w:p w14:paraId="6FD123E1" w14:textId="7E551812" w:rsidR="00F6711F" w:rsidRPr="00CC5B89" w:rsidRDefault="00F6711F" w:rsidP="0085186E">
      <w:pPr>
        <w:pStyle w:val="ListParagraph"/>
        <w:numPr>
          <w:ilvl w:val="0"/>
          <w:numId w:val="1"/>
        </w:numPr>
        <w:jc w:val="both"/>
        <w:rPr>
          <w:szCs w:val="22"/>
          <w:lang w:val="en-US"/>
        </w:rPr>
      </w:pPr>
      <w:r w:rsidRPr="00331835">
        <w:rPr>
          <w:i/>
          <w:szCs w:val="22"/>
          <w:lang w:val="en-US"/>
        </w:rPr>
        <w:t>X-axis</w:t>
      </w:r>
      <w:r w:rsidRPr="00D94D35">
        <w:rPr>
          <w:szCs w:val="22"/>
          <w:lang w:val="en-US"/>
        </w:rPr>
        <w:t xml:space="preserve"> </w:t>
      </w:r>
      <w:r w:rsidR="00267AD3" w:rsidRPr="00D94D35">
        <w:rPr>
          <w:szCs w:val="22"/>
          <w:lang w:val="en-US"/>
        </w:rPr>
        <w:t xml:space="preserve">is </w:t>
      </w:r>
      <w:r w:rsidRPr="00D94D35">
        <w:rPr>
          <w:szCs w:val="22"/>
          <w:lang w:val="en-US"/>
        </w:rPr>
        <w:t>scaled logarithmically</w:t>
      </w:r>
      <w:r w:rsidRPr="00CC5B89">
        <w:rPr>
          <w:szCs w:val="22"/>
          <w:lang w:val="en-US"/>
        </w:rPr>
        <w:t xml:space="preserve"> to ensure uniform distribution of the GDP values across the width of the SVG. </w:t>
      </w:r>
      <w:r w:rsidR="00267AD3" w:rsidRPr="00CC5B89">
        <w:rPr>
          <w:szCs w:val="22"/>
          <w:lang w:val="en-US"/>
        </w:rPr>
        <w:t xml:space="preserve">Similarly, </w:t>
      </w:r>
      <w:r w:rsidRPr="00331835">
        <w:rPr>
          <w:i/>
          <w:szCs w:val="22"/>
          <w:lang w:val="en-US"/>
        </w:rPr>
        <w:t>Y-axis</w:t>
      </w:r>
      <w:r w:rsidR="00C706F3" w:rsidRPr="00CC5B89">
        <w:rPr>
          <w:szCs w:val="22"/>
          <w:lang w:val="en-US"/>
        </w:rPr>
        <w:t xml:space="preserve"> is</w:t>
      </w:r>
      <w:r w:rsidRPr="00CC5B89">
        <w:rPr>
          <w:szCs w:val="22"/>
          <w:lang w:val="en-US"/>
        </w:rPr>
        <w:t xml:space="preserve"> scaled linearly against the GCI values.</w:t>
      </w:r>
      <w:r w:rsidR="0085186E" w:rsidRPr="00CC5B89">
        <w:rPr>
          <w:szCs w:val="22"/>
          <w:lang w:val="en-US"/>
        </w:rPr>
        <w:t xml:space="preserve"> </w:t>
      </w:r>
      <w:r w:rsidRPr="00CC5B89">
        <w:rPr>
          <w:szCs w:val="22"/>
          <w:lang w:val="en-US"/>
        </w:rPr>
        <w:t xml:space="preserve">Appropriate </w:t>
      </w:r>
      <w:r w:rsidRPr="00331835">
        <w:rPr>
          <w:i/>
          <w:szCs w:val="22"/>
          <w:lang w:val="en-US"/>
        </w:rPr>
        <w:t>labels and scale ticks</w:t>
      </w:r>
      <w:r w:rsidRPr="00CC5B89">
        <w:rPr>
          <w:szCs w:val="22"/>
          <w:lang w:val="en-US"/>
        </w:rPr>
        <w:t xml:space="preserve"> appended to provide precise measures.</w:t>
      </w:r>
      <w:r w:rsidR="00CE06FA" w:rsidRPr="00CC5B89">
        <w:rPr>
          <w:szCs w:val="22"/>
          <w:lang w:val="en-US"/>
        </w:rPr>
        <w:t xml:space="preserve"> The current </w:t>
      </w:r>
      <w:r w:rsidR="00531D34">
        <w:rPr>
          <w:szCs w:val="22"/>
          <w:lang w:val="en-US"/>
        </w:rPr>
        <w:t>y</w:t>
      </w:r>
      <w:r w:rsidR="00CE06FA" w:rsidRPr="00CC5B89">
        <w:rPr>
          <w:szCs w:val="22"/>
          <w:lang w:val="en-US"/>
        </w:rPr>
        <w:t>ear is displayed at the top</w:t>
      </w:r>
      <w:r w:rsidR="006E0FEE" w:rsidRPr="00CC5B89">
        <w:rPr>
          <w:szCs w:val="22"/>
          <w:lang w:val="en-US"/>
        </w:rPr>
        <w:t>.</w:t>
      </w:r>
    </w:p>
    <w:p w14:paraId="455A6A4C" w14:textId="77777777" w:rsidR="00F6711F" w:rsidRPr="00CC5B89" w:rsidRDefault="00F6711F" w:rsidP="00F6711F">
      <w:pPr>
        <w:pStyle w:val="ListParagraph"/>
        <w:numPr>
          <w:ilvl w:val="0"/>
          <w:numId w:val="1"/>
        </w:numPr>
        <w:jc w:val="both"/>
        <w:rPr>
          <w:szCs w:val="22"/>
          <w:lang w:val="en-US"/>
        </w:rPr>
      </w:pPr>
      <w:r w:rsidRPr="00CC5B89">
        <w:rPr>
          <w:szCs w:val="22"/>
          <w:lang w:val="en-US"/>
        </w:rPr>
        <w:t xml:space="preserve">Color scale used with the </w:t>
      </w:r>
      <w:r w:rsidR="00E152BE" w:rsidRPr="00CC5B89">
        <w:rPr>
          <w:i/>
          <w:szCs w:val="22"/>
          <w:lang w:val="en-US"/>
        </w:rPr>
        <w:t xml:space="preserve">SchemeCategory10 </w:t>
      </w:r>
      <w:r w:rsidR="00E152BE" w:rsidRPr="00CC5B89">
        <w:rPr>
          <w:szCs w:val="22"/>
          <w:lang w:val="en-US"/>
        </w:rPr>
        <w:t xml:space="preserve">that d3 provides and scaled ordinally according to the </w:t>
      </w:r>
      <w:r w:rsidR="00E152BE" w:rsidRPr="00CC5B89">
        <w:rPr>
          <w:i/>
          <w:szCs w:val="22"/>
          <w:lang w:val="en-US"/>
        </w:rPr>
        <w:t>Region</w:t>
      </w:r>
      <w:r w:rsidR="00E152BE" w:rsidRPr="00CC5B89">
        <w:rPr>
          <w:szCs w:val="22"/>
          <w:lang w:val="en-US"/>
        </w:rPr>
        <w:t xml:space="preserve"> values in the dataset. A </w:t>
      </w:r>
      <w:r w:rsidR="00E152BE" w:rsidRPr="00555737">
        <w:rPr>
          <w:i/>
          <w:szCs w:val="22"/>
          <w:lang w:val="en-US"/>
        </w:rPr>
        <w:t>legend</w:t>
      </w:r>
      <w:r w:rsidR="00E152BE" w:rsidRPr="00CC5B89">
        <w:rPr>
          <w:szCs w:val="22"/>
          <w:lang w:val="en-US"/>
        </w:rPr>
        <w:t xml:space="preserve"> representing the same is shown to provide an overview of the </w:t>
      </w:r>
      <w:r w:rsidR="00E152BE" w:rsidRPr="002B246E">
        <w:rPr>
          <w:i/>
          <w:szCs w:val="22"/>
          <w:lang w:val="en-US"/>
        </w:rPr>
        <w:t>colors</w:t>
      </w:r>
      <w:r w:rsidR="00E152BE" w:rsidRPr="00CC5B89">
        <w:rPr>
          <w:szCs w:val="22"/>
          <w:lang w:val="en-US"/>
        </w:rPr>
        <w:t xml:space="preserve"> used for each of the </w:t>
      </w:r>
      <w:r w:rsidR="00E152BE" w:rsidRPr="002B246E">
        <w:rPr>
          <w:i/>
          <w:szCs w:val="22"/>
          <w:lang w:val="en-US"/>
        </w:rPr>
        <w:t>regions</w:t>
      </w:r>
      <w:r w:rsidR="00E152BE" w:rsidRPr="00CC5B89">
        <w:rPr>
          <w:szCs w:val="22"/>
          <w:lang w:val="en-US"/>
        </w:rPr>
        <w:t>.</w:t>
      </w:r>
    </w:p>
    <w:p w14:paraId="38ACAD51" w14:textId="77777777" w:rsidR="00E152BE" w:rsidRPr="00CC5B89" w:rsidRDefault="00E152BE" w:rsidP="00F6711F">
      <w:pPr>
        <w:pStyle w:val="ListParagraph"/>
        <w:numPr>
          <w:ilvl w:val="0"/>
          <w:numId w:val="1"/>
        </w:numPr>
        <w:jc w:val="both"/>
        <w:rPr>
          <w:szCs w:val="22"/>
          <w:lang w:val="en-US"/>
        </w:rPr>
      </w:pPr>
      <w:r w:rsidRPr="00CC5B89">
        <w:rPr>
          <w:szCs w:val="22"/>
          <w:lang w:val="en-US"/>
        </w:rPr>
        <w:t xml:space="preserve">Hovering over any of the country bubbles provides a </w:t>
      </w:r>
      <w:r w:rsidRPr="003D7099">
        <w:rPr>
          <w:i/>
          <w:szCs w:val="22"/>
          <w:lang w:val="en-US"/>
        </w:rPr>
        <w:t>tooltip</w:t>
      </w:r>
      <w:r w:rsidRPr="00CC5B89">
        <w:rPr>
          <w:szCs w:val="22"/>
          <w:lang w:val="en-US"/>
        </w:rPr>
        <w:t xml:space="preserve"> view for the country name and it’s corresponding </w:t>
      </w:r>
      <w:r w:rsidRPr="003D7099">
        <w:rPr>
          <w:i/>
          <w:szCs w:val="22"/>
          <w:lang w:val="en-US"/>
        </w:rPr>
        <w:t>GDP and GCI value</w:t>
      </w:r>
      <w:r w:rsidRPr="00CC5B89">
        <w:rPr>
          <w:szCs w:val="22"/>
          <w:lang w:val="en-US"/>
        </w:rPr>
        <w:t xml:space="preserve"> for the current year.</w:t>
      </w:r>
      <w:r w:rsidR="00CD28B9" w:rsidRPr="00CC5B89">
        <w:rPr>
          <w:szCs w:val="22"/>
          <w:lang w:val="en-US"/>
        </w:rPr>
        <w:t xml:space="preserve"> In addition to this, </w:t>
      </w:r>
      <w:r w:rsidR="00CD28B9" w:rsidRPr="003D7099">
        <w:rPr>
          <w:i/>
          <w:szCs w:val="22"/>
          <w:lang w:val="en-US"/>
        </w:rPr>
        <w:t>dashed help lines</w:t>
      </w:r>
      <w:r w:rsidR="00CD28B9" w:rsidRPr="00CC5B89">
        <w:rPr>
          <w:szCs w:val="22"/>
          <w:lang w:val="en-US"/>
        </w:rPr>
        <w:t xml:space="preserve"> get plotted on either axis from the center of the circles to help trace the exact precise value.</w:t>
      </w:r>
    </w:p>
    <w:p w14:paraId="5381CFBF" w14:textId="77777777" w:rsidR="00CD285C" w:rsidRPr="00CC5B89" w:rsidRDefault="00CD285C" w:rsidP="00CD285C">
      <w:pPr>
        <w:pStyle w:val="ListParagraph"/>
        <w:numPr>
          <w:ilvl w:val="0"/>
          <w:numId w:val="1"/>
        </w:numPr>
        <w:jc w:val="both"/>
        <w:rPr>
          <w:szCs w:val="22"/>
          <w:lang w:val="en-US"/>
        </w:rPr>
      </w:pPr>
      <w:r w:rsidRPr="00CC5B89">
        <w:rPr>
          <w:szCs w:val="22"/>
          <w:lang w:val="en-US"/>
        </w:rPr>
        <w:t xml:space="preserve">There are </w:t>
      </w:r>
      <w:r w:rsidRPr="00CC5B89">
        <w:rPr>
          <w:i/>
          <w:szCs w:val="22"/>
          <w:lang w:val="en-US"/>
        </w:rPr>
        <w:t xml:space="preserve">Play </w:t>
      </w:r>
      <w:r w:rsidRPr="00CC5B89">
        <w:rPr>
          <w:szCs w:val="22"/>
          <w:lang w:val="en-US"/>
        </w:rPr>
        <w:t xml:space="preserve">and </w:t>
      </w:r>
      <w:r w:rsidRPr="00CC5B89">
        <w:rPr>
          <w:i/>
          <w:szCs w:val="22"/>
          <w:lang w:val="en-US"/>
        </w:rPr>
        <w:t>Reset</w:t>
      </w:r>
      <w:r w:rsidRPr="00CC5B89">
        <w:rPr>
          <w:szCs w:val="22"/>
          <w:lang w:val="en-US"/>
        </w:rPr>
        <w:t xml:space="preserve"> buttons to play the animation in series from 2007 continuous up to 2017 through a series of transitional updates and to stop the transition and reset the animation back to year 2007 respectively</w:t>
      </w:r>
      <w:r w:rsidR="0070268A" w:rsidRPr="00CC5B89">
        <w:rPr>
          <w:szCs w:val="22"/>
          <w:lang w:val="en-US"/>
        </w:rPr>
        <w:t>.</w:t>
      </w:r>
    </w:p>
    <w:p w14:paraId="360BABA1" w14:textId="77777777" w:rsidR="00CD28B9" w:rsidRPr="00CC5B89" w:rsidRDefault="00CD28B9" w:rsidP="00F6711F">
      <w:pPr>
        <w:pStyle w:val="ListParagraph"/>
        <w:numPr>
          <w:ilvl w:val="0"/>
          <w:numId w:val="1"/>
        </w:numPr>
        <w:jc w:val="both"/>
        <w:rPr>
          <w:szCs w:val="22"/>
          <w:lang w:val="en-US"/>
        </w:rPr>
      </w:pPr>
      <w:r w:rsidRPr="00DA237B">
        <w:rPr>
          <w:i/>
          <w:szCs w:val="22"/>
          <w:lang w:val="en-US"/>
        </w:rPr>
        <w:t>Year buttons</w:t>
      </w:r>
      <w:r w:rsidRPr="00CC5B89">
        <w:rPr>
          <w:szCs w:val="22"/>
          <w:lang w:val="en-US"/>
        </w:rPr>
        <w:t xml:space="preserve"> are provided</w:t>
      </w:r>
      <w:r w:rsidR="006470D8" w:rsidRPr="00CC5B89">
        <w:rPr>
          <w:szCs w:val="22"/>
          <w:lang w:val="en-US"/>
        </w:rPr>
        <w:t xml:space="preserve"> on the </w:t>
      </w:r>
      <w:r w:rsidR="00A61D45" w:rsidRPr="00CC5B89">
        <w:rPr>
          <w:szCs w:val="22"/>
          <w:lang w:val="en-US"/>
        </w:rPr>
        <w:t>b</w:t>
      </w:r>
      <w:r w:rsidR="006470D8" w:rsidRPr="00CC5B89">
        <w:rPr>
          <w:szCs w:val="22"/>
          <w:lang w:val="en-US"/>
        </w:rPr>
        <w:t>uttons</w:t>
      </w:r>
      <w:r w:rsidR="00A61D45" w:rsidRPr="00CC5B89">
        <w:rPr>
          <w:szCs w:val="22"/>
          <w:lang w:val="en-US"/>
        </w:rPr>
        <w:t>-b</w:t>
      </w:r>
      <w:r w:rsidR="006470D8" w:rsidRPr="00CC5B89">
        <w:rPr>
          <w:szCs w:val="22"/>
          <w:lang w:val="en-US"/>
        </w:rPr>
        <w:t>ar</w:t>
      </w:r>
      <w:r w:rsidRPr="00CC5B89">
        <w:rPr>
          <w:szCs w:val="22"/>
          <w:lang w:val="en-US"/>
        </w:rPr>
        <w:t xml:space="preserve"> to give the ability to view the visualization for that particular year.</w:t>
      </w:r>
      <w:r w:rsidR="003137F8" w:rsidRPr="00CC5B89">
        <w:rPr>
          <w:szCs w:val="22"/>
          <w:lang w:val="en-US"/>
        </w:rPr>
        <w:t xml:space="preserve"> Clicking on any of the </w:t>
      </w:r>
      <w:r w:rsidR="00FD678F" w:rsidRPr="00CC5B89">
        <w:rPr>
          <w:szCs w:val="22"/>
          <w:lang w:val="en-US"/>
        </w:rPr>
        <w:t>y</w:t>
      </w:r>
      <w:r w:rsidR="003137F8" w:rsidRPr="00CC5B89">
        <w:rPr>
          <w:szCs w:val="22"/>
          <w:lang w:val="en-US"/>
        </w:rPr>
        <w:t>ear during the continuous animation, just stops the animation at that selected year</w:t>
      </w:r>
      <w:r w:rsidR="000C4FE0" w:rsidRPr="00CC5B89">
        <w:rPr>
          <w:szCs w:val="22"/>
          <w:lang w:val="en-US"/>
        </w:rPr>
        <w:t>.</w:t>
      </w:r>
    </w:p>
    <w:p w14:paraId="78C3FFC6" w14:textId="277BFE2E" w:rsidR="009E35A8" w:rsidRPr="00CC5B89" w:rsidRDefault="009E35A8" w:rsidP="00F6711F">
      <w:pPr>
        <w:pStyle w:val="ListParagraph"/>
        <w:numPr>
          <w:ilvl w:val="0"/>
          <w:numId w:val="1"/>
        </w:numPr>
        <w:jc w:val="both"/>
        <w:rPr>
          <w:szCs w:val="22"/>
          <w:lang w:val="en-US"/>
        </w:rPr>
      </w:pPr>
      <w:r w:rsidRPr="00CC5B89">
        <w:rPr>
          <w:szCs w:val="22"/>
          <w:lang w:val="en-US"/>
        </w:rPr>
        <w:t xml:space="preserve">The </w:t>
      </w:r>
      <w:r w:rsidRPr="00DA237B">
        <w:rPr>
          <w:i/>
          <w:szCs w:val="22"/>
          <w:lang w:val="en-US"/>
        </w:rPr>
        <w:t>missing GCI values</w:t>
      </w:r>
      <w:r w:rsidRPr="00CC5B89">
        <w:rPr>
          <w:szCs w:val="22"/>
          <w:lang w:val="en-US"/>
        </w:rPr>
        <w:t xml:space="preserve"> are handled gracefully by fading out the bubbles whenever a GCI value goes missing for a year. This helps with the perception of the graph as a whole and does not highlight the</w:t>
      </w:r>
      <w:r w:rsidR="00573414">
        <w:rPr>
          <w:szCs w:val="22"/>
          <w:lang w:val="en-US"/>
        </w:rPr>
        <w:t xml:space="preserve"> missing</w:t>
      </w:r>
      <w:r w:rsidRPr="00CC5B89">
        <w:rPr>
          <w:szCs w:val="22"/>
          <w:lang w:val="en-US"/>
        </w:rPr>
        <w:t xml:space="preserve"> points significantly. They remain faded and continue to move along the X-axis to show the respective GDP values that we have</w:t>
      </w:r>
      <w:r w:rsidR="00E4035C">
        <w:rPr>
          <w:szCs w:val="22"/>
          <w:lang w:val="en-US"/>
        </w:rPr>
        <w:t xml:space="preserve"> for them</w:t>
      </w:r>
      <w:r w:rsidR="00D94D35">
        <w:rPr>
          <w:szCs w:val="22"/>
          <w:lang w:val="en-US"/>
        </w:rPr>
        <w:t>.</w:t>
      </w:r>
    </w:p>
    <w:p w14:paraId="1238494A" w14:textId="77777777" w:rsidR="009F01E8" w:rsidRPr="00CC5B89" w:rsidRDefault="009F01E8" w:rsidP="009F01E8">
      <w:pPr>
        <w:jc w:val="both"/>
        <w:rPr>
          <w:szCs w:val="22"/>
          <w:lang w:val="en-US"/>
        </w:rPr>
      </w:pPr>
    </w:p>
    <w:p w14:paraId="14606730" w14:textId="77777777" w:rsidR="009F01E8" w:rsidRDefault="009F01E8" w:rsidP="009F01E8">
      <w:pPr>
        <w:jc w:val="both"/>
        <w:rPr>
          <w:szCs w:val="22"/>
          <w:u w:val="single"/>
          <w:lang w:val="en-US"/>
        </w:rPr>
      </w:pPr>
      <w:r w:rsidRPr="00CC5B89">
        <w:rPr>
          <w:szCs w:val="22"/>
          <w:u w:val="single"/>
          <w:lang w:val="en-US"/>
        </w:rPr>
        <w:t xml:space="preserve">Part 2 </w:t>
      </w:r>
      <w:r w:rsidR="006470D8" w:rsidRPr="00CC5B89">
        <w:rPr>
          <w:szCs w:val="22"/>
          <w:u w:val="single"/>
          <w:lang w:val="en-US"/>
        </w:rPr>
        <w:t>–</w:t>
      </w:r>
      <w:r w:rsidRPr="00CC5B89">
        <w:rPr>
          <w:szCs w:val="22"/>
          <w:u w:val="single"/>
          <w:lang w:val="en-US"/>
        </w:rPr>
        <w:t xml:space="preserve"> </w:t>
      </w:r>
      <w:r w:rsidR="006470D8" w:rsidRPr="00CC5B89">
        <w:rPr>
          <w:szCs w:val="22"/>
          <w:u w:val="single"/>
          <w:lang w:val="en-US"/>
        </w:rPr>
        <w:t>Extending Hans</w:t>
      </w:r>
    </w:p>
    <w:p w14:paraId="516364F8" w14:textId="77777777" w:rsidR="00D839AF" w:rsidRPr="00CC5B89" w:rsidRDefault="00D839AF" w:rsidP="009F01E8">
      <w:pPr>
        <w:jc w:val="both"/>
        <w:rPr>
          <w:szCs w:val="22"/>
          <w:u w:val="single"/>
          <w:lang w:val="en-US"/>
        </w:rPr>
      </w:pPr>
    </w:p>
    <w:p w14:paraId="6D255156" w14:textId="248397C3" w:rsidR="00F6711F" w:rsidRPr="00CC5B89" w:rsidRDefault="006470D8" w:rsidP="00F6778E">
      <w:pPr>
        <w:ind w:left="0" w:firstLine="0"/>
        <w:jc w:val="both"/>
        <w:rPr>
          <w:szCs w:val="22"/>
          <w:lang w:val="en-US"/>
        </w:rPr>
      </w:pPr>
      <w:r w:rsidRPr="00CC5B89">
        <w:rPr>
          <w:szCs w:val="22"/>
          <w:lang w:val="en-US"/>
        </w:rPr>
        <w:t xml:space="preserve">One thing that carries on from the previous visualization is the </w:t>
      </w:r>
      <w:r w:rsidR="00410C87">
        <w:rPr>
          <w:i/>
          <w:szCs w:val="22"/>
          <w:lang w:val="en-US"/>
        </w:rPr>
        <w:t>B</w:t>
      </w:r>
      <w:r w:rsidR="00464D75" w:rsidRPr="00410C87">
        <w:rPr>
          <w:i/>
          <w:szCs w:val="22"/>
          <w:lang w:val="en-US"/>
        </w:rPr>
        <w:t>uttons-bar</w:t>
      </w:r>
      <w:r w:rsidR="008E46C2" w:rsidRPr="00CC5B89">
        <w:rPr>
          <w:szCs w:val="22"/>
          <w:lang w:val="en-US"/>
        </w:rPr>
        <w:t xml:space="preserve"> and the </w:t>
      </w:r>
      <w:r w:rsidR="008E46C2" w:rsidRPr="00CC5B89">
        <w:rPr>
          <w:i/>
          <w:szCs w:val="22"/>
          <w:lang w:val="en-US"/>
        </w:rPr>
        <w:t>Play</w:t>
      </w:r>
      <w:r w:rsidR="00206B9A" w:rsidRPr="00CC5B89">
        <w:rPr>
          <w:szCs w:val="22"/>
          <w:lang w:val="en-US"/>
        </w:rPr>
        <w:t xml:space="preserve"> and </w:t>
      </w:r>
      <w:r w:rsidR="00206B9A" w:rsidRPr="00CC5B89">
        <w:rPr>
          <w:i/>
          <w:szCs w:val="22"/>
          <w:lang w:val="en-US"/>
        </w:rPr>
        <w:t>Reset</w:t>
      </w:r>
      <w:r w:rsidR="00464D75" w:rsidRPr="00CC5B89">
        <w:rPr>
          <w:i/>
          <w:szCs w:val="22"/>
          <w:lang w:val="en-US"/>
        </w:rPr>
        <w:t xml:space="preserve"> </w:t>
      </w:r>
      <w:r w:rsidR="00464D75" w:rsidRPr="00CC5B89">
        <w:rPr>
          <w:szCs w:val="22"/>
          <w:lang w:val="en-US"/>
        </w:rPr>
        <w:t>functionality. To ensure coherent UX, the buttons and the control of the animation is common to both the parts and is placed in between.</w:t>
      </w:r>
      <w:r w:rsidR="006267E8" w:rsidRPr="00CC5B89">
        <w:rPr>
          <w:szCs w:val="22"/>
          <w:lang w:val="en-US"/>
        </w:rPr>
        <w:t xml:space="preserve"> Again, the current </w:t>
      </w:r>
      <w:r w:rsidR="002265A8">
        <w:rPr>
          <w:szCs w:val="22"/>
          <w:lang w:val="en-US"/>
        </w:rPr>
        <w:t>y</w:t>
      </w:r>
      <w:r w:rsidR="006267E8" w:rsidRPr="00CC5B89">
        <w:rPr>
          <w:szCs w:val="22"/>
          <w:lang w:val="en-US"/>
        </w:rPr>
        <w:t>ear is displayed at the top.</w:t>
      </w:r>
      <w:r w:rsidR="006905E6" w:rsidRPr="00CC5B89">
        <w:rPr>
          <w:szCs w:val="22"/>
          <w:lang w:val="en-US"/>
        </w:rPr>
        <w:t xml:space="preserve"> Following are the design rationale for each of the tasks:</w:t>
      </w:r>
    </w:p>
    <w:p w14:paraId="4BAE48E0" w14:textId="77777777" w:rsidR="006905E6" w:rsidRPr="00CC5B89" w:rsidRDefault="006905E6" w:rsidP="00F6778E">
      <w:pPr>
        <w:ind w:left="0" w:firstLine="0"/>
        <w:jc w:val="both"/>
        <w:rPr>
          <w:szCs w:val="22"/>
          <w:lang w:val="en-US"/>
        </w:rPr>
      </w:pPr>
    </w:p>
    <w:p w14:paraId="782EA44B" w14:textId="7D021AF9" w:rsidR="006905E6" w:rsidRPr="00CC5B89" w:rsidRDefault="006905E6" w:rsidP="006905E6">
      <w:pPr>
        <w:pStyle w:val="ListParagraph"/>
        <w:numPr>
          <w:ilvl w:val="0"/>
          <w:numId w:val="2"/>
        </w:numPr>
        <w:jc w:val="both"/>
        <w:rPr>
          <w:szCs w:val="22"/>
          <w:lang w:val="en-US"/>
        </w:rPr>
      </w:pPr>
      <w:r w:rsidRPr="00CC5B89">
        <w:rPr>
          <w:szCs w:val="22"/>
          <w:lang w:val="en-US"/>
        </w:rPr>
        <w:t xml:space="preserve">Trail – This feature is provided </w:t>
      </w:r>
      <w:r w:rsidRPr="00CC5B89">
        <w:rPr>
          <w:i/>
          <w:szCs w:val="22"/>
          <w:lang w:val="en-US"/>
        </w:rPr>
        <w:t>on-click</w:t>
      </w:r>
      <w:r w:rsidRPr="00CC5B89">
        <w:rPr>
          <w:szCs w:val="22"/>
          <w:lang w:val="en-US"/>
        </w:rPr>
        <w:t xml:space="preserve"> of the circle representing each country.</w:t>
      </w:r>
      <w:r w:rsidR="00CF6C6A" w:rsidRPr="00CC5B89">
        <w:rPr>
          <w:szCs w:val="22"/>
          <w:lang w:val="en-US"/>
        </w:rPr>
        <w:t xml:space="preserve"> From the successive transition, you’ll see the trail for the selected country. This is done by fading out </w:t>
      </w:r>
      <w:r w:rsidR="00562C3C">
        <w:rPr>
          <w:szCs w:val="22"/>
          <w:lang w:val="en-US"/>
        </w:rPr>
        <w:t xml:space="preserve">the </w:t>
      </w:r>
      <w:r w:rsidR="00CF6C6A" w:rsidRPr="00CC5B89">
        <w:rPr>
          <w:szCs w:val="22"/>
          <w:lang w:val="en-US"/>
        </w:rPr>
        <w:t>other countries.</w:t>
      </w:r>
      <w:r w:rsidR="0047257C" w:rsidRPr="00CC5B89">
        <w:rPr>
          <w:szCs w:val="22"/>
          <w:lang w:val="en-US"/>
        </w:rPr>
        <w:t xml:space="preserve"> The </w:t>
      </w:r>
      <w:r w:rsidR="0047257C" w:rsidRPr="004651A9">
        <w:rPr>
          <w:i/>
          <w:szCs w:val="22"/>
          <w:lang w:val="en-US"/>
        </w:rPr>
        <w:t>reset button</w:t>
      </w:r>
      <w:r w:rsidR="0047257C" w:rsidRPr="00CC5B89">
        <w:rPr>
          <w:szCs w:val="22"/>
          <w:lang w:val="en-US"/>
        </w:rPr>
        <w:t xml:space="preserve"> can be used to come out</w:t>
      </w:r>
      <w:r w:rsidR="00C23298" w:rsidRPr="00CC5B89">
        <w:rPr>
          <w:szCs w:val="22"/>
          <w:lang w:val="en-US"/>
        </w:rPr>
        <w:t xml:space="preserve"> again</w:t>
      </w:r>
      <w:r w:rsidR="0047257C" w:rsidRPr="00CC5B89">
        <w:rPr>
          <w:szCs w:val="22"/>
          <w:lang w:val="en-US"/>
        </w:rPr>
        <w:t xml:space="preserve"> of the trail</w:t>
      </w:r>
      <w:r w:rsidR="00E278FB">
        <w:rPr>
          <w:szCs w:val="22"/>
          <w:lang w:val="en-US"/>
        </w:rPr>
        <w:t>.</w:t>
      </w:r>
      <w:r w:rsidR="003906B0">
        <w:rPr>
          <w:szCs w:val="22"/>
          <w:lang w:val="en-US"/>
        </w:rPr>
        <w:t xml:space="preserve"> </w:t>
      </w:r>
      <w:r w:rsidR="003906B0" w:rsidRPr="003010F3">
        <w:rPr>
          <w:i/>
          <w:szCs w:val="22"/>
          <w:lang w:val="en-US"/>
        </w:rPr>
        <w:t>On-hover</w:t>
      </w:r>
      <w:r w:rsidR="003906B0">
        <w:rPr>
          <w:szCs w:val="22"/>
          <w:lang w:val="en-US"/>
        </w:rPr>
        <w:t xml:space="preserve"> controls implemented above still continue to work so as to maintain the readability.</w:t>
      </w:r>
    </w:p>
    <w:p w14:paraId="3061D92B" w14:textId="37BC1C8F" w:rsidR="00F37A7A" w:rsidRPr="00CC5B89" w:rsidRDefault="0092063F" w:rsidP="006905E6">
      <w:pPr>
        <w:pStyle w:val="ListParagraph"/>
        <w:numPr>
          <w:ilvl w:val="0"/>
          <w:numId w:val="2"/>
        </w:numPr>
        <w:jc w:val="both"/>
        <w:rPr>
          <w:szCs w:val="22"/>
          <w:lang w:val="en-US"/>
        </w:rPr>
      </w:pPr>
      <w:r w:rsidRPr="00CC5B89">
        <w:rPr>
          <w:szCs w:val="22"/>
          <w:lang w:val="en-US"/>
        </w:rPr>
        <w:t xml:space="preserve">Multi-variate visualization – This is achieved as we </w:t>
      </w:r>
      <w:r w:rsidR="00390791" w:rsidRPr="00CC5B89">
        <w:rPr>
          <w:szCs w:val="22"/>
          <w:lang w:val="en-US"/>
        </w:rPr>
        <w:t xml:space="preserve">give </w:t>
      </w:r>
      <w:r w:rsidR="00390791" w:rsidRPr="003010F3">
        <w:rPr>
          <w:i/>
          <w:szCs w:val="22"/>
          <w:lang w:val="en-US"/>
        </w:rPr>
        <w:t>two dropdown menus</w:t>
      </w:r>
      <w:r w:rsidR="00390791" w:rsidRPr="00CC5B89">
        <w:rPr>
          <w:szCs w:val="22"/>
          <w:lang w:val="en-US"/>
        </w:rPr>
        <w:t xml:space="preserve"> to select the countries for comparison in terms of the </w:t>
      </w:r>
      <w:r w:rsidR="00390791" w:rsidRPr="00CC5B89">
        <w:rPr>
          <w:i/>
          <w:szCs w:val="22"/>
          <w:lang w:val="en-US"/>
        </w:rPr>
        <w:t>12 Pillars of GCI</w:t>
      </w:r>
      <w:r w:rsidR="00390791" w:rsidRPr="00CC5B89">
        <w:rPr>
          <w:szCs w:val="22"/>
          <w:lang w:val="en-US"/>
        </w:rPr>
        <w:t xml:space="preserve">. The selections are ‘Ireland’ and ‘India’ by default at the start. The changes on the dropdown selection are recorded and subsequently the bar charts are modified. Bar charts are used in this task because of the firm conviction that they do the best job in terms of binary comparisons. Here, we achieve that by plotting </w:t>
      </w:r>
      <w:r w:rsidR="00390791" w:rsidRPr="003010F3">
        <w:rPr>
          <w:i/>
          <w:szCs w:val="22"/>
          <w:lang w:val="en-US"/>
        </w:rPr>
        <w:t>grouped bars</w:t>
      </w:r>
      <w:r w:rsidR="00390791" w:rsidRPr="00CC5B89">
        <w:rPr>
          <w:szCs w:val="22"/>
          <w:lang w:val="en-US"/>
        </w:rPr>
        <w:t xml:space="preserve"> for each of the 12 pillars and show them in </w:t>
      </w:r>
      <w:r w:rsidR="00390791" w:rsidRPr="003010F3">
        <w:rPr>
          <w:i/>
          <w:szCs w:val="22"/>
          <w:lang w:val="en-US"/>
        </w:rPr>
        <w:t>two different colors</w:t>
      </w:r>
      <w:r w:rsidR="00390791" w:rsidRPr="00CC5B89">
        <w:rPr>
          <w:szCs w:val="22"/>
          <w:lang w:val="en-US"/>
        </w:rPr>
        <w:t xml:space="preserve"> representing each country</w:t>
      </w:r>
      <w:r w:rsidR="004C4B8E">
        <w:rPr>
          <w:szCs w:val="22"/>
          <w:lang w:val="en-US"/>
        </w:rPr>
        <w:t xml:space="preserve"> (accompanying </w:t>
      </w:r>
      <w:r w:rsidR="004C4B8E" w:rsidRPr="003010F3">
        <w:rPr>
          <w:i/>
          <w:szCs w:val="22"/>
          <w:lang w:val="en-US"/>
        </w:rPr>
        <w:t>legend</w:t>
      </w:r>
      <w:r w:rsidR="004C4B8E">
        <w:rPr>
          <w:szCs w:val="22"/>
          <w:lang w:val="en-US"/>
        </w:rPr>
        <w:t xml:space="preserve"> for the same)</w:t>
      </w:r>
      <w:r w:rsidR="006678EA">
        <w:rPr>
          <w:szCs w:val="22"/>
          <w:lang w:val="en-US"/>
        </w:rPr>
        <w:t>.</w:t>
      </w:r>
      <w:r w:rsidR="00776510">
        <w:rPr>
          <w:szCs w:val="22"/>
          <w:lang w:val="en-US"/>
        </w:rPr>
        <w:t xml:space="preserve"> The year control, as said earlier, is common with the previous solution and we can easily </w:t>
      </w:r>
      <w:r w:rsidR="00776510">
        <w:rPr>
          <w:i/>
          <w:szCs w:val="22"/>
          <w:lang w:val="en-US"/>
        </w:rPr>
        <w:t>Play</w:t>
      </w:r>
      <w:r w:rsidR="00776510">
        <w:rPr>
          <w:szCs w:val="22"/>
          <w:lang w:val="en-US"/>
        </w:rPr>
        <w:t xml:space="preserve">, </w:t>
      </w:r>
      <w:r w:rsidR="00776510">
        <w:rPr>
          <w:i/>
          <w:szCs w:val="22"/>
          <w:lang w:val="en-US"/>
        </w:rPr>
        <w:t>Reset</w:t>
      </w:r>
      <w:r w:rsidR="00776510">
        <w:rPr>
          <w:szCs w:val="22"/>
          <w:lang w:val="en-US"/>
        </w:rPr>
        <w:t xml:space="preserve"> or flip one by one through the years.</w:t>
      </w:r>
      <w:r w:rsidR="00D57A8B">
        <w:rPr>
          <w:szCs w:val="22"/>
          <w:lang w:val="en-US"/>
        </w:rPr>
        <w:t xml:space="preserve"> One important </w:t>
      </w:r>
      <w:r w:rsidR="00D57A8B" w:rsidRPr="003010F3">
        <w:rPr>
          <w:i/>
          <w:szCs w:val="22"/>
          <w:lang w:val="en-US"/>
        </w:rPr>
        <w:t>optimization</w:t>
      </w:r>
      <w:r w:rsidR="00D57A8B">
        <w:rPr>
          <w:szCs w:val="22"/>
          <w:lang w:val="en-US"/>
        </w:rPr>
        <w:t xml:space="preserve"> done here in terms of code is that </w:t>
      </w:r>
      <w:r w:rsidR="00D57A8B" w:rsidRPr="0038685D">
        <w:rPr>
          <w:i/>
          <w:szCs w:val="22"/>
          <w:lang w:val="en-US"/>
        </w:rPr>
        <w:t>only the pillar values</w:t>
      </w:r>
      <w:r w:rsidR="00D57A8B">
        <w:rPr>
          <w:szCs w:val="22"/>
          <w:lang w:val="en-US"/>
        </w:rPr>
        <w:t xml:space="preserve"> are fetched at the start and maintained in a </w:t>
      </w:r>
      <w:r w:rsidR="00D57A8B" w:rsidRPr="003010F3">
        <w:rPr>
          <w:i/>
          <w:szCs w:val="22"/>
          <w:lang w:val="en-US"/>
        </w:rPr>
        <w:t>map</w:t>
      </w:r>
      <w:r w:rsidR="00D57A8B">
        <w:rPr>
          <w:szCs w:val="22"/>
          <w:lang w:val="en-US"/>
        </w:rPr>
        <w:t xml:space="preserve"> which is then used throughout for the transitions and updates.</w:t>
      </w:r>
      <w:r w:rsidR="0038357E">
        <w:rPr>
          <w:szCs w:val="22"/>
          <w:lang w:val="en-US"/>
        </w:rPr>
        <w:t xml:space="preserve"> </w:t>
      </w:r>
      <w:r w:rsidR="008B2C47">
        <w:rPr>
          <w:szCs w:val="22"/>
          <w:lang w:val="en-US"/>
        </w:rPr>
        <w:t>A s</w:t>
      </w:r>
      <w:r w:rsidR="0038357E">
        <w:rPr>
          <w:szCs w:val="22"/>
          <w:lang w:val="en-US"/>
        </w:rPr>
        <w:t xml:space="preserve">imilar </w:t>
      </w:r>
      <w:r w:rsidR="0038357E" w:rsidRPr="004F21CD">
        <w:rPr>
          <w:i/>
          <w:szCs w:val="22"/>
          <w:lang w:val="en-US"/>
        </w:rPr>
        <w:t>on-hover</w:t>
      </w:r>
      <w:r w:rsidR="0038357E">
        <w:rPr>
          <w:szCs w:val="22"/>
          <w:lang w:val="en-US"/>
        </w:rPr>
        <w:t xml:space="preserve"> functionality as before is shown here with the user able to view the exact value of the pillar.</w:t>
      </w:r>
      <w:bookmarkStart w:id="0" w:name="_GoBack"/>
      <w:bookmarkEnd w:id="0"/>
    </w:p>
    <w:sectPr w:rsidR="00F37A7A" w:rsidRPr="00CC5B89" w:rsidSect="002F4F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Regular">
    <w:altName w:val="Cambria"/>
    <w:panose1 w:val="020B0604020202020204"/>
    <w:charset w:val="00"/>
    <w:family w:val="roman"/>
    <w:pitch w:val="default"/>
  </w:font>
  <w:font w:name="FreeSan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ABA"/>
    <w:multiLevelType w:val="hybridMultilevel"/>
    <w:tmpl w:val="0310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B35A8"/>
    <w:multiLevelType w:val="hybridMultilevel"/>
    <w:tmpl w:val="636ED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C6"/>
    <w:rsid w:val="000C4FE0"/>
    <w:rsid w:val="000F4706"/>
    <w:rsid w:val="001200B8"/>
    <w:rsid w:val="00206B9A"/>
    <w:rsid w:val="002265A8"/>
    <w:rsid w:val="00267AD3"/>
    <w:rsid w:val="002B246E"/>
    <w:rsid w:val="002F4F98"/>
    <w:rsid w:val="003010F3"/>
    <w:rsid w:val="003137F8"/>
    <w:rsid w:val="00331835"/>
    <w:rsid w:val="0038357E"/>
    <w:rsid w:val="0038685D"/>
    <w:rsid w:val="003906B0"/>
    <w:rsid w:val="00390791"/>
    <w:rsid w:val="00395353"/>
    <w:rsid w:val="003D7099"/>
    <w:rsid w:val="00410C87"/>
    <w:rsid w:val="00430A4D"/>
    <w:rsid w:val="00464D75"/>
    <w:rsid w:val="004651A9"/>
    <w:rsid w:val="0047257C"/>
    <w:rsid w:val="00486162"/>
    <w:rsid w:val="004C4B8E"/>
    <w:rsid w:val="004F21CD"/>
    <w:rsid w:val="00531D34"/>
    <w:rsid w:val="00555737"/>
    <w:rsid w:val="00562C3C"/>
    <w:rsid w:val="00573414"/>
    <w:rsid w:val="0057580C"/>
    <w:rsid w:val="0060561B"/>
    <w:rsid w:val="006267E8"/>
    <w:rsid w:val="006470D8"/>
    <w:rsid w:val="006678EA"/>
    <w:rsid w:val="006905E6"/>
    <w:rsid w:val="006E0FEE"/>
    <w:rsid w:val="0070268A"/>
    <w:rsid w:val="00776510"/>
    <w:rsid w:val="0085186E"/>
    <w:rsid w:val="00893223"/>
    <w:rsid w:val="008B2C47"/>
    <w:rsid w:val="008E46C2"/>
    <w:rsid w:val="008E747F"/>
    <w:rsid w:val="0092063F"/>
    <w:rsid w:val="00925D8A"/>
    <w:rsid w:val="009D741A"/>
    <w:rsid w:val="009E35A8"/>
    <w:rsid w:val="009F01E8"/>
    <w:rsid w:val="00A05BA0"/>
    <w:rsid w:val="00A61D45"/>
    <w:rsid w:val="00C10FE9"/>
    <w:rsid w:val="00C23298"/>
    <w:rsid w:val="00C706F3"/>
    <w:rsid w:val="00CB03F5"/>
    <w:rsid w:val="00CC5B89"/>
    <w:rsid w:val="00CD285C"/>
    <w:rsid w:val="00CD28B9"/>
    <w:rsid w:val="00CE06FA"/>
    <w:rsid w:val="00CF6C6A"/>
    <w:rsid w:val="00D57A8B"/>
    <w:rsid w:val="00D839AF"/>
    <w:rsid w:val="00D94D35"/>
    <w:rsid w:val="00D9725C"/>
    <w:rsid w:val="00DA237B"/>
    <w:rsid w:val="00E152BE"/>
    <w:rsid w:val="00E278FB"/>
    <w:rsid w:val="00E4035C"/>
    <w:rsid w:val="00E911FF"/>
    <w:rsid w:val="00F37A7A"/>
    <w:rsid w:val="00F6711F"/>
    <w:rsid w:val="00F6778E"/>
    <w:rsid w:val="00F955DE"/>
    <w:rsid w:val="00FA78C6"/>
    <w:rsid w:val="00FD678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decimalSymbol w:val="."/>
  <w:listSeparator w:val=","/>
  <w14:docId w14:val="69C24383"/>
  <w15:chartTrackingRefBased/>
  <w15:docId w15:val="{4CD6A453-E742-054C-8B8A-4223AFBB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FreeSans"/>
        <w:sz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06"/>
    <w:pPr>
      <w:ind w:left="10" w:right="494" w:hanging="10"/>
    </w:pPr>
    <w:rPr>
      <w:rFonts w:ascii="Times New Roman" w:hAnsi="Times New Roman"/>
      <w:color w:val="000000"/>
    </w:rPr>
  </w:style>
  <w:style w:type="paragraph" w:styleId="Heading1">
    <w:name w:val="heading 1"/>
    <w:basedOn w:val="Heading"/>
    <w:link w:val="Heading1Char"/>
    <w:qFormat/>
    <w:rsid w:val="000F4706"/>
    <w:pPr>
      <w:keepLines/>
      <w:spacing w:after="0"/>
      <w:outlineLvl w:val="0"/>
    </w:pPr>
    <w:rPr>
      <w:rFonts w:ascii="Times New Roman" w:eastAsia="Times New Roman" w:hAnsi="Times New Roman" w:cs="Times New Roman"/>
      <w:b/>
      <w:sz w:val="24"/>
      <w:szCs w:val="20"/>
    </w:rPr>
  </w:style>
  <w:style w:type="paragraph" w:styleId="Heading4">
    <w:name w:val="heading 4"/>
    <w:basedOn w:val="Normal"/>
    <w:link w:val="Heading4Char"/>
    <w:uiPriority w:val="9"/>
    <w:qFormat/>
    <w:rsid w:val="000F4706"/>
    <w:pPr>
      <w:keepNext/>
      <w:keepLines/>
      <w:spacing w:before="40"/>
      <w:outlineLvl w:val="3"/>
    </w:pPr>
    <w:rPr>
      <w:rFonts w:ascii="Calibri Light" w:hAnsi="Calibri Light"/>
      <w:i/>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F4706"/>
    <w:rPr>
      <w:rFonts w:eastAsia="Arial" w:cs="Arial"/>
      <w:b w:val="0"/>
      <w:i w:val="0"/>
      <w:color w:val="000000"/>
      <w:sz w:val="22"/>
      <w:u w:val="none"/>
    </w:rPr>
  </w:style>
  <w:style w:type="character" w:customStyle="1" w:styleId="ListLabel2">
    <w:name w:val="ListLabel 2"/>
    <w:qFormat/>
    <w:rsid w:val="000F4706"/>
    <w:rPr>
      <w:rFonts w:eastAsia="Segoe UI Symbol" w:cs="Segoe UI Symbol"/>
      <w:b w:val="0"/>
      <w:i w:val="0"/>
      <w:color w:val="000000"/>
      <w:sz w:val="22"/>
      <w:u w:val="none"/>
    </w:rPr>
  </w:style>
  <w:style w:type="character" w:customStyle="1" w:styleId="ListLabel3">
    <w:name w:val="ListLabel 3"/>
    <w:qFormat/>
    <w:rsid w:val="000F4706"/>
    <w:rPr>
      <w:rFonts w:eastAsia="Segoe UI Symbol" w:cs="Segoe UI Symbol"/>
      <w:b w:val="0"/>
      <w:i w:val="0"/>
      <w:color w:val="000000"/>
      <w:sz w:val="22"/>
      <w:u w:val="none"/>
    </w:rPr>
  </w:style>
  <w:style w:type="character" w:customStyle="1" w:styleId="ListLabel4">
    <w:name w:val="ListLabel 4"/>
    <w:qFormat/>
    <w:rsid w:val="000F4706"/>
    <w:rPr>
      <w:rFonts w:eastAsia="Arial" w:cs="Arial"/>
      <w:b w:val="0"/>
      <w:i w:val="0"/>
      <w:color w:val="000000"/>
      <w:sz w:val="22"/>
      <w:u w:val="none"/>
    </w:rPr>
  </w:style>
  <w:style w:type="character" w:customStyle="1" w:styleId="ListLabel5">
    <w:name w:val="ListLabel 5"/>
    <w:qFormat/>
    <w:rsid w:val="000F4706"/>
    <w:rPr>
      <w:rFonts w:eastAsia="Segoe UI Symbol" w:cs="Segoe UI Symbol"/>
      <w:b w:val="0"/>
      <w:i w:val="0"/>
      <w:color w:val="000000"/>
      <w:sz w:val="22"/>
      <w:u w:val="none"/>
    </w:rPr>
  </w:style>
  <w:style w:type="character" w:customStyle="1" w:styleId="ListLabel6">
    <w:name w:val="ListLabel 6"/>
    <w:qFormat/>
    <w:rsid w:val="000F4706"/>
    <w:rPr>
      <w:rFonts w:eastAsia="Segoe UI Symbol" w:cs="Segoe UI Symbol"/>
      <w:b w:val="0"/>
      <w:i w:val="0"/>
      <w:color w:val="000000"/>
      <w:sz w:val="22"/>
      <w:u w:val="none"/>
    </w:rPr>
  </w:style>
  <w:style w:type="character" w:customStyle="1" w:styleId="ListLabel7">
    <w:name w:val="ListLabel 7"/>
    <w:qFormat/>
    <w:rsid w:val="000F4706"/>
    <w:rPr>
      <w:rFonts w:eastAsia="Arial" w:cs="Arial"/>
      <w:b w:val="0"/>
      <w:i w:val="0"/>
      <w:color w:val="000000"/>
      <w:sz w:val="22"/>
      <w:u w:val="none"/>
    </w:rPr>
  </w:style>
  <w:style w:type="character" w:customStyle="1" w:styleId="ListLabel8">
    <w:name w:val="ListLabel 8"/>
    <w:qFormat/>
    <w:rsid w:val="000F4706"/>
    <w:rPr>
      <w:rFonts w:eastAsia="Segoe UI Symbol" w:cs="Segoe UI Symbol"/>
      <w:b w:val="0"/>
      <w:i w:val="0"/>
      <w:color w:val="000000"/>
      <w:sz w:val="22"/>
      <w:u w:val="none"/>
    </w:rPr>
  </w:style>
  <w:style w:type="character" w:customStyle="1" w:styleId="ListLabel9">
    <w:name w:val="ListLabel 9"/>
    <w:qFormat/>
    <w:rsid w:val="000F4706"/>
    <w:rPr>
      <w:rFonts w:eastAsia="Segoe UI Symbol" w:cs="Segoe UI Symbol"/>
      <w:b w:val="0"/>
      <w:i w:val="0"/>
      <w:color w:val="000000"/>
      <w:sz w:val="22"/>
      <w:u w:val="none"/>
    </w:rPr>
  </w:style>
  <w:style w:type="character" w:customStyle="1" w:styleId="ListLabel10">
    <w:name w:val="ListLabel 10"/>
    <w:qFormat/>
    <w:rsid w:val="000F4706"/>
    <w:rPr>
      <w:rFonts w:eastAsia="Arial" w:cs="Arial"/>
      <w:b w:val="0"/>
      <w:i w:val="0"/>
      <w:color w:val="000000"/>
      <w:sz w:val="22"/>
      <w:u w:val="none"/>
    </w:rPr>
  </w:style>
  <w:style w:type="character" w:customStyle="1" w:styleId="ListLabel11">
    <w:name w:val="ListLabel 11"/>
    <w:qFormat/>
    <w:rsid w:val="000F4706"/>
    <w:rPr>
      <w:rFonts w:eastAsia="Segoe UI Symbol" w:cs="Segoe UI Symbol"/>
      <w:b w:val="0"/>
      <w:i w:val="0"/>
      <w:color w:val="000000"/>
      <w:sz w:val="22"/>
      <w:u w:val="none"/>
    </w:rPr>
  </w:style>
  <w:style w:type="character" w:customStyle="1" w:styleId="ListLabel12">
    <w:name w:val="ListLabel 12"/>
    <w:qFormat/>
    <w:rsid w:val="000F4706"/>
    <w:rPr>
      <w:rFonts w:eastAsia="Segoe UI Symbol" w:cs="Segoe UI Symbol"/>
      <w:b w:val="0"/>
      <w:i w:val="0"/>
      <w:color w:val="000000"/>
      <w:sz w:val="22"/>
      <w:u w:val="none"/>
    </w:rPr>
  </w:style>
  <w:style w:type="character" w:customStyle="1" w:styleId="ListLabel13">
    <w:name w:val="ListLabel 13"/>
    <w:qFormat/>
    <w:rsid w:val="000F4706"/>
    <w:rPr>
      <w:rFonts w:eastAsia="Arial" w:cs="Arial"/>
      <w:b w:val="0"/>
      <w:i w:val="0"/>
      <w:color w:val="000000"/>
      <w:sz w:val="22"/>
      <w:u w:val="none"/>
    </w:rPr>
  </w:style>
  <w:style w:type="character" w:customStyle="1" w:styleId="ListLabel14">
    <w:name w:val="ListLabel 14"/>
    <w:qFormat/>
    <w:rsid w:val="000F4706"/>
    <w:rPr>
      <w:rFonts w:eastAsia="Segoe UI Symbol" w:cs="Segoe UI Symbol"/>
      <w:b w:val="0"/>
      <w:i w:val="0"/>
      <w:color w:val="000000"/>
      <w:sz w:val="22"/>
      <w:u w:val="none"/>
    </w:rPr>
  </w:style>
  <w:style w:type="character" w:customStyle="1" w:styleId="ListLabel15">
    <w:name w:val="ListLabel 15"/>
    <w:qFormat/>
    <w:rsid w:val="000F4706"/>
    <w:rPr>
      <w:rFonts w:eastAsia="Segoe UI Symbol" w:cs="Segoe UI Symbol"/>
      <w:b w:val="0"/>
      <w:i w:val="0"/>
      <w:color w:val="000000"/>
      <w:sz w:val="22"/>
      <w:u w:val="none"/>
    </w:rPr>
  </w:style>
  <w:style w:type="character" w:customStyle="1" w:styleId="ListLabel16">
    <w:name w:val="ListLabel 16"/>
    <w:qFormat/>
    <w:rsid w:val="000F4706"/>
    <w:rPr>
      <w:rFonts w:eastAsia="Arial" w:cs="Arial"/>
      <w:b w:val="0"/>
      <w:i w:val="0"/>
      <w:color w:val="000000"/>
      <w:sz w:val="22"/>
      <w:u w:val="none"/>
    </w:rPr>
  </w:style>
  <w:style w:type="character" w:customStyle="1" w:styleId="ListLabel17">
    <w:name w:val="ListLabel 17"/>
    <w:qFormat/>
    <w:rsid w:val="000F4706"/>
    <w:rPr>
      <w:rFonts w:eastAsia="Segoe UI Symbol" w:cs="Segoe UI Symbol"/>
      <w:b w:val="0"/>
      <w:i w:val="0"/>
      <w:color w:val="000000"/>
      <w:sz w:val="22"/>
      <w:u w:val="none"/>
    </w:rPr>
  </w:style>
  <w:style w:type="character" w:customStyle="1" w:styleId="ListLabel18">
    <w:name w:val="ListLabel 18"/>
    <w:qFormat/>
    <w:rsid w:val="000F4706"/>
    <w:rPr>
      <w:rFonts w:eastAsia="Segoe UI Symbol" w:cs="Segoe UI Symbol"/>
      <w:b w:val="0"/>
      <w:i w:val="0"/>
      <w:color w:val="000000"/>
      <w:sz w:val="22"/>
      <w:u w:val="none"/>
    </w:rPr>
  </w:style>
  <w:style w:type="character" w:customStyle="1" w:styleId="ListLabel19">
    <w:name w:val="ListLabel 19"/>
    <w:qFormat/>
    <w:rsid w:val="000F4706"/>
    <w:rPr>
      <w:rFonts w:eastAsia="Arial" w:cs="Arial"/>
      <w:b w:val="0"/>
      <w:i w:val="0"/>
      <w:color w:val="000000"/>
      <w:sz w:val="22"/>
      <w:u w:val="none"/>
    </w:rPr>
  </w:style>
  <w:style w:type="character" w:customStyle="1" w:styleId="ListLabel20">
    <w:name w:val="ListLabel 20"/>
    <w:qFormat/>
    <w:rsid w:val="000F4706"/>
    <w:rPr>
      <w:rFonts w:eastAsia="Segoe UI Symbol" w:cs="Segoe UI Symbol"/>
      <w:b w:val="0"/>
      <w:i w:val="0"/>
      <w:color w:val="000000"/>
      <w:sz w:val="22"/>
      <w:u w:val="none"/>
    </w:rPr>
  </w:style>
  <w:style w:type="character" w:customStyle="1" w:styleId="ListLabel21">
    <w:name w:val="ListLabel 21"/>
    <w:qFormat/>
    <w:rsid w:val="000F4706"/>
    <w:rPr>
      <w:rFonts w:eastAsia="Segoe UI Symbol" w:cs="Segoe UI Symbol"/>
      <w:b w:val="0"/>
      <w:i w:val="0"/>
      <w:color w:val="000000"/>
      <w:sz w:val="22"/>
      <w:u w:val="none"/>
    </w:rPr>
  </w:style>
  <w:style w:type="character" w:customStyle="1" w:styleId="ListLabel22">
    <w:name w:val="ListLabel 22"/>
    <w:qFormat/>
    <w:rsid w:val="000F4706"/>
    <w:rPr>
      <w:rFonts w:eastAsia="Arial" w:cs="Arial"/>
      <w:b w:val="0"/>
      <w:i w:val="0"/>
      <w:color w:val="000000"/>
      <w:sz w:val="22"/>
      <w:u w:val="none"/>
    </w:rPr>
  </w:style>
  <w:style w:type="character" w:customStyle="1" w:styleId="ListLabel23">
    <w:name w:val="ListLabel 23"/>
    <w:qFormat/>
    <w:rsid w:val="000F4706"/>
    <w:rPr>
      <w:rFonts w:eastAsia="Segoe UI Symbol" w:cs="Segoe UI Symbol"/>
      <w:b w:val="0"/>
      <w:i w:val="0"/>
      <w:color w:val="000000"/>
      <w:sz w:val="22"/>
      <w:u w:val="none"/>
    </w:rPr>
  </w:style>
  <w:style w:type="character" w:customStyle="1" w:styleId="ListLabel24">
    <w:name w:val="ListLabel 24"/>
    <w:qFormat/>
    <w:rsid w:val="000F4706"/>
    <w:rPr>
      <w:rFonts w:eastAsia="Segoe UI Symbol" w:cs="Segoe UI Symbol"/>
      <w:b w:val="0"/>
      <w:i w:val="0"/>
      <w:color w:val="000000"/>
      <w:sz w:val="22"/>
      <w:u w:val="none"/>
    </w:rPr>
  </w:style>
  <w:style w:type="character" w:customStyle="1" w:styleId="ListLabel25">
    <w:name w:val="ListLabel 25"/>
    <w:qFormat/>
    <w:rsid w:val="000F4706"/>
    <w:rPr>
      <w:rFonts w:eastAsia="Arial" w:cs="Arial"/>
      <w:b w:val="0"/>
      <w:i w:val="0"/>
      <w:color w:val="000000"/>
      <w:sz w:val="22"/>
      <w:u w:val="none"/>
    </w:rPr>
  </w:style>
  <w:style w:type="character" w:customStyle="1" w:styleId="ListLabel26">
    <w:name w:val="ListLabel 26"/>
    <w:qFormat/>
    <w:rsid w:val="000F4706"/>
    <w:rPr>
      <w:rFonts w:eastAsia="Segoe UI Symbol" w:cs="Segoe UI Symbol"/>
      <w:b w:val="0"/>
      <w:i w:val="0"/>
      <w:color w:val="000000"/>
      <w:sz w:val="22"/>
      <w:u w:val="none"/>
    </w:rPr>
  </w:style>
  <w:style w:type="character" w:customStyle="1" w:styleId="ListLabel27">
    <w:name w:val="ListLabel 27"/>
    <w:qFormat/>
    <w:rsid w:val="000F4706"/>
    <w:rPr>
      <w:rFonts w:eastAsia="Segoe UI Symbol" w:cs="Segoe UI Symbol"/>
      <w:b w:val="0"/>
      <w:i w:val="0"/>
      <w:color w:val="000000"/>
      <w:sz w:val="22"/>
      <w:u w:val="none"/>
    </w:rPr>
  </w:style>
  <w:style w:type="character" w:customStyle="1" w:styleId="ListLabel28">
    <w:name w:val="ListLabel 28"/>
    <w:qFormat/>
    <w:rsid w:val="000F4706"/>
    <w:rPr>
      <w:rFonts w:eastAsia="Arial" w:cs="Arial"/>
      <w:b w:val="0"/>
      <w:i w:val="0"/>
      <w:color w:val="000000"/>
      <w:sz w:val="22"/>
      <w:u w:val="none"/>
    </w:rPr>
  </w:style>
  <w:style w:type="character" w:customStyle="1" w:styleId="ListLabel29">
    <w:name w:val="ListLabel 29"/>
    <w:qFormat/>
    <w:rsid w:val="000F4706"/>
    <w:rPr>
      <w:rFonts w:eastAsia="Segoe UI Symbol" w:cs="Segoe UI Symbol"/>
      <w:b w:val="0"/>
      <w:i w:val="0"/>
      <w:color w:val="000000"/>
      <w:sz w:val="22"/>
      <w:u w:val="none"/>
    </w:rPr>
  </w:style>
  <w:style w:type="character" w:customStyle="1" w:styleId="ListLabel30">
    <w:name w:val="ListLabel 30"/>
    <w:qFormat/>
    <w:rsid w:val="000F4706"/>
    <w:rPr>
      <w:rFonts w:eastAsia="Segoe UI Symbol" w:cs="Segoe UI Symbol"/>
      <w:b w:val="0"/>
      <w:i w:val="0"/>
      <w:color w:val="000000"/>
      <w:sz w:val="22"/>
      <w:u w:val="none"/>
    </w:rPr>
  </w:style>
  <w:style w:type="character" w:customStyle="1" w:styleId="ListLabel31">
    <w:name w:val="ListLabel 31"/>
    <w:qFormat/>
    <w:rsid w:val="000F4706"/>
    <w:rPr>
      <w:rFonts w:eastAsia="Arial" w:cs="Arial"/>
      <w:b w:val="0"/>
      <w:i w:val="0"/>
      <w:color w:val="000000"/>
      <w:sz w:val="22"/>
      <w:u w:val="none"/>
    </w:rPr>
  </w:style>
  <w:style w:type="character" w:customStyle="1" w:styleId="ListLabel32">
    <w:name w:val="ListLabel 32"/>
    <w:qFormat/>
    <w:rsid w:val="000F4706"/>
    <w:rPr>
      <w:rFonts w:eastAsia="Segoe UI Symbol" w:cs="Segoe UI Symbol"/>
      <w:b w:val="0"/>
      <w:i w:val="0"/>
      <w:color w:val="000000"/>
      <w:sz w:val="22"/>
      <w:u w:val="none"/>
    </w:rPr>
  </w:style>
  <w:style w:type="character" w:customStyle="1" w:styleId="ListLabel33">
    <w:name w:val="ListLabel 33"/>
    <w:qFormat/>
    <w:rsid w:val="000F4706"/>
    <w:rPr>
      <w:rFonts w:eastAsia="Segoe UI Symbol" w:cs="Segoe UI Symbol"/>
      <w:b w:val="0"/>
      <w:i w:val="0"/>
      <w:color w:val="000000"/>
      <w:sz w:val="22"/>
      <w:u w:val="none"/>
    </w:rPr>
  </w:style>
  <w:style w:type="character" w:customStyle="1" w:styleId="ListLabel34">
    <w:name w:val="ListLabel 34"/>
    <w:qFormat/>
    <w:rsid w:val="000F4706"/>
    <w:rPr>
      <w:rFonts w:eastAsia="Arial" w:cs="Arial"/>
      <w:b w:val="0"/>
      <w:i w:val="0"/>
      <w:color w:val="000000"/>
      <w:sz w:val="22"/>
      <w:u w:val="none"/>
    </w:rPr>
  </w:style>
  <w:style w:type="character" w:customStyle="1" w:styleId="ListLabel35">
    <w:name w:val="ListLabel 35"/>
    <w:qFormat/>
    <w:rsid w:val="000F4706"/>
    <w:rPr>
      <w:rFonts w:eastAsia="Segoe UI Symbol" w:cs="Segoe UI Symbol"/>
      <w:b w:val="0"/>
      <w:i w:val="0"/>
      <w:color w:val="000000"/>
      <w:sz w:val="22"/>
      <w:u w:val="none"/>
    </w:rPr>
  </w:style>
  <w:style w:type="character" w:customStyle="1" w:styleId="ListLabel36">
    <w:name w:val="ListLabel 36"/>
    <w:qFormat/>
    <w:rsid w:val="000F4706"/>
    <w:rPr>
      <w:rFonts w:eastAsia="Segoe UI Symbol" w:cs="Segoe UI Symbol"/>
      <w:b w:val="0"/>
      <w:i w:val="0"/>
      <w:color w:val="000000"/>
      <w:sz w:val="22"/>
      <w:u w:val="none"/>
    </w:rPr>
  </w:style>
  <w:style w:type="character" w:customStyle="1" w:styleId="ListLabel37">
    <w:name w:val="ListLabel 37"/>
    <w:qFormat/>
    <w:rsid w:val="000F4706"/>
    <w:rPr>
      <w:rFonts w:eastAsia="Arial" w:cs="Arial"/>
      <w:b w:val="0"/>
      <w:i w:val="0"/>
      <w:color w:val="000000"/>
      <w:sz w:val="22"/>
      <w:u w:val="none"/>
    </w:rPr>
  </w:style>
  <w:style w:type="character" w:customStyle="1" w:styleId="ListLabel38">
    <w:name w:val="ListLabel 38"/>
    <w:qFormat/>
    <w:rsid w:val="000F4706"/>
    <w:rPr>
      <w:rFonts w:eastAsia="Segoe UI Symbol" w:cs="Segoe UI Symbol"/>
      <w:b w:val="0"/>
      <w:i w:val="0"/>
      <w:color w:val="000000"/>
      <w:sz w:val="22"/>
      <w:u w:val="none"/>
    </w:rPr>
  </w:style>
  <w:style w:type="character" w:customStyle="1" w:styleId="ListLabel39">
    <w:name w:val="ListLabel 39"/>
    <w:qFormat/>
    <w:rsid w:val="000F4706"/>
    <w:rPr>
      <w:rFonts w:eastAsia="Segoe UI Symbol" w:cs="Segoe UI Symbol"/>
      <w:b w:val="0"/>
      <w:i w:val="0"/>
      <w:color w:val="000000"/>
      <w:sz w:val="22"/>
      <w:u w:val="none"/>
    </w:rPr>
  </w:style>
  <w:style w:type="character" w:customStyle="1" w:styleId="ListLabel40">
    <w:name w:val="ListLabel 40"/>
    <w:qFormat/>
    <w:rsid w:val="000F4706"/>
    <w:rPr>
      <w:rFonts w:eastAsia="Arial" w:cs="Arial"/>
      <w:b w:val="0"/>
      <w:i w:val="0"/>
      <w:color w:val="000000"/>
      <w:sz w:val="22"/>
      <w:u w:val="none"/>
    </w:rPr>
  </w:style>
  <w:style w:type="character" w:customStyle="1" w:styleId="ListLabel41">
    <w:name w:val="ListLabel 41"/>
    <w:qFormat/>
    <w:rsid w:val="000F4706"/>
    <w:rPr>
      <w:rFonts w:eastAsia="Segoe UI Symbol" w:cs="Segoe UI Symbol"/>
      <w:b w:val="0"/>
      <w:i w:val="0"/>
      <w:color w:val="000000"/>
      <w:sz w:val="22"/>
      <w:u w:val="none"/>
    </w:rPr>
  </w:style>
  <w:style w:type="character" w:customStyle="1" w:styleId="ListLabel42">
    <w:name w:val="ListLabel 42"/>
    <w:qFormat/>
    <w:rsid w:val="000F4706"/>
    <w:rPr>
      <w:rFonts w:eastAsia="Segoe UI Symbol" w:cs="Segoe UI Symbol"/>
      <w:b w:val="0"/>
      <w:i w:val="0"/>
      <w:color w:val="000000"/>
      <w:sz w:val="22"/>
      <w:u w:val="none"/>
    </w:rPr>
  </w:style>
  <w:style w:type="character" w:customStyle="1" w:styleId="ListLabel43">
    <w:name w:val="ListLabel 43"/>
    <w:qFormat/>
    <w:rsid w:val="000F4706"/>
    <w:rPr>
      <w:rFonts w:eastAsia="Arial" w:cs="Arial"/>
      <w:b w:val="0"/>
      <w:i w:val="0"/>
      <w:color w:val="000000"/>
      <w:sz w:val="22"/>
      <w:u w:val="none"/>
    </w:rPr>
  </w:style>
  <w:style w:type="character" w:customStyle="1" w:styleId="ListLabel44">
    <w:name w:val="ListLabel 44"/>
    <w:qFormat/>
    <w:rsid w:val="000F4706"/>
    <w:rPr>
      <w:rFonts w:eastAsia="Segoe UI Symbol" w:cs="Segoe UI Symbol"/>
      <w:b w:val="0"/>
      <w:i w:val="0"/>
      <w:color w:val="000000"/>
      <w:sz w:val="22"/>
      <w:u w:val="none"/>
    </w:rPr>
  </w:style>
  <w:style w:type="character" w:customStyle="1" w:styleId="ListLabel45">
    <w:name w:val="ListLabel 45"/>
    <w:qFormat/>
    <w:rsid w:val="000F4706"/>
    <w:rPr>
      <w:rFonts w:eastAsia="Segoe UI Symbol" w:cs="Segoe UI Symbol"/>
      <w:b w:val="0"/>
      <w:i w:val="0"/>
      <w:color w:val="000000"/>
      <w:sz w:val="22"/>
      <w:u w:val="none"/>
    </w:rPr>
  </w:style>
  <w:style w:type="character" w:customStyle="1" w:styleId="ListLabel46">
    <w:name w:val="ListLabel 46"/>
    <w:qFormat/>
    <w:rsid w:val="000F4706"/>
    <w:rPr>
      <w:rFonts w:cs="Courier New"/>
    </w:rPr>
  </w:style>
  <w:style w:type="character" w:customStyle="1" w:styleId="ListLabel47">
    <w:name w:val="ListLabel 47"/>
    <w:qFormat/>
    <w:rsid w:val="000F4706"/>
    <w:rPr>
      <w:rFonts w:cs="Courier New"/>
    </w:rPr>
  </w:style>
  <w:style w:type="character" w:customStyle="1" w:styleId="ListLabel48">
    <w:name w:val="ListLabel 48"/>
    <w:qFormat/>
    <w:rsid w:val="000F4706"/>
    <w:rPr>
      <w:rFonts w:cs="Courier New"/>
    </w:rPr>
  </w:style>
  <w:style w:type="character" w:customStyle="1" w:styleId="ListLabel49">
    <w:name w:val="ListLabel 49"/>
    <w:qFormat/>
    <w:rsid w:val="000F4706"/>
    <w:rPr>
      <w:rFonts w:cs="Courier New"/>
    </w:rPr>
  </w:style>
  <w:style w:type="character" w:customStyle="1" w:styleId="ListLabel50">
    <w:name w:val="ListLabel 50"/>
    <w:qFormat/>
    <w:rsid w:val="000F4706"/>
    <w:rPr>
      <w:rFonts w:cs="Courier New"/>
    </w:rPr>
  </w:style>
  <w:style w:type="character" w:customStyle="1" w:styleId="ListLabel51">
    <w:name w:val="ListLabel 51"/>
    <w:qFormat/>
    <w:rsid w:val="000F4706"/>
    <w:rPr>
      <w:rFonts w:cs="Courier New"/>
    </w:rPr>
  </w:style>
  <w:style w:type="character" w:customStyle="1" w:styleId="ListLabel52">
    <w:name w:val="ListLabel 52"/>
    <w:qFormat/>
    <w:rsid w:val="000F4706"/>
    <w:rPr>
      <w:rFonts w:cs="Courier New"/>
    </w:rPr>
  </w:style>
  <w:style w:type="character" w:customStyle="1" w:styleId="ListLabel53">
    <w:name w:val="ListLabel 53"/>
    <w:qFormat/>
    <w:rsid w:val="000F4706"/>
    <w:rPr>
      <w:rFonts w:cs="Courier New"/>
    </w:rPr>
  </w:style>
  <w:style w:type="character" w:customStyle="1" w:styleId="ListLabel54">
    <w:name w:val="ListLabel 54"/>
    <w:qFormat/>
    <w:rsid w:val="000F4706"/>
    <w:rPr>
      <w:rFonts w:cs="Courier New"/>
    </w:rPr>
  </w:style>
  <w:style w:type="character" w:customStyle="1" w:styleId="ListLabel55">
    <w:name w:val="ListLabel 55"/>
    <w:qFormat/>
    <w:rsid w:val="000F4706"/>
    <w:rPr>
      <w:rFonts w:cs="Courier New"/>
    </w:rPr>
  </w:style>
  <w:style w:type="character" w:customStyle="1" w:styleId="ListLabel56">
    <w:name w:val="ListLabel 56"/>
    <w:qFormat/>
    <w:rsid w:val="000F4706"/>
    <w:rPr>
      <w:rFonts w:cs="Courier New"/>
    </w:rPr>
  </w:style>
  <w:style w:type="character" w:customStyle="1" w:styleId="ListLabel57">
    <w:name w:val="ListLabel 57"/>
    <w:qFormat/>
    <w:rsid w:val="000F4706"/>
    <w:rPr>
      <w:rFonts w:cs="Courier New"/>
    </w:rPr>
  </w:style>
  <w:style w:type="paragraph" w:customStyle="1" w:styleId="Heading">
    <w:name w:val="Heading"/>
    <w:basedOn w:val="Normal"/>
    <w:next w:val="BodyText"/>
    <w:qFormat/>
    <w:rsid w:val="000F4706"/>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0F4706"/>
    <w:pPr>
      <w:spacing w:after="120"/>
    </w:pPr>
  </w:style>
  <w:style w:type="character" w:customStyle="1" w:styleId="BodyTextChar">
    <w:name w:val="Body Text Char"/>
    <w:basedOn w:val="DefaultParagraphFont"/>
    <w:link w:val="BodyText"/>
    <w:uiPriority w:val="99"/>
    <w:semiHidden/>
    <w:rsid w:val="000F4706"/>
  </w:style>
  <w:style w:type="paragraph" w:customStyle="1" w:styleId="Index">
    <w:name w:val="Index"/>
    <w:basedOn w:val="Normal"/>
    <w:qFormat/>
    <w:rsid w:val="000F4706"/>
    <w:pPr>
      <w:suppressLineNumbers/>
    </w:pPr>
    <w:rPr>
      <w:rFonts w:eastAsia="Times New Roman"/>
    </w:rPr>
  </w:style>
  <w:style w:type="character" w:customStyle="1" w:styleId="Heading1Char">
    <w:name w:val="Heading 1 Char"/>
    <w:link w:val="Heading1"/>
    <w:qFormat/>
    <w:rsid w:val="000F470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qFormat/>
    <w:rsid w:val="000F4706"/>
    <w:rPr>
      <w:rFonts w:ascii="Calibri Light" w:hAnsi="Calibri Light"/>
      <w:i/>
      <w:color w:val="2E74B5"/>
    </w:rPr>
  </w:style>
  <w:style w:type="paragraph" w:styleId="Caption">
    <w:name w:val="caption"/>
    <w:basedOn w:val="Normal"/>
    <w:qFormat/>
    <w:rsid w:val="000F4706"/>
    <w:pPr>
      <w:suppressLineNumbers/>
      <w:spacing w:before="120" w:after="120"/>
    </w:pPr>
    <w:rPr>
      <w:rFonts w:eastAsia="Times New Roman"/>
      <w:i/>
      <w:iCs/>
      <w:sz w:val="24"/>
      <w:szCs w:val="24"/>
    </w:rPr>
  </w:style>
  <w:style w:type="paragraph" w:styleId="ListParagraph">
    <w:name w:val="List Paragraph"/>
    <w:basedOn w:val="Normal"/>
    <w:uiPriority w:val="34"/>
    <w:qFormat/>
    <w:rsid w:val="000F4706"/>
    <w:pPr>
      <w:ind w:left="720"/>
      <w:contextualSpacing/>
    </w:pPr>
    <w:rPr>
      <w:rFonts w:eastAsia="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Karle</dc:creator>
  <cp:keywords/>
  <dc:description/>
  <cp:lastModifiedBy>Yash Karle</cp:lastModifiedBy>
  <cp:revision>68</cp:revision>
  <dcterms:created xsi:type="dcterms:W3CDTF">2018-12-05T21:45:00Z</dcterms:created>
  <dcterms:modified xsi:type="dcterms:W3CDTF">2018-12-05T22:34:00Z</dcterms:modified>
</cp:coreProperties>
</file>