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build_vocab.zip</w:t>
        <w:tab/>
        <w:tab/>
      </w:r>
      <w:r w:rsidDel="00000000" w:rsidR="00000000" w:rsidRPr="00000000">
        <w:rPr>
          <w:rtl w:val="0"/>
        </w:rPr>
        <w:t xml:space="preserve">codes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data100k.zip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Raw data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Trends_Glossary.json</w:t>
      </w:r>
      <w:r w:rsidDel="00000000" w:rsidR="00000000" w:rsidRPr="00000000">
        <w:rPr>
          <w:rtl w:val="0"/>
        </w:rPr>
        <w:tab/>
        <w:t xml:space="preserve">Gold standard glossary/vocabulary.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maxRecall100K </w:t>
      </w:r>
      <w:r w:rsidDel="00000000" w:rsidR="00000000" w:rsidRPr="00000000">
        <w:rPr>
          <w:rtl w:val="0"/>
        </w:rPr>
        <w:tab/>
        <w:tab/>
        <w:t xml:space="preserve">all the terms found in 100K documents.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We are working with 4 classes which are as follows.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ART   : article_types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ATTR : merged attribute_types and  attribute_values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FSN   : fashion_strings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FBR   : fabric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As there were some issues with brands (BRD), we left that out.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trainBIO, testBIO : </w:t>
        <w:tab/>
        <w:t xml:space="preserve">sentence  is separated by a newline and each line represents word, tag.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train3010, test3010 : </w:t>
        <w:tab/>
        <w:t xml:space="preserve">corresponding sentences are pickled in these files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