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xception-handling"/>
    <w:p>
      <w:pPr>
        <w:pStyle w:val="Heading1"/>
      </w:pPr>
      <w:r>
        <w:rPr>
          <w:bCs/>
          <w:b/>
        </w:rPr>
        <w:t xml:space="preserve">Exception Handling</w:t>
      </w:r>
    </w:p>
    <w:bookmarkStart w:id="20" w:name="usedeveloperexceptionpage"/>
    <w:p>
      <w:pPr>
        <w:pStyle w:val="Heading4"/>
      </w:pPr>
      <w:r>
        <w:rPr>
          <w:bCs/>
          <w:b/>
        </w:rPr>
        <w:t xml:space="preserve">1.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UseDeveloperExceptionPage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Purpose</w:t>
      </w:r>
      <w:r>
        <w:t xml:space="preserve">: This middleware is used to display detailed error information during development to help developers diagnose issues quickly.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When to Use</w:t>
      </w:r>
      <w:r>
        <w:t xml:space="preserve">: It is only enabled in the</w:t>
      </w:r>
      <w:r>
        <w:t xml:space="preserve"> </w:t>
      </w:r>
      <w:r>
        <w:rPr>
          <w:bCs/>
          <w:b/>
        </w:rPr>
        <w:t xml:space="preserve">Development</w:t>
      </w:r>
      <w:r>
        <w:t xml:space="preserve"> </w:t>
      </w:r>
      <w:r>
        <w:t xml:space="preserve">environment.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Behavior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It provides detailed error pages, including the exception’s stack trace, request details, and source code, if available.</w:t>
      </w:r>
    </w:p>
    <w:p>
      <w:pPr>
        <w:numPr>
          <w:ilvl w:val="1"/>
          <w:numId w:val="1002"/>
        </w:numPr>
        <w:pStyle w:val="Compact"/>
      </w:pPr>
      <w:r>
        <w:t xml:space="preserve">The developer can see exactly where and why an exception occurred in the application.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Code Example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IsDevelopment</w:t>
      </w:r>
      <w:r>
        <w:rPr>
          <w:rStyle w:val="OperatorTok"/>
        </w:rPr>
        <w:t xml:space="preserve">())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UseDeveloperExceptionPage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Key Features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Shows the exception details (e.g., message, stack trace).</w:t>
      </w:r>
    </w:p>
    <w:p>
      <w:pPr>
        <w:numPr>
          <w:ilvl w:val="1"/>
          <w:numId w:val="1003"/>
        </w:numPr>
        <w:pStyle w:val="Compact"/>
      </w:pPr>
      <w:r>
        <w:t xml:space="preserve">Displays request details, such as query parameters, headers, and more.</w:t>
      </w:r>
    </w:p>
    <w:p>
      <w:pPr>
        <w:numPr>
          <w:ilvl w:val="1"/>
          <w:numId w:val="1003"/>
        </w:numPr>
        <w:pStyle w:val="Compact"/>
      </w:pPr>
      <w:r>
        <w:t xml:space="preserve">Helps developers quickly identify issues and fix them during development.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When NOT to Use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In Production</w:t>
      </w:r>
      <w:r>
        <w:t xml:space="preserve">: Exposing detailed error information in production can be a security risk, so it is</w:t>
      </w:r>
      <w:r>
        <w:t xml:space="preserve"> </w:t>
      </w:r>
      <w:r>
        <w:rPr>
          <w:bCs/>
          <w:b/>
        </w:rPr>
        <w:t xml:space="preserve">not enabled</w:t>
      </w:r>
      <w:r>
        <w:t xml:space="preserve"> </w:t>
      </w:r>
      <w:r>
        <w:t xml:space="preserve">in production environments.</w:t>
      </w:r>
    </w:p>
    <w:p>
      <w:r>
        <w:pict>
          <v:rect style="width:0;height:1.5pt" o:hralign="center" o:hrstd="t" o:hr="t"/>
        </w:pict>
      </w:r>
    </w:p>
    <w:bookmarkEnd w:id="20"/>
    <w:bookmarkStart w:id="21" w:name="useexceptionhandler"/>
    <w:p>
      <w:pPr>
        <w:pStyle w:val="Heading4"/>
      </w:pPr>
      <w:r>
        <w:rPr>
          <w:bCs/>
          <w:b/>
        </w:rPr>
        <w:t xml:space="preserve">2.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UseExceptionHandler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Purpose</w:t>
      </w:r>
      <w:r>
        <w:t xml:space="preserve">: This middleware is used to handle exceptions in a controlled way, often used in production environments to avoid exposing sensitive information to users.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When to Use</w:t>
      </w:r>
      <w:r>
        <w:t xml:space="preserve">: It is typically enabled in the</w:t>
      </w:r>
      <w:r>
        <w:t xml:space="preserve"> </w:t>
      </w:r>
      <w:r>
        <w:rPr>
          <w:bCs/>
          <w:b/>
        </w:rPr>
        <w:t xml:space="preserve">Production</w:t>
      </w:r>
      <w:r>
        <w:t xml:space="preserve"> </w:t>
      </w:r>
      <w:r>
        <w:t xml:space="preserve">environment.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Behavior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It provides a centralized way of catching unhandled exceptions.</w:t>
      </w:r>
    </w:p>
    <w:p>
      <w:pPr>
        <w:numPr>
          <w:ilvl w:val="1"/>
          <w:numId w:val="1006"/>
        </w:numPr>
        <w:pStyle w:val="Compact"/>
      </w:pPr>
      <w:r>
        <w:t xml:space="preserve">Developers can define a custom error-handling route (e.g., a global error page or API error response).</w:t>
      </w:r>
    </w:p>
    <w:p>
      <w:pPr>
        <w:numPr>
          <w:ilvl w:val="1"/>
          <w:numId w:val="1006"/>
        </w:numPr>
        <w:pStyle w:val="Compact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UseDeveloperExceptionPage</w:t>
      </w:r>
      <w:r>
        <w:t xml:space="preserve">, it does not display detailed exception information to the end user but can return a generic error message or redirect to a custom error page.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Code Example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IsDevelopment</w:t>
      </w:r>
      <w:r>
        <w:rPr>
          <w:rStyle w:val="OperatorTok"/>
        </w:rPr>
        <w:t xml:space="preserve">())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UseExceptionHandler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"/Home/Error"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Key Features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Redirects to a designated error handler route (e.g.,</w:t>
      </w:r>
      <w:r>
        <w:t xml:space="preserve"> </w:t>
      </w:r>
      <w:r>
        <w:rPr>
          <w:rStyle w:val="VerbatimChar"/>
        </w:rPr>
        <w:t xml:space="preserve">/Home/Error</w:t>
      </w:r>
      <w:r>
        <w:t xml:space="preserve">).</w:t>
      </w:r>
    </w:p>
    <w:p>
      <w:pPr>
        <w:numPr>
          <w:ilvl w:val="1"/>
          <w:numId w:val="1007"/>
        </w:numPr>
        <w:pStyle w:val="Compact"/>
      </w:pPr>
      <w:r>
        <w:t xml:space="preserve">Ensures that no detailed exception data is exposed to the client in production.</w:t>
      </w:r>
    </w:p>
    <w:p>
      <w:pPr>
        <w:numPr>
          <w:ilvl w:val="1"/>
          <w:numId w:val="1007"/>
        </w:numPr>
        <w:pStyle w:val="Compact"/>
      </w:pPr>
      <w:r>
        <w:t xml:space="preserve">Can be configured to return a custom error page or a generic JSON response.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When NOT to Use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In Development</w:t>
      </w:r>
      <w:r>
        <w:t xml:space="preserve">: It might obscure useful debugging information that is needed for development, so it is</w:t>
      </w:r>
      <w:r>
        <w:t xml:space="preserve"> </w:t>
      </w:r>
      <w:r>
        <w:rPr>
          <w:bCs/>
          <w:b/>
        </w:rPr>
        <w:t xml:space="preserve">not recommended</w:t>
      </w:r>
      <w:r>
        <w:t xml:space="preserve"> </w:t>
      </w:r>
      <w:r>
        <w:t xml:space="preserve">in development environments.</w:t>
      </w:r>
    </w:p>
    <w:p>
      <w:r>
        <w:pict>
          <v:rect style="width:0;height:1.5pt" o:hralign="center" o:hrstd="t" o:hr="t"/>
        </w:pict>
      </w:r>
    </w:p>
    <w:bookmarkEnd w:id="21"/>
    <w:bookmarkStart w:id="22" w:name="X3d38e62a7317bf2cdb8bf7cf33e03147cd4ac1f"/>
    <w:p>
      <w:pPr>
        <w:pStyle w:val="Heading3"/>
      </w:pPr>
      <w:r>
        <w:rPr>
          <w:bCs/>
          <w:b/>
        </w:rPr>
        <w:t xml:space="preserve">Comparison of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UseDeveloperExceptionPage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UseExceptionHandler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4"/>
        <w:gridCol w:w="3138"/>
        <w:gridCol w:w="32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UseDeveloperExceptionPage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UseExceptionHandler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Displays detailed error information for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Handles unhandled exceptions and returns a user-friendly response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When to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 environment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environment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Information Displayed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Detailed error information (stack trace, request data)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Generic error message, hides exception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Customizable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customization, mainly for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Highly customizable (redirect to a page, return JSON)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not be used in production due to detailed error exposure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 for production, avoids exposing sensitive details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2025-01-30T07:10:56Z</dcterms:created>
  <dcterms:modified xsi:type="dcterms:W3CDTF">2025-01-30T07:10:56Z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