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687D9" w14:textId="75F9FC62" w:rsidR="00A073EE" w:rsidRDefault="00D07BF5" w:rsidP="00A073EE">
      <w:pPr>
        <w:pStyle w:val="Title"/>
      </w:pPr>
      <w:r>
        <w:t>New title</w:t>
      </w:r>
    </w:p>
    <w:p w14:paraId="23486DA4" w14:textId="77777777" w:rsidR="00A073EE" w:rsidRDefault="00A073EE" w:rsidP="00A073EE">
      <w:pPr>
        <w:pStyle w:val="Subtitle"/>
      </w:pPr>
      <w:r>
        <w:t>Version 1.0</w:t>
      </w:r>
    </w:p>
    <w:p w14:paraId="03A6FFE3" w14:textId="77777777" w:rsidR="00A073EE" w:rsidRDefault="00A073EE" w:rsidP="00A073EE">
      <w:r w:rsidRPr="00A073EE">
        <w:t>This document provides the product specification for a software solution that Contoso, a leading provider of cloud services, wants to develop and launch. The document covers the scope, features, and requirements of the product, as well as the assumptions and dependencies that affect its development.</w:t>
      </w:r>
    </w:p>
    <w:p w14:paraId="79395E14" w14:textId="77777777" w:rsidR="0079787C" w:rsidRDefault="0079787C" w:rsidP="00A073EE"/>
    <w:p w14:paraId="7833D59E" w14:textId="5BB532D8" w:rsidR="0079787C" w:rsidRDefault="00721680" w:rsidP="00A073EE">
      <w:r>
        <w:t>New intro placeholder</w:t>
      </w:r>
    </w:p>
    <w:p w14:paraId="39C2DA8D" w14:textId="77777777" w:rsidR="005001A5" w:rsidRDefault="005001A5" w:rsidP="00A073EE"/>
    <w:p w14:paraId="5DF460D6" w14:textId="77777777" w:rsidR="005001A5" w:rsidRDefault="005001A5" w:rsidP="00A073EE"/>
    <w:p w14:paraId="261A8DFC" w14:textId="77777777" w:rsidR="00A073EE" w:rsidRDefault="00A073EE" w:rsidP="00A073EE">
      <w:pPr>
        <w:pStyle w:val="Heading1"/>
      </w:pPr>
      <w:r>
        <w:t>Scope</w:t>
      </w:r>
    </w:p>
    <w:p w14:paraId="537AB9EE" w14:textId="191BF3AF" w:rsidR="00A073EE" w:rsidRDefault="008E3A29" w:rsidP="00A073EE">
      <w:r w:rsidRPr="00A073EE">
        <w:t>The product lets Contoso customers use a website to control their cloud stuff, like computers, places to store things, and data tables, all from one screen.</w:t>
      </w:r>
      <w:r w:rsidR="00A073EE" w:rsidRPr="00A073EE">
        <w:t xml:space="preserve"> The product aims to simplify and streamline the cloud management process, as well as to provide insights and recommendations for optimizing the performance and cost of the cloud resources. The product will be integrated with Contoso's existing cloud platform and will leverage its APIs and services.</w:t>
      </w:r>
    </w:p>
    <w:p w14:paraId="060B59F1" w14:textId="77777777" w:rsidR="00A073EE" w:rsidRDefault="00A073EE" w:rsidP="00A073EE">
      <w:pPr>
        <w:pStyle w:val="Heading1"/>
      </w:pPr>
      <w:r>
        <w:t>Features</w:t>
      </w:r>
    </w:p>
    <w:p w14:paraId="56AE6F5E" w14:textId="77777777" w:rsidR="00A073EE" w:rsidRDefault="00A073EE" w:rsidP="00A073EE">
      <w:r w:rsidRPr="00A073EE">
        <w:t>The product will have the following features:</w:t>
      </w:r>
    </w:p>
    <w:p w14:paraId="60372BF6" w14:textId="77777777" w:rsidR="00A073EE" w:rsidRDefault="00A073EE" w:rsidP="00A073EE">
      <w:pPr>
        <w:pStyle w:val="ListParagraph"/>
        <w:numPr>
          <w:ilvl w:val="0"/>
          <w:numId w:val="8"/>
        </w:numPr>
      </w:pPr>
      <w:r w:rsidRPr="00A073EE">
        <w:t>A user-friendly and responsive web interface that adapts to different devices and screen sizes.</w:t>
      </w:r>
    </w:p>
    <w:p w14:paraId="331F5DFD" w14:textId="77777777" w:rsidR="00A073EE" w:rsidRDefault="00A073EE" w:rsidP="00A073EE">
      <w:pPr>
        <w:pStyle w:val="ListParagraph"/>
        <w:numPr>
          <w:ilvl w:val="0"/>
          <w:numId w:val="8"/>
        </w:numPr>
      </w:pPr>
      <w:r w:rsidRPr="00A073EE">
        <w:t>A dashboard that displays an overview of the cloud resources, such as the number, status, location, and usage of each resource type.</w:t>
      </w:r>
    </w:p>
    <w:p w14:paraId="29261034" w14:textId="77777777" w:rsidR="00A073EE" w:rsidRDefault="00A073EE" w:rsidP="00A073EE">
      <w:pPr>
        <w:pStyle w:val="ListParagraph"/>
        <w:numPr>
          <w:ilvl w:val="0"/>
          <w:numId w:val="8"/>
        </w:numPr>
      </w:pPr>
      <w:r w:rsidRPr="00A073EE">
        <w:t>A resource manager that allows users to create, modify, delete, and monitor their cloud resources, as well as to perform actions such as start, stop, restart, and resize.</w:t>
      </w:r>
    </w:p>
    <w:p w14:paraId="3657F7C9" w14:textId="77777777" w:rsidR="00A073EE" w:rsidRDefault="00A073EE" w:rsidP="00A073EE">
      <w:pPr>
        <w:pStyle w:val="ListParagraph"/>
        <w:numPr>
          <w:ilvl w:val="0"/>
          <w:numId w:val="8"/>
        </w:numPr>
      </w:pPr>
      <w:r w:rsidRPr="00A073EE">
        <w:t>A resource analyzer that provides insights and recommendations for improving the performance and cost of the cloud resources, such as suggesting optimal configurations, scaling policies, and resource allocation.</w:t>
      </w:r>
    </w:p>
    <w:p w14:paraId="240FA6E9" w14:textId="77777777" w:rsidR="00A073EE" w:rsidRDefault="00A073EE" w:rsidP="00A073EE">
      <w:pPr>
        <w:pStyle w:val="ListParagraph"/>
        <w:numPr>
          <w:ilvl w:val="0"/>
          <w:numId w:val="8"/>
        </w:numPr>
      </w:pPr>
      <w:r w:rsidRPr="00A073EE">
        <w:lastRenderedPageBreak/>
        <w:t>A resource planner that helps users to plan and forecast their cloud resource needs and budget, based on historical data and future projections.</w:t>
      </w:r>
    </w:p>
    <w:p w14:paraId="05C91111" w14:textId="77777777" w:rsidR="00A073EE" w:rsidRDefault="00A073EE" w:rsidP="00A073EE">
      <w:pPr>
        <w:pStyle w:val="ListParagraph"/>
        <w:numPr>
          <w:ilvl w:val="0"/>
          <w:numId w:val="8"/>
        </w:numPr>
      </w:pPr>
      <w:r w:rsidRPr="00A073EE">
        <w:t>A notification system that alerts users of any issues or anomalies with their cloud resources, such as failures, errors, or breaches.</w:t>
      </w:r>
    </w:p>
    <w:p w14:paraId="5C6AB4CF" w14:textId="77777777" w:rsidR="00A073EE" w:rsidRDefault="00A073EE" w:rsidP="00A073EE">
      <w:pPr>
        <w:pStyle w:val="ListParagraph"/>
        <w:numPr>
          <w:ilvl w:val="0"/>
          <w:numId w:val="8"/>
        </w:numPr>
      </w:pPr>
      <w:r w:rsidRPr="00A073EE">
        <w:t xml:space="preserve">A security system that ensures the protection and privacy of </w:t>
      </w:r>
      <w:proofErr w:type="gramStart"/>
      <w:r w:rsidRPr="00A073EE">
        <w:t>the cloud</w:t>
      </w:r>
      <w:proofErr w:type="gramEnd"/>
      <w:r w:rsidRPr="00A073EE">
        <w:t xml:space="preserve"> resources and data, as well as the authentication and authorization of the users.</w:t>
      </w:r>
    </w:p>
    <w:p w14:paraId="64CCDFA0" w14:textId="77777777" w:rsidR="00A073EE" w:rsidRDefault="00A073EE" w:rsidP="00A073EE">
      <w:pPr>
        <w:pStyle w:val="Heading1"/>
      </w:pPr>
      <w:r>
        <w:t>Requirements</w:t>
      </w:r>
    </w:p>
    <w:p w14:paraId="4AE58838" w14:textId="77777777" w:rsidR="00A073EE" w:rsidRDefault="00A073EE" w:rsidP="00A073EE">
      <w:r w:rsidRPr="00A073EE">
        <w:t>The product will have the following requirements:</w:t>
      </w:r>
    </w:p>
    <w:p w14:paraId="5FFE7C81" w14:textId="77777777" w:rsidR="00A073EE" w:rsidRDefault="00A073EE" w:rsidP="00A073EE">
      <w:pPr>
        <w:pStyle w:val="ListParagraph"/>
        <w:numPr>
          <w:ilvl w:val="0"/>
          <w:numId w:val="9"/>
        </w:numPr>
      </w:pPr>
      <w:r w:rsidRPr="00A073EE">
        <w:t>The product must be compatible with the latest versions of the major web browsers, such as Chrome, Firefox, Edge, and Safari.</w:t>
      </w:r>
    </w:p>
    <w:p w14:paraId="3A18F818" w14:textId="77777777" w:rsidR="00A073EE" w:rsidRDefault="00A073EE" w:rsidP="00A073EE">
      <w:pPr>
        <w:pStyle w:val="ListParagraph"/>
        <w:numPr>
          <w:ilvl w:val="0"/>
          <w:numId w:val="9"/>
        </w:numPr>
      </w:pPr>
      <w:r w:rsidRPr="00A073EE">
        <w:t xml:space="preserve">The product must support multiple languages and </w:t>
      </w:r>
      <w:proofErr w:type="gramStart"/>
      <w:r w:rsidRPr="00A073EE">
        <w:t>regions, and</w:t>
      </w:r>
      <w:proofErr w:type="gramEnd"/>
      <w:r w:rsidRPr="00A073EE">
        <w:t xml:space="preserve"> allow users to customize their preferences and settings.</w:t>
      </w:r>
    </w:p>
    <w:p w14:paraId="3FDB32C2" w14:textId="77777777" w:rsidR="00A073EE" w:rsidRDefault="00A073EE" w:rsidP="00A073EE">
      <w:pPr>
        <w:pStyle w:val="ListParagraph"/>
        <w:numPr>
          <w:ilvl w:val="0"/>
          <w:numId w:val="9"/>
        </w:numPr>
      </w:pPr>
      <w:r w:rsidRPr="00A073EE">
        <w:t>The product must comply with the relevant standards and regulations for cloud services, such as ISO, GDPR, and HIPAA.</w:t>
      </w:r>
    </w:p>
    <w:p w14:paraId="1FA9B490" w14:textId="77777777" w:rsidR="00A073EE" w:rsidRDefault="00A073EE" w:rsidP="00A073EE">
      <w:pPr>
        <w:pStyle w:val="ListParagraph"/>
        <w:numPr>
          <w:ilvl w:val="0"/>
          <w:numId w:val="9"/>
        </w:numPr>
      </w:pPr>
      <w:r w:rsidRPr="00A073EE">
        <w:t>The product must be scalable and reliable, and able to handle high volumes of traffic and data.</w:t>
      </w:r>
    </w:p>
    <w:p w14:paraId="4E2218E3" w14:textId="77777777" w:rsidR="00A073EE" w:rsidRDefault="00A073EE" w:rsidP="00A073EE">
      <w:pPr>
        <w:pStyle w:val="ListParagraph"/>
        <w:numPr>
          <w:ilvl w:val="0"/>
          <w:numId w:val="9"/>
        </w:numPr>
      </w:pPr>
      <w:r w:rsidRPr="00A073EE">
        <w:t>The product must be secure and resilient, and able to prevent and recover from cyberattacks and disasters.</w:t>
      </w:r>
    </w:p>
    <w:p w14:paraId="5BFC111D" w14:textId="0B1C0CC2" w:rsidR="00A073EE" w:rsidRPr="00A073EE" w:rsidRDefault="00A073EE" w:rsidP="00A073EE">
      <w:pPr>
        <w:pStyle w:val="ListParagraph"/>
        <w:numPr>
          <w:ilvl w:val="0"/>
          <w:numId w:val="9"/>
        </w:numPr>
      </w:pPr>
      <w:r w:rsidRPr="00A073EE">
        <w:t xml:space="preserve">The product must be easy to use and </w:t>
      </w:r>
      <w:proofErr w:type="gramStart"/>
      <w:r w:rsidRPr="00A073EE">
        <w:t>maintain, and</w:t>
      </w:r>
      <w:proofErr w:type="gramEnd"/>
      <w:r w:rsidRPr="00A073EE">
        <w:t xml:space="preserve"> provide documentation and support for the users and developers.</w:t>
      </w:r>
    </w:p>
    <w:p w14:paraId="0CF2CB86" w14:textId="77777777" w:rsidR="00A073EE" w:rsidRPr="00A073EE" w:rsidRDefault="00A073EE" w:rsidP="00A073EE">
      <w:pPr>
        <w:pStyle w:val="Heading1"/>
      </w:pPr>
      <w:r w:rsidRPr="00A073EE">
        <w:t>Assumptions and Dependencies</w:t>
      </w:r>
    </w:p>
    <w:p w14:paraId="71E91765" w14:textId="77777777" w:rsidR="00A073EE" w:rsidRDefault="00A073EE" w:rsidP="00A073EE">
      <w:r w:rsidRPr="00A073EE">
        <w:t>This document is based on the following assumptions and dependencies:</w:t>
      </w:r>
    </w:p>
    <w:p w14:paraId="37085E40" w14:textId="35E6449A" w:rsidR="00A073EE" w:rsidRDefault="00A073EE" w:rsidP="00A073EE">
      <w:pPr>
        <w:pStyle w:val="ListParagraph"/>
        <w:numPr>
          <w:ilvl w:val="0"/>
          <w:numId w:val="12"/>
        </w:numPr>
      </w:pPr>
      <w:r w:rsidRPr="00A073EE">
        <w:t xml:space="preserve">The product will be developed using agile methodologies and best </w:t>
      </w:r>
      <w:proofErr w:type="gramStart"/>
      <w:r w:rsidRPr="00A073EE">
        <w:t>practices, and</w:t>
      </w:r>
      <w:proofErr w:type="gramEnd"/>
      <w:r w:rsidRPr="00A073EE">
        <w:t xml:space="preserve"> will follow the standards and guidelines of the industry and the organization.</w:t>
      </w:r>
    </w:p>
    <w:p w14:paraId="05C259C9" w14:textId="1D570E01" w:rsidR="00A073EE" w:rsidRDefault="00A073EE" w:rsidP="00A073EE">
      <w:pPr>
        <w:pStyle w:val="ListParagraph"/>
        <w:numPr>
          <w:ilvl w:val="0"/>
          <w:numId w:val="12"/>
        </w:numPr>
      </w:pPr>
      <w:r w:rsidRPr="00A073EE">
        <w:t xml:space="preserve">The product will be tested and verified throughout the development </w:t>
      </w:r>
      <w:proofErr w:type="gramStart"/>
      <w:r w:rsidRPr="00A073EE">
        <w:t>cycle, and</w:t>
      </w:r>
      <w:proofErr w:type="gramEnd"/>
      <w:r w:rsidRPr="00A073EE">
        <w:t xml:space="preserve"> will undergo rigorous quality assurance and user acceptance testing before deployment.</w:t>
      </w:r>
    </w:p>
    <w:p w14:paraId="7BC161C0" w14:textId="1180B400" w:rsidR="00A073EE" w:rsidRDefault="00A073EE" w:rsidP="00A073EE">
      <w:pPr>
        <w:pStyle w:val="ListParagraph"/>
        <w:numPr>
          <w:ilvl w:val="0"/>
          <w:numId w:val="12"/>
        </w:numPr>
      </w:pPr>
      <w:r w:rsidRPr="00A073EE">
        <w:t>The product will be deployed on a cloud platform that provides scalability, reliability, security, and resilience features, and will leverage the existing infrastructure and services of the organization.</w:t>
      </w:r>
    </w:p>
    <w:p w14:paraId="167EA124" w14:textId="4E3DB6B6" w:rsidR="00A073EE" w:rsidRDefault="00A073EE" w:rsidP="00A073EE">
      <w:pPr>
        <w:pStyle w:val="ListParagraph"/>
        <w:numPr>
          <w:ilvl w:val="0"/>
          <w:numId w:val="12"/>
        </w:numPr>
      </w:pPr>
      <w:r w:rsidRPr="00A073EE">
        <w:lastRenderedPageBreak/>
        <w:t xml:space="preserve">The product will be compatible with the current and future requirements and expectations of the users and </w:t>
      </w:r>
      <w:proofErr w:type="gramStart"/>
      <w:r w:rsidRPr="00A073EE">
        <w:t>stakeholders, and</w:t>
      </w:r>
      <w:proofErr w:type="gramEnd"/>
      <w:r w:rsidRPr="00A073EE">
        <w:t xml:space="preserve"> will provide regular feedback and updates to them.</w:t>
      </w:r>
    </w:p>
    <w:p w14:paraId="6EAD802F" w14:textId="39DD48BB" w:rsidR="00A073EE" w:rsidRDefault="00A073EE" w:rsidP="00A073EE">
      <w:pPr>
        <w:pStyle w:val="ListParagraph"/>
        <w:numPr>
          <w:ilvl w:val="0"/>
          <w:numId w:val="12"/>
        </w:numPr>
      </w:pPr>
      <w:r w:rsidRPr="00A073EE">
        <w:t xml:space="preserve">The product will be subject to changes and enhancements based on the feedback and needs of the users and </w:t>
      </w:r>
      <w:proofErr w:type="gramStart"/>
      <w:r w:rsidRPr="00A073EE">
        <w:t>stakeholders, and</w:t>
      </w:r>
      <w:proofErr w:type="gramEnd"/>
      <w:r w:rsidRPr="00A073EE">
        <w:t xml:space="preserve"> will have a clear and transparent change management process.</w:t>
      </w:r>
    </w:p>
    <w:p w14:paraId="248619A2" w14:textId="1AFA2E9A" w:rsidR="00A073EE" w:rsidRDefault="00A073EE" w:rsidP="00A073EE">
      <w:pPr>
        <w:pStyle w:val="ListParagraph"/>
        <w:numPr>
          <w:ilvl w:val="0"/>
          <w:numId w:val="12"/>
        </w:numPr>
      </w:pPr>
      <w:r w:rsidRPr="00A073EE">
        <w:t xml:space="preserve">The product will comply with the legal and ethical regulations and norms of the domain and the </w:t>
      </w:r>
      <w:proofErr w:type="gramStart"/>
      <w:r w:rsidRPr="00A073EE">
        <w:t>jurisdiction, and</w:t>
      </w:r>
      <w:proofErr w:type="gramEnd"/>
      <w:r w:rsidRPr="00A073EE">
        <w:t xml:space="preserve"> will respect the privacy and rights of the users and data subjects.</w:t>
      </w:r>
    </w:p>
    <w:p w14:paraId="4432072B" w14:textId="302D4227" w:rsidR="00F41045" w:rsidRDefault="00A073EE" w:rsidP="00A073EE">
      <w:pPr>
        <w:pStyle w:val="ListParagraph"/>
        <w:numPr>
          <w:ilvl w:val="0"/>
          <w:numId w:val="12"/>
        </w:numPr>
      </w:pPr>
      <w:r w:rsidRPr="00A073EE">
        <w:t xml:space="preserve">The product will be maintained and supported by a dedicated and skilled team of developers and </w:t>
      </w:r>
      <w:proofErr w:type="gramStart"/>
      <w:r w:rsidRPr="00A073EE">
        <w:t>engineers, and</w:t>
      </w:r>
      <w:proofErr w:type="gramEnd"/>
      <w:r w:rsidRPr="00A073EE">
        <w:t xml:space="preserve"> will provide training and documentation for the users and developers.</w:t>
      </w:r>
    </w:p>
    <w:p w14:paraId="699A054F" w14:textId="77777777" w:rsidR="00A073EE" w:rsidRDefault="00A073EE" w:rsidP="00A073EE">
      <w:pPr>
        <w:pStyle w:val="Heading1"/>
      </w:pPr>
      <w:r w:rsidRPr="00A073EE">
        <w:t>Next Steps</w:t>
      </w:r>
    </w:p>
    <w:p w14:paraId="4B73241E" w14:textId="77777777" w:rsidR="00A073EE" w:rsidRDefault="00A073EE" w:rsidP="00A073EE">
      <w:r w:rsidRPr="00A073EE">
        <w:t>The product is ready to be launched and tested by the users and stakeholders in the target domain. The following steps are planned to ensure a successful launch and evaluation:</w:t>
      </w:r>
    </w:p>
    <w:p w14:paraId="07CCA27E" w14:textId="2B37F97A" w:rsidR="00A073EE" w:rsidRDefault="00A073EE" w:rsidP="00A073EE">
      <w:pPr>
        <w:pStyle w:val="ListParagraph"/>
        <w:numPr>
          <w:ilvl w:val="0"/>
          <w:numId w:val="15"/>
        </w:numPr>
      </w:pPr>
      <w:r w:rsidRPr="00A073EE">
        <w:t>A pilot phase will be conducted with a selected group of users and stakeholders, who will provide feedback and suggestions for improvement.</w:t>
      </w:r>
    </w:p>
    <w:p w14:paraId="05BDE62B" w14:textId="2FDBAF83" w:rsidR="00A073EE" w:rsidRDefault="00A073EE" w:rsidP="00A073EE">
      <w:pPr>
        <w:pStyle w:val="ListParagraph"/>
        <w:numPr>
          <w:ilvl w:val="0"/>
          <w:numId w:val="15"/>
        </w:numPr>
      </w:pPr>
      <w:r w:rsidRPr="00A073EE">
        <w:t>The feedback and suggestions will be analyzed and prioritized by the product team, and the necessary changes and enhancements will be implemented in the product.</w:t>
      </w:r>
    </w:p>
    <w:p w14:paraId="6366D3B1" w14:textId="2B8B2924" w:rsidR="00A073EE" w:rsidRDefault="00A073EE" w:rsidP="00A073EE">
      <w:pPr>
        <w:pStyle w:val="ListParagraph"/>
        <w:numPr>
          <w:ilvl w:val="0"/>
          <w:numId w:val="15"/>
        </w:numPr>
      </w:pPr>
      <w:r w:rsidRPr="00A073EE">
        <w:t>The product will be updated and deployed to a larger group of users and stakeholders, who will also provide feedback and suggestions for improvement.</w:t>
      </w:r>
    </w:p>
    <w:p w14:paraId="57509F1B" w14:textId="34B14D6A" w:rsidR="00A073EE" w:rsidRDefault="00A073EE" w:rsidP="00A073EE">
      <w:pPr>
        <w:pStyle w:val="ListParagraph"/>
        <w:numPr>
          <w:ilvl w:val="0"/>
          <w:numId w:val="15"/>
        </w:numPr>
      </w:pPr>
      <w:r w:rsidRPr="00A073EE">
        <w:t xml:space="preserve">The product team will monitor and evaluate the performance and impact of the </w:t>
      </w:r>
      <w:proofErr w:type="gramStart"/>
      <w:r w:rsidRPr="00A073EE">
        <w:t>product, and</w:t>
      </w:r>
      <w:proofErr w:type="gramEnd"/>
      <w:r w:rsidRPr="00A073EE">
        <w:t xml:space="preserve"> report the results and outcomes to the users and stakeholders.</w:t>
      </w:r>
    </w:p>
    <w:p w14:paraId="50DBD0CC" w14:textId="0F215DE5" w:rsidR="00A073EE" w:rsidRDefault="00A073EE" w:rsidP="00A073EE">
      <w:pPr>
        <w:pStyle w:val="ListParagraph"/>
        <w:numPr>
          <w:ilvl w:val="0"/>
          <w:numId w:val="15"/>
        </w:numPr>
      </w:pPr>
      <w:r w:rsidRPr="00A073EE">
        <w:t xml:space="preserve">The product team will continue to maintain and support the </w:t>
      </w:r>
      <w:proofErr w:type="gramStart"/>
      <w:r w:rsidRPr="00A073EE">
        <w:t>product, and</w:t>
      </w:r>
      <w:proofErr w:type="gramEnd"/>
      <w:r w:rsidRPr="00A073EE">
        <w:t xml:space="preserve"> provide regular updates and communication to the users and stakeholders.</w:t>
      </w:r>
    </w:p>
    <w:p w14:paraId="5D291BB4" w14:textId="77777777" w:rsidR="00F874FE" w:rsidRDefault="00F874FE" w:rsidP="00F874FE"/>
    <w:p w14:paraId="17B3E982" w14:textId="77777777" w:rsidR="00F874FE" w:rsidRDefault="00F874FE" w:rsidP="00F874FE"/>
    <w:p w14:paraId="0735FFA7" w14:textId="77777777" w:rsidR="00100B07" w:rsidRDefault="00100B07" w:rsidP="00100B07">
      <w:r w:rsidRPr="00100B07">
        <w:t>Conclusion</w:t>
      </w:r>
    </w:p>
    <w:p w14:paraId="751FE458" w14:textId="77777777" w:rsidR="00100B07" w:rsidRDefault="00100B07" w:rsidP="00100B07">
      <w:r w:rsidRPr="00100B07">
        <w:t>We have presented the rationale, design, and implementation plan for our new product feature, which aims to enhance the user experience and satisfaction, as well as increase the retention and revenue of our platform. We have also outlined the feedback and testing process, the deployment and evaluation strategy, and the maintenance and support plan for the feature.</w:t>
      </w:r>
    </w:p>
    <w:p w14:paraId="6101A794" w14:textId="77777777" w:rsidR="00100B07" w:rsidRDefault="00100B07" w:rsidP="00100B07">
      <w:r w:rsidRPr="00100B07">
        <w:lastRenderedPageBreak/>
        <w:t xml:space="preserve">The new feature is expected to bring significant business value to our platform, by addressing the user needs and pain points, and providing a unique and innovative solution that differentiates us from the competitors. </w:t>
      </w:r>
      <w:proofErr w:type="gramStart"/>
      <w:r w:rsidRPr="00100B07">
        <w:t>The</w:t>
      </w:r>
      <w:proofErr w:type="gramEnd"/>
      <w:r w:rsidRPr="00100B07">
        <w:t xml:space="preserve"> feature will also help us achieve our strategic goals and </w:t>
      </w:r>
      <w:proofErr w:type="gramStart"/>
      <w:r w:rsidRPr="00100B07">
        <w:t>vision, and</w:t>
      </w:r>
      <w:proofErr w:type="gramEnd"/>
      <w:r w:rsidRPr="00100B07">
        <w:t xml:space="preserve"> position us as a leader in the market.</w:t>
      </w:r>
    </w:p>
    <w:p w14:paraId="0D722E56" w14:textId="537595D3" w:rsidR="00100B07" w:rsidRPr="00100B07" w:rsidRDefault="00100B07" w:rsidP="00100B07">
      <w:r w:rsidRPr="00100B07">
        <w:t xml:space="preserve">The next steps for the feature development are to finalize the design specifications, assign the tasks and roles to the product team, and start the coding and testing process. We will also communicate with the users and stakeholders throughout the development </w:t>
      </w:r>
      <w:proofErr w:type="gramStart"/>
      <w:r w:rsidRPr="00100B07">
        <w:t>cycle, and</w:t>
      </w:r>
      <w:proofErr w:type="gramEnd"/>
      <w:r w:rsidRPr="00100B07">
        <w:t xml:space="preserve"> solicit their feedback and input. The design specifications will include the functional and non-functional requirements, the user interface and interaction design, the data and security aspects, and the technical and performance considerations. We aim to launch the feature in the next </w:t>
      </w:r>
      <w:proofErr w:type="gramStart"/>
      <w:r w:rsidRPr="00100B07">
        <w:t>quarter, and</w:t>
      </w:r>
      <w:proofErr w:type="gramEnd"/>
      <w:r w:rsidRPr="00100B07">
        <w:t xml:space="preserve"> monitor and evaluate its performance and impact. We will also continue to maintain and support the </w:t>
      </w:r>
      <w:proofErr w:type="gramStart"/>
      <w:r w:rsidRPr="00100B07">
        <w:t>feature, and</w:t>
      </w:r>
      <w:proofErr w:type="gramEnd"/>
      <w:r w:rsidRPr="00100B07">
        <w:t xml:space="preserve"> provide regular updates and communication to the users and stakeholders.</w:t>
      </w:r>
    </w:p>
    <w:sectPr w:rsidR="00100B07" w:rsidRPr="00100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F6428"/>
    <w:multiLevelType w:val="hybridMultilevel"/>
    <w:tmpl w:val="3F5A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D12EF"/>
    <w:multiLevelType w:val="hybridMultilevel"/>
    <w:tmpl w:val="240E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52F38"/>
    <w:multiLevelType w:val="hybridMultilevel"/>
    <w:tmpl w:val="803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D6897"/>
    <w:multiLevelType w:val="hybridMultilevel"/>
    <w:tmpl w:val="8F04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75B0B"/>
    <w:multiLevelType w:val="hybridMultilevel"/>
    <w:tmpl w:val="1C96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E1B3F"/>
    <w:multiLevelType w:val="hybridMultilevel"/>
    <w:tmpl w:val="F1D6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5726B"/>
    <w:multiLevelType w:val="hybridMultilevel"/>
    <w:tmpl w:val="8BE8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F281B"/>
    <w:multiLevelType w:val="hybridMultilevel"/>
    <w:tmpl w:val="AFE8DAE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9D17772"/>
    <w:multiLevelType w:val="hybridMultilevel"/>
    <w:tmpl w:val="7D7C6330"/>
    <w:lvl w:ilvl="0" w:tplc="37A8A2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233A9"/>
    <w:multiLevelType w:val="hybridMultilevel"/>
    <w:tmpl w:val="22EE8B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71776D8"/>
    <w:multiLevelType w:val="hybridMultilevel"/>
    <w:tmpl w:val="3A706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B2657E"/>
    <w:multiLevelType w:val="hybridMultilevel"/>
    <w:tmpl w:val="A46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F605EB"/>
    <w:multiLevelType w:val="hybridMultilevel"/>
    <w:tmpl w:val="6948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30504B"/>
    <w:multiLevelType w:val="hybridMultilevel"/>
    <w:tmpl w:val="3DE49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135B39"/>
    <w:multiLevelType w:val="hybridMultilevel"/>
    <w:tmpl w:val="3642E56C"/>
    <w:lvl w:ilvl="0" w:tplc="F5A440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09721">
    <w:abstractNumId w:val="2"/>
  </w:num>
  <w:num w:numId="2" w16cid:durableId="30229884">
    <w:abstractNumId w:val="13"/>
  </w:num>
  <w:num w:numId="3" w16cid:durableId="161240104">
    <w:abstractNumId w:val="10"/>
  </w:num>
  <w:num w:numId="4" w16cid:durableId="546340032">
    <w:abstractNumId w:val="4"/>
  </w:num>
  <w:num w:numId="5" w16cid:durableId="544289788">
    <w:abstractNumId w:val="1"/>
  </w:num>
  <w:num w:numId="6" w16cid:durableId="745998112">
    <w:abstractNumId w:val="0"/>
  </w:num>
  <w:num w:numId="7" w16cid:durableId="1638602097">
    <w:abstractNumId w:val="11"/>
  </w:num>
  <w:num w:numId="8" w16cid:durableId="1149829690">
    <w:abstractNumId w:val="3"/>
  </w:num>
  <w:num w:numId="9" w16cid:durableId="1694334214">
    <w:abstractNumId w:val="6"/>
  </w:num>
  <w:num w:numId="10" w16cid:durableId="660043794">
    <w:abstractNumId w:val="5"/>
  </w:num>
  <w:num w:numId="11" w16cid:durableId="1815633225">
    <w:abstractNumId w:val="14"/>
  </w:num>
  <w:num w:numId="12" w16cid:durableId="368409691">
    <w:abstractNumId w:val="9"/>
  </w:num>
  <w:num w:numId="13" w16cid:durableId="1745251056">
    <w:abstractNumId w:val="12"/>
  </w:num>
  <w:num w:numId="14" w16cid:durableId="1657107143">
    <w:abstractNumId w:val="8"/>
  </w:num>
  <w:num w:numId="15" w16cid:durableId="1171718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045"/>
    <w:rsid w:val="00100B07"/>
    <w:rsid w:val="00324AE6"/>
    <w:rsid w:val="003570C9"/>
    <w:rsid w:val="005001A5"/>
    <w:rsid w:val="00721680"/>
    <w:rsid w:val="0079787C"/>
    <w:rsid w:val="00810187"/>
    <w:rsid w:val="00813890"/>
    <w:rsid w:val="008E3A29"/>
    <w:rsid w:val="00A073EE"/>
    <w:rsid w:val="00AD3F0F"/>
    <w:rsid w:val="00CC593D"/>
    <w:rsid w:val="00D07BF5"/>
    <w:rsid w:val="00F41045"/>
    <w:rsid w:val="00F8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688CF"/>
  <w15:chartTrackingRefBased/>
  <w15:docId w15:val="{B7153D3D-A3F8-4741-9C56-3A1A75B3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0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0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0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0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0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045"/>
    <w:rPr>
      <w:rFonts w:eastAsiaTheme="majorEastAsia" w:cstheme="majorBidi"/>
      <w:color w:val="272727" w:themeColor="text1" w:themeTint="D8"/>
    </w:rPr>
  </w:style>
  <w:style w:type="paragraph" w:styleId="Title">
    <w:name w:val="Title"/>
    <w:basedOn w:val="Normal"/>
    <w:next w:val="Normal"/>
    <w:link w:val="TitleChar"/>
    <w:uiPriority w:val="10"/>
    <w:qFormat/>
    <w:rsid w:val="00F41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045"/>
    <w:pPr>
      <w:spacing w:before="160"/>
      <w:jc w:val="center"/>
    </w:pPr>
    <w:rPr>
      <w:i/>
      <w:iCs/>
      <w:color w:val="404040" w:themeColor="text1" w:themeTint="BF"/>
    </w:rPr>
  </w:style>
  <w:style w:type="character" w:customStyle="1" w:styleId="QuoteChar">
    <w:name w:val="Quote Char"/>
    <w:basedOn w:val="DefaultParagraphFont"/>
    <w:link w:val="Quote"/>
    <w:uiPriority w:val="29"/>
    <w:rsid w:val="00F41045"/>
    <w:rPr>
      <w:i/>
      <w:iCs/>
      <w:color w:val="404040" w:themeColor="text1" w:themeTint="BF"/>
    </w:rPr>
  </w:style>
  <w:style w:type="paragraph" w:styleId="ListParagraph">
    <w:name w:val="List Paragraph"/>
    <w:basedOn w:val="Normal"/>
    <w:uiPriority w:val="34"/>
    <w:qFormat/>
    <w:rsid w:val="00F41045"/>
    <w:pPr>
      <w:ind w:left="720"/>
      <w:contextualSpacing/>
    </w:pPr>
  </w:style>
  <w:style w:type="character" w:styleId="IntenseEmphasis">
    <w:name w:val="Intense Emphasis"/>
    <w:basedOn w:val="DefaultParagraphFont"/>
    <w:uiPriority w:val="21"/>
    <w:qFormat/>
    <w:rsid w:val="00F41045"/>
    <w:rPr>
      <w:i/>
      <w:iCs/>
      <w:color w:val="0F4761" w:themeColor="accent1" w:themeShade="BF"/>
    </w:rPr>
  </w:style>
  <w:style w:type="paragraph" w:styleId="IntenseQuote">
    <w:name w:val="Intense Quote"/>
    <w:basedOn w:val="Normal"/>
    <w:next w:val="Normal"/>
    <w:link w:val="IntenseQuoteChar"/>
    <w:uiPriority w:val="30"/>
    <w:qFormat/>
    <w:rsid w:val="00F41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045"/>
    <w:rPr>
      <w:i/>
      <w:iCs/>
      <w:color w:val="0F4761" w:themeColor="accent1" w:themeShade="BF"/>
    </w:rPr>
  </w:style>
  <w:style w:type="character" w:styleId="IntenseReference">
    <w:name w:val="Intense Reference"/>
    <w:basedOn w:val="DefaultParagraphFont"/>
    <w:uiPriority w:val="32"/>
    <w:qFormat/>
    <w:rsid w:val="00F41045"/>
    <w:rPr>
      <w:b/>
      <w:bCs/>
      <w:smallCaps/>
      <w:color w:val="0F4761" w:themeColor="accent1" w:themeShade="BF"/>
      <w:spacing w:val="5"/>
    </w:rPr>
  </w:style>
  <w:style w:type="table" w:styleId="TableGrid">
    <w:name w:val="Table Grid"/>
    <w:basedOn w:val="TableNormal"/>
    <w:uiPriority w:val="39"/>
    <w:rsid w:val="00F41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41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fdc2319b-5054-45bd-9787-a3660bde27f2">
      <Terms xmlns="http://schemas.microsoft.com/office/infopath/2007/PartnerControls"/>
    </lcf76f155ced4ddcb4097134ff3c332f>
    <_ip_UnifiedCompliancePolicyProperties xmlns="http://schemas.microsoft.com/sharepoint/v3" xsi:nil="true"/>
    <ResourceDescription xmlns="fdc2319b-5054-45bd-9787-a3660bde27f2" xsi:nil="true"/>
    <PreviousTool xmlns="fdc2319b-5054-45bd-9787-a3660bde27f2" xsi:nil="true"/>
    <TaxCatchAll xmlns="230e9df3-be65-4c73-a93b-d1236ebd677e" xsi:nil="true"/>
    <InterviewFormat xmlns="fdc2319b-5054-45bd-9787-a3660bde27f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630DDB35437C40A32850D1196038F8" ma:contentTypeVersion="26" ma:contentTypeDescription="Create a new document." ma:contentTypeScope="" ma:versionID="e17a7a9bb1e6f6a72ec2cad13945b6c3">
  <xsd:schema xmlns:xsd="http://www.w3.org/2001/XMLSchema" xmlns:xs="http://www.w3.org/2001/XMLSchema" xmlns:p="http://schemas.microsoft.com/office/2006/metadata/properties" xmlns:ns1="http://schemas.microsoft.com/sharepoint/v3" xmlns:ns2="fdc2319b-5054-45bd-9787-a3660bde27f2" xmlns:ns3="a897cfa7-359c-4f8c-a00d-aba512405e96" xmlns:ns4="230e9df3-be65-4c73-a93b-d1236ebd677e" targetNamespace="http://schemas.microsoft.com/office/2006/metadata/properties" ma:root="true" ma:fieldsID="baceff9ca5c9ec1b94149c5f28c7c68e" ns1:_="" ns2:_="" ns3:_="" ns4:_="">
    <xsd:import namespace="http://schemas.microsoft.com/sharepoint/v3"/>
    <xsd:import namespace="fdc2319b-5054-45bd-9787-a3660bde27f2"/>
    <xsd:import namespace="a897cfa7-359c-4f8c-a00d-aba512405e96"/>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ResourceDescription" minOccurs="0"/>
                <xsd:element ref="ns2:PreviousTool" minOccurs="0"/>
                <xsd:element ref="ns2:InterviewFormat" minOccurs="0"/>
                <xsd:element ref="ns2:MediaServiceSearchProperties" minOccurs="0"/>
                <xsd:element ref="ns2:MediaServiceDocTags" minOccurs="0"/>
                <xsd:element ref="ns2:MediaServiceObjectDetectorVersion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c2319b-5054-45bd-9787-a3660bde27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ResourceDescription" ma:index="25" nillable="true" ma:displayName="Resource Description" ma:format="Dropdown" ma:internalName="ResourceDescription">
      <xsd:simpleType>
        <xsd:restriction base="dms:Note">
          <xsd:maxLength value="255"/>
        </xsd:restriction>
      </xsd:simpleType>
    </xsd:element>
    <xsd:element name="PreviousTool" ma:index="26" nillable="true" ma:displayName="Previous Tool" ma:format="Dropdown" ma:internalName="PreviousTool">
      <xsd:simpleType>
        <xsd:restriction base="dms:Text">
          <xsd:maxLength value="255"/>
        </xsd:restriction>
      </xsd:simpleType>
    </xsd:element>
    <xsd:element name="InterviewFormat" ma:index="27" nillable="true" ma:displayName="Session Format" ma:format="Dropdown" ma:internalName="InterviewFormat">
      <xsd:simpleType>
        <xsd:restriction base="dms:Choice">
          <xsd:enumeration value="Interview"/>
          <xsd:enumeration value="Benchmark"/>
        </xsd:restriction>
      </xsd:simpleType>
    </xsd:element>
    <xsd:element name="MediaServiceSearchProperties" ma:index="28" nillable="true" ma:displayName="MediaServiceSearchProperties" ma:hidden="true" ma:internalName="MediaServiceSearchProperties" ma:readOnly="true">
      <xsd:simpleType>
        <xsd:restriction base="dms:Note"/>
      </xsd:simpleType>
    </xsd:element>
    <xsd:element name="MediaServiceDocTags" ma:index="29" nillable="true" ma:displayName="MediaServiceDocTags" ma:hidden="true" ma:internalName="MediaServiceDocTags" ma:readOnly="true">
      <xsd:simpleType>
        <xsd:restriction base="dms:Note"/>
      </xsd:simple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TranslatedLang" ma:index="31" nillable="true" ma:displayName="TranslatedLang" ma:hidden="true" ma:internalName="TranslatedLang"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97cfa7-359c-4f8c-a00d-aba512405e9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36c8e45-037a-476a-b35d-b0ea0a455e49}" ma:internalName="TaxCatchAll" ma:showField="CatchAllData" ma:web="a897cfa7-359c-4f8c-a00d-aba512405e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3C752F-94CD-4362-B8EA-60634362D0CB}">
  <ds:schemaRefs>
    <ds:schemaRef ds:uri="http://schemas.microsoft.com/office/2006/metadata/properties"/>
    <ds:schemaRef ds:uri="http://schemas.microsoft.com/office/infopath/2007/PartnerControls"/>
    <ds:schemaRef ds:uri="http://schemas.microsoft.com/sharepoint/v3"/>
    <ds:schemaRef ds:uri="fdc2319b-5054-45bd-9787-a3660bde27f2"/>
    <ds:schemaRef ds:uri="230e9df3-be65-4c73-a93b-d1236ebd677e"/>
  </ds:schemaRefs>
</ds:datastoreItem>
</file>

<file path=customXml/itemProps2.xml><?xml version="1.0" encoding="utf-8"?>
<ds:datastoreItem xmlns:ds="http://schemas.openxmlformats.org/officeDocument/2006/customXml" ds:itemID="{8BD5CB0D-748A-44FE-BAAB-35618EE01DB9}">
  <ds:schemaRefs>
    <ds:schemaRef ds:uri="http://schemas.microsoft.com/sharepoint/v3/contenttype/forms"/>
  </ds:schemaRefs>
</ds:datastoreItem>
</file>

<file path=customXml/itemProps3.xml><?xml version="1.0" encoding="utf-8"?>
<ds:datastoreItem xmlns:ds="http://schemas.openxmlformats.org/officeDocument/2006/customXml" ds:itemID="{ABD3D651-4BFD-4666-8522-03311FCDE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dc2319b-5054-45bd-9787-a3660bde27f2"/>
    <ds:schemaRef ds:uri="a897cfa7-359c-4f8c-a00d-aba512405e9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62</TotalTime>
  <Pages>4</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Smith (SHE/HER)</dc:creator>
  <cp:keywords/>
  <dc:description/>
  <cp:lastModifiedBy>Vlad Borys</cp:lastModifiedBy>
  <cp:revision>13</cp:revision>
  <dcterms:created xsi:type="dcterms:W3CDTF">2023-10-10T02:57:00Z</dcterms:created>
  <dcterms:modified xsi:type="dcterms:W3CDTF">2024-05-21T18:31:00Z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0x01010012630DDB35437C40A32850D1196038F8</vt:lpwstr>
  </property>
</Properties>
</file>