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word/stylesWithEffects.xml" ContentType="application/vnd.ms-word.stylesWithEffect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A80" w:rsidRDefault="00F7216E" w:rsidP="00FB15D6">
      <w:pPr>
        <w:pStyle w:val="InstructionalTextMainTitle"/>
      </w:pPr>
      <w:bookmarkStart w:id="0" w:name="_Toc205632711"/>
      <w:bookmarkStart w:id="1" w:name="_GoBack"/>
      <w:bookmarkEnd w:id="1"/>
      <w:r w:rsidRPr="00961FED">
        <w:t>&lt;</w:t>
      </w:r>
      <w:r w:rsidR="00BF2C5A">
        <w:t>Enter Project</w:t>
      </w:r>
      <w:r w:rsidR="004F3A80" w:rsidRPr="00961FED">
        <w:t xml:space="preserve"> Name</w:t>
      </w:r>
      <w:r w:rsidR="00BF2C5A">
        <w:t xml:space="preserve"> Here</w:t>
      </w:r>
      <w:r w:rsidRPr="00961FED">
        <w:t>&gt;</w:t>
      </w:r>
    </w:p>
    <w:p w:rsidR="00827661" w:rsidRPr="00827661" w:rsidRDefault="00827661" w:rsidP="00827661">
      <w:pPr>
        <w:pStyle w:val="Title"/>
      </w:pPr>
      <w:r>
        <w:t>Deployment Plan</w:t>
      </w:r>
    </w:p>
    <w:p w:rsidR="00FA1BF4" w:rsidRPr="00FA1BF4" w:rsidRDefault="00FA1BF4" w:rsidP="00FA1BF4">
      <w:pPr>
        <w:pStyle w:val="Title"/>
      </w:pPr>
    </w:p>
    <w:p w:rsidR="004F3A80" w:rsidRDefault="00B859DB" w:rsidP="004F3A80">
      <w:pPr>
        <w:pStyle w:val="CoverTitleInstructions"/>
      </w:pPr>
      <w:r>
        <w:rPr>
          <w:noProof/>
        </w:rPr>
        <w:drawing>
          <wp:inline distT="0" distB="0" distL="0" distR="0" wp14:anchorId="296AE835" wp14:editId="055B1366">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9976DD" w:rsidRDefault="009976DD" w:rsidP="009976DD">
      <w:pPr>
        <w:pStyle w:val="Title"/>
      </w:pPr>
    </w:p>
    <w:p w:rsidR="009976DD" w:rsidRPr="00FB15D6" w:rsidRDefault="009976DD" w:rsidP="00FE4E0E">
      <w:pPr>
        <w:pStyle w:val="Title2"/>
      </w:pPr>
      <w:r w:rsidRPr="00FB15D6">
        <w:t>Department of Veterans Affairs</w:t>
      </w:r>
    </w:p>
    <w:p w:rsidR="004F3A80" w:rsidRPr="00F7216E" w:rsidRDefault="00AA7363" w:rsidP="00DF6735">
      <w:pPr>
        <w:pStyle w:val="InstructionalTextTitle2"/>
      </w:pPr>
      <w:r>
        <w:t>&lt;M</w:t>
      </w:r>
      <w:r w:rsidR="004F3A80" w:rsidRPr="00961FED">
        <w:t>onth</w:t>
      </w:r>
      <w:r w:rsidR="00961FED">
        <w:t>&gt;&lt;</w:t>
      </w:r>
      <w:r>
        <w:t>Y</w:t>
      </w:r>
      <w:r w:rsidR="004F3A80" w:rsidRPr="00961FED">
        <w:t>ear&gt;</w:t>
      </w:r>
    </w:p>
    <w:p w:rsidR="00F7216E" w:rsidRDefault="00F7216E" w:rsidP="00F7216E">
      <w:pPr>
        <w:pStyle w:val="Title2"/>
      </w:pPr>
      <w:r>
        <w:t xml:space="preserve">Version </w:t>
      </w:r>
      <w:r w:rsidRPr="00961FED">
        <w:rPr>
          <w:rFonts w:ascii="Times New Roman" w:hAnsi="Times New Roman" w:cs="Times New Roman"/>
          <w:b w:val="0"/>
          <w:i/>
          <w:color w:val="0000FF"/>
          <w:sz w:val="22"/>
          <w:szCs w:val="22"/>
        </w:rPr>
        <w:t>&lt;#.#&gt;</w:t>
      </w:r>
    </w:p>
    <w:p w:rsidR="004F3A80" w:rsidRDefault="004F3A80" w:rsidP="004F3A80">
      <w:pPr>
        <w:pStyle w:val="Title2"/>
      </w:pPr>
    </w:p>
    <w:p w:rsidR="004F3A80" w:rsidRDefault="004F3A80" w:rsidP="004F3A80">
      <w:pPr>
        <w:pStyle w:val="Title2"/>
      </w:pPr>
    </w:p>
    <w:p w:rsidR="005F0F90" w:rsidRDefault="006244C7" w:rsidP="005F0F90">
      <w:pPr>
        <w:pStyle w:val="InstructionalText1"/>
      </w:pPr>
      <w:r w:rsidRPr="00257C88">
        <w:rPr>
          <w:sz w:val="22"/>
        </w:rPr>
        <w:t>This template contains a paragraph style called Instructional Text. Text using this paragraph style is designed to assist the reader in completing the document. Text in paragraphs added after this help text is automatically set to the appropriate body text level. For best results and to maintain formatting consistency, use the provided paragraph styles. Delete all instructional text before publishi</w:t>
      </w:r>
      <w:r w:rsidR="006A0FC5">
        <w:rPr>
          <w:sz w:val="22"/>
        </w:rPr>
        <w:t xml:space="preserve">ng or distributing the document </w:t>
      </w:r>
      <w:r w:rsidR="004F3A80">
        <w:t>Revision History</w:t>
      </w:r>
      <w:r w:rsidR="005F0F90">
        <w:t xml:space="preserve">. </w:t>
      </w:r>
    </w:p>
    <w:p w:rsidR="00AD4E85" w:rsidRDefault="005F0F90" w:rsidP="005F0F90">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r w:rsidRPr="005B4B42">
        <w:rPr>
          <w:sz w:val="22"/>
        </w:rPr>
        <w:t>This template conforms to the latest Section 508 guidelines. The user of the template is responsible to maintain Section 508 conformance for any artifact created from this template.</w:t>
      </w:r>
    </w:p>
    <w:p w:rsidR="00AD4E85" w:rsidRPr="00AD4E85" w:rsidRDefault="00922D53" w:rsidP="00922D53">
      <w:pPr>
        <w:pStyle w:val="Title2"/>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includes date of changes, version number, description of changes, and author of revisions."/>
      </w:tblPr>
      <w:tblGrid>
        <w:gridCol w:w="1737"/>
        <w:gridCol w:w="1086"/>
        <w:gridCol w:w="4415"/>
        <w:gridCol w:w="2338"/>
      </w:tblGrid>
      <w:tr w:rsidR="004F3A80" w:rsidRPr="005068FD" w:rsidTr="009976DD">
        <w:trPr>
          <w:cantSplit/>
          <w:tblHeader/>
        </w:trPr>
        <w:tc>
          <w:tcPr>
            <w:tcW w:w="907" w:type="pct"/>
            <w:shd w:val="clear" w:color="auto" w:fill="F2F2F2"/>
          </w:tcPr>
          <w:p w:rsidR="004F3A80" w:rsidRPr="005068FD" w:rsidRDefault="004F3A80" w:rsidP="0004636C">
            <w:pPr>
              <w:pStyle w:val="TableHeading"/>
            </w:pPr>
            <w:bookmarkStart w:id="2" w:name="ColumnTitle_01"/>
            <w:bookmarkEnd w:id="2"/>
            <w:r w:rsidRPr="005068FD">
              <w:t>Date</w:t>
            </w:r>
          </w:p>
        </w:tc>
        <w:tc>
          <w:tcPr>
            <w:tcW w:w="567" w:type="pct"/>
            <w:shd w:val="clear" w:color="auto" w:fill="F2F2F2"/>
          </w:tcPr>
          <w:p w:rsidR="004F3A80" w:rsidRPr="005068FD" w:rsidRDefault="004F3A80" w:rsidP="0004636C">
            <w:pPr>
              <w:pStyle w:val="TableHeading"/>
            </w:pPr>
            <w:r w:rsidRPr="005068FD">
              <w:t>Version</w:t>
            </w:r>
          </w:p>
        </w:tc>
        <w:tc>
          <w:tcPr>
            <w:tcW w:w="2305" w:type="pct"/>
            <w:shd w:val="clear" w:color="auto" w:fill="F2F2F2"/>
          </w:tcPr>
          <w:p w:rsidR="004F3A80" w:rsidRPr="005068FD" w:rsidRDefault="004F3A80" w:rsidP="0004636C">
            <w:pPr>
              <w:pStyle w:val="TableHeading"/>
            </w:pPr>
            <w:r w:rsidRPr="005068FD">
              <w:t>Description</w:t>
            </w:r>
          </w:p>
        </w:tc>
        <w:tc>
          <w:tcPr>
            <w:tcW w:w="1221" w:type="pct"/>
            <w:shd w:val="clear" w:color="auto" w:fill="F2F2F2"/>
          </w:tcPr>
          <w:p w:rsidR="004F3A80" w:rsidRPr="005068FD" w:rsidRDefault="004F3A80" w:rsidP="0004636C">
            <w:pPr>
              <w:pStyle w:val="TableHeading"/>
            </w:pPr>
            <w:r w:rsidRPr="005068FD">
              <w:t>Author</w:t>
            </w:r>
          </w:p>
        </w:tc>
      </w:tr>
      <w:tr w:rsidR="004F3A80" w:rsidTr="009976DD">
        <w:trPr>
          <w:cantSplit/>
        </w:trPr>
        <w:tc>
          <w:tcPr>
            <w:tcW w:w="907" w:type="pct"/>
          </w:tcPr>
          <w:p w:rsidR="004F3A80" w:rsidRPr="005068FD" w:rsidRDefault="004F3A80" w:rsidP="0004636C">
            <w:pPr>
              <w:pStyle w:val="TableText"/>
            </w:pPr>
          </w:p>
        </w:tc>
        <w:tc>
          <w:tcPr>
            <w:tcW w:w="567" w:type="pct"/>
          </w:tcPr>
          <w:p w:rsidR="004F3A80" w:rsidRDefault="004F3A80" w:rsidP="0004636C">
            <w:pPr>
              <w:pStyle w:val="TableText"/>
            </w:pPr>
          </w:p>
        </w:tc>
        <w:tc>
          <w:tcPr>
            <w:tcW w:w="2305" w:type="pct"/>
          </w:tcPr>
          <w:p w:rsidR="004F3A80" w:rsidRDefault="004F3A80" w:rsidP="0004636C">
            <w:pPr>
              <w:pStyle w:val="TableText"/>
            </w:pPr>
          </w:p>
        </w:tc>
        <w:tc>
          <w:tcPr>
            <w:tcW w:w="1221" w:type="pct"/>
          </w:tcPr>
          <w:p w:rsidR="004F3A80" w:rsidRDefault="004F3A80" w:rsidP="0004636C">
            <w:pPr>
              <w:pStyle w:val="TableText"/>
            </w:pPr>
          </w:p>
        </w:tc>
      </w:tr>
      <w:tr w:rsidR="004F3A80" w:rsidTr="009976DD">
        <w:trPr>
          <w:cantSplit/>
        </w:trPr>
        <w:tc>
          <w:tcPr>
            <w:tcW w:w="907" w:type="pct"/>
          </w:tcPr>
          <w:p w:rsidR="004F3A80" w:rsidRDefault="004F3A80" w:rsidP="0004636C">
            <w:pPr>
              <w:pStyle w:val="TableText"/>
            </w:pPr>
          </w:p>
        </w:tc>
        <w:tc>
          <w:tcPr>
            <w:tcW w:w="567" w:type="pct"/>
          </w:tcPr>
          <w:p w:rsidR="004F3A80" w:rsidRDefault="004F3A80" w:rsidP="0004636C">
            <w:pPr>
              <w:pStyle w:val="TableText"/>
            </w:pPr>
          </w:p>
        </w:tc>
        <w:tc>
          <w:tcPr>
            <w:tcW w:w="2305" w:type="pct"/>
          </w:tcPr>
          <w:p w:rsidR="004F3A80" w:rsidRDefault="004F3A80" w:rsidP="0004636C">
            <w:pPr>
              <w:pStyle w:val="TableText"/>
            </w:pPr>
          </w:p>
        </w:tc>
        <w:tc>
          <w:tcPr>
            <w:tcW w:w="1221" w:type="pct"/>
          </w:tcPr>
          <w:p w:rsidR="004F3A80" w:rsidRDefault="004F3A80" w:rsidP="0004636C">
            <w:pPr>
              <w:pStyle w:val="TableText"/>
            </w:pPr>
          </w:p>
        </w:tc>
      </w:tr>
    </w:tbl>
    <w:p w:rsidR="00F91A26" w:rsidRPr="00AE0630" w:rsidRDefault="00F91A26" w:rsidP="00AE0630">
      <w:pPr>
        <w:pStyle w:val="InstructionalText1"/>
      </w:pPr>
      <w:r w:rsidRPr="00AE0630">
        <w:t>Place latest revisions at top of table.</w:t>
      </w:r>
    </w:p>
    <w:p w:rsidR="00AE0630" w:rsidRDefault="006244C7" w:rsidP="00AE0630">
      <w:pPr>
        <w:pStyle w:val="InstructionalText1"/>
      </w:pPr>
      <w:r w:rsidRPr="00AE0630">
        <w:t xml:space="preserve">The Revision History pertains only to </w:t>
      </w:r>
      <w:r w:rsidR="00510914" w:rsidRPr="00AE0630">
        <w:t>changes in the content of the document or any updates made after distribution</w:t>
      </w:r>
      <w:r w:rsidR="00AE0630" w:rsidRPr="00AE0630">
        <w:t>.</w:t>
      </w:r>
      <w:r w:rsidRPr="00AE0630">
        <w:t xml:space="preserve"> It does not apply to</w:t>
      </w:r>
      <w:r w:rsidR="00510914" w:rsidRPr="00510914">
        <w:t xml:space="preserve"> </w:t>
      </w:r>
      <w:r w:rsidR="00510914" w:rsidRPr="00AE0630">
        <w:t xml:space="preserve">the formatting of the </w:t>
      </w:r>
      <w:r w:rsidR="00510914">
        <w:t>template</w:t>
      </w:r>
      <w:r w:rsidR="00AE0630">
        <w:t>.</w:t>
      </w:r>
    </w:p>
    <w:p w:rsidR="00CA5DF5" w:rsidRDefault="00086D68" w:rsidP="00086D68">
      <w:pPr>
        <w:pStyle w:val="InstructionalText1"/>
      </w:pPr>
      <w:r>
        <w:t>Remove blank rows.</w:t>
      </w:r>
    </w:p>
    <w:p w:rsidR="002F55EB" w:rsidRDefault="002F55EB" w:rsidP="002F55EB">
      <w:pPr>
        <w:pStyle w:val="Title"/>
      </w:pPr>
      <w:r>
        <w:t xml:space="preserve">Artifact Rationale </w:t>
      </w:r>
    </w:p>
    <w:p w:rsidR="002F55EB" w:rsidRDefault="002F55EB" w:rsidP="002F55EB">
      <w:pPr>
        <w:pStyle w:val="BodyText"/>
      </w:pPr>
      <w:r>
        <w:t xml:space="preserve">The Deployment Plan defines the scope and approach planned for the deployment of project deliverables. The plan includes information about system support, issue tracking, escalation processes, and roles and responsibilities that </w:t>
      </w:r>
      <w:r w:rsidR="00E6140C">
        <w:t>applies</w:t>
      </w:r>
      <w:r>
        <w:t xml:space="preserve"> before, during, and after deployment. Its purpose is to provide clients, stakeholders and support personnel with a smooth transition to the new product or software. It should be structured appropriately, to reflect deployment planning for a single location or multiple locations, a single-phase deployment or a multiphase deployment, and should identify the requirements and responsible party for each process step.</w:t>
      </w:r>
    </w:p>
    <w:p w:rsidR="00BF2C5A" w:rsidRDefault="002F55EB" w:rsidP="002F55EB">
      <w:pPr>
        <w:pStyle w:val="BodyText"/>
      </w:pPr>
      <w:r>
        <w:t>The Project Management Accountability System (PMAS) Directive cites system deployment and operational planning and management as critical responsibilities of the Service Delivery and Engineering (SDE) organization.</w:t>
      </w:r>
    </w:p>
    <w:p w:rsidR="002F55EB" w:rsidRDefault="002F55EB">
      <w:pPr>
        <w:rPr>
          <w:sz w:val="24"/>
          <w:szCs w:val="20"/>
        </w:rPr>
      </w:pPr>
      <w:r>
        <w:br w:type="page"/>
      </w:r>
    </w:p>
    <w:p w:rsidR="002F55EB" w:rsidRDefault="002F55EB" w:rsidP="002F55EB">
      <w:pPr>
        <w:pStyle w:val="Title"/>
      </w:pPr>
      <w:r w:rsidRPr="002F55EB">
        <w:lastRenderedPageBreak/>
        <w:t>Instructions</w:t>
      </w:r>
    </w:p>
    <w:p w:rsidR="002F55EB" w:rsidRPr="002F55EB" w:rsidRDefault="002F55EB" w:rsidP="002F55EB">
      <w:pPr>
        <w:keepLines/>
        <w:autoSpaceDE w:val="0"/>
        <w:autoSpaceDN w:val="0"/>
        <w:adjustRightInd w:val="0"/>
        <w:spacing w:before="60" w:after="120" w:line="240" w:lineRule="atLeast"/>
        <w:rPr>
          <w:i/>
          <w:iCs/>
          <w:color w:val="0000FF"/>
          <w:sz w:val="24"/>
          <w:szCs w:val="20"/>
        </w:rPr>
      </w:pPr>
      <w:r w:rsidRPr="002F55EB">
        <w:rPr>
          <w:i/>
          <w:iCs/>
          <w:color w:val="0000FF"/>
          <w:sz w:val="24"/>
          <w:szCs w:val="20"/>
        </w:rPr>
        <w:t xml:space="preserve">This template contains a style named Instructional Text. Text using this style is only to provide guidance in completing the document – the final document should not contain Instructional Text. Text in paragraphs added after Instructional Text is automatically set to the appropriate body text style. For best results and to maintain formatting consistency: </w:t>
      </w:r>
    </w:p>
    <w:p w:rsidR="002F55EB" w:rsidRPr="002F55EB" w:rsidRDefault="002F55EB" w:rsidP="002F55EB">
      <w:pPr>
        <w:numPr>
          <w:ilvl w:val="0"/>
          <w:numId w:val="8"/>
        </w:numPr>
        <w:tabs>
          <w:tab w:val="clear" w:pos="720"/>
          <w:tab w:val="num" w:pos="900"/>
        </w:tabs>
        <w:ind w:left="900"/>
        <w:rPr>
          <w:i/>
          <w:color w:val="0000FF"/>
          <w:sz w:val="24"/>
        </w:rPr>
      </w:pPr>
      <w:r w:rsidRPr="002F55EB">
        <w:rPr>
          <w:i/>
          <w:color w:val="0000FF"/>
          <w:sz w:val="24"/>
        </w:rPr>
        <w:t>Use the provided paragraph styles</w:t>
      </w:r>
    </w:p>
    <w:p w:rsidR="002F55EB" w:rsidRPr="002F55EB" w:rsidRDefault="002F55EB" w:rsidP="002F55EB">
      <w:pPr>
        <w:numPr>
          <w:ilvl w:val="0"/>
          <w:numId w:val="8"/>
        </w:numPr>
        <w:tabs>
          <w:tab w:val="clear" w:pos="720"/>
          <w:tab w:val="num" w:pos="900"/>
        </w:tabs>
        <w:ind w:left="900"/>
        <w:rPr>
          <w:i/>
          <w:color w:val="0000FF"/>
          <w:sz w:val="24"/>
        </w:rPr>
      </w:pPr>
      <w:r w:rsidRPr="002F55EB">
        <w:rPr>
          <w:i/>
          <w:color w:val="0000FF"/>
          <w:sz w:val="24"/>
        </w:rPr>
        <w:t>Delete all Instructional Text before finalizing the document, including these instructions.</w:t>
      </w:r>
    </w:p>
    <w:p w:rsidR="002F55EB" w:rsidRPr="002F55EB" w:rsidRDefault="002F55EB" w:rsidP="002F55EB">
      <w:pPr>
        <w:keepLines/>
        <w:autoSpaceDE w:val="0"/>
        <w:autoSpaceDN w:val="0"/>
        <w:adjustRightInd w:val="0"/>
        <w:spacing w:before="60" w:after="120" w:line="240" w:lineRule="atLeast"/>
        <w:rPr>
          <w:i/>
          <w:iCs/>
          <w:color w:val="0000FF"/>
          <w:sz w:val="24"/>
          <w:szCs w:val="20"/>
        </w:rPr>
      </w:pPr>
      <w:r w:rsidRPr="002F55EB">
        <w:rPr>
          <w:i/>
          <w:iCs/>
          <w:color w:val="0000FF"/>
          <w:sz w:val="24"/>
          <w:szCs w:val="20"/>
        </w:rPr>
        <w:t>The following project types are required to complete this artifact. Exceptions are outlined where needed throughout the document.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Description w:val="Field deployment, cloud/web deployment, and mobile application project types are required for new capabilities and feature enhancements."/>
      </w:tblPr>
      <w:tblGrid>
        <w:gridCol w:w="2400"/>
        <w:gridCol w:w="3600"/>
        <w:gridCol w:w="3720"/>
      </w:tblGrid>
      <w:tr w:rsidR="002F55EB" w:rsidRPr="007311A4" w:rsidTr="002F55EB">
        <w:trPr>
          <w:cantSplit/>
          <w:trHeight w:val="399"/>
          <w:tblHeader/>
        </w:trPr>
        <w:tc>
          <w:tcPr>
            <w:tcW w:w="2400" w:type="dxa"/>
            <w:shd w:val="clear" w:color="auto" w:fill="D9D9D9" w:themeFill="background1" w:themeFillShade="D9"/>
            <w:tcMar>
              <w:top w:w="15" w:type="dxa"/>
              <w:left w:w="15" w:type="dxa"/>
              <w:bottom w:w="0" w:type="dxa"/>
              <w:right w:w="15" w:type="dxa"/>
            </w:tcMar>
            <w:vAlign w:val="center"/>
          </w:tcPr>
          <w:p w:rsidR="002F55EB" w:rsidRPr="007311A4" w:rsidRDefault="002F55EB" w:rsidP="00D41451">
            <w:pPr>
              <w:pStyle w:val="TableHeading"/>
            </w:pPr>
            <w:bookmarkStart w:id="3" w:name="ColumnTitle_02"/>
            <w:bookmarkEnd w:id="3"/>
            <w:r>
              <w:t>Activity</w:t>
            </w:r>
          </w:p>
        </w:tc>
        <w:tc>
          <w:tcPr>
            <w:tcW w:w="3600" w:type="dxa"/>
            <w:shd w:val="clear" w:color="auto" w:fill="D9D9D9" w:themeFill="background1" w:themeFillShade="D9"/>
            <w:tcMar>
              <w:top w:w="15" w:type="dxa"/>
              <w:left w:w="15" w:type="dxa"/>
              <w:bottom w:w="0" w:type="dxa"/>
              <w:right w:w="15" w:type="dxa"/>
            </w:tcMar>
            <w:vAlign w:val="center"/>
          </w:tcPr>
          <w:p w:rsidR="002F55EB" w:rsidRPr="007311A4" w:rsidRDefault="002F55EB" w:rsidP="00D41451">
            <w:pPr>
              <w:pStyle w:val="TableHeading"/>
            </w:pPr>
            <w:r w:rsidRPr="007311A4">
              <w:t>New Capability (A)</w:t>
            </w:r>
          </w:p>
        </w:tc>
        <w:tc>
          <w:tcPr>
            <w:tcW w:w="3720" w:type="dxa"/>
            <w:shd w:val="clear" w:color="auto" w:fill="D9D9D9" w:themeFill="background1" w:themeFillShade="D9"/>
            <w:tcMar>
              <w:top w:w="15" w:type="dxa"/>
              <w:left w:w="15" w:type="dxa"/>
              <w:bottom w:w="0" w:type="dxa"/>
              <w:right w:w="15" w:type="dxa"/>
            </w:tcMar>
            <w:vAlign w:val="center"/>
          </w:tcPr>
          <w:p w:rsidR="002F55EB" w:rsidRPr="007311A4" w:rsidRDefault="002F55EB" w:rsidP="00D41451">
            <w:pPr>
              <w:pStyle w:val="TableHeading"/>
            </w:pPr>
            <w:r w:rsidRPr="007311A4">
              <w:t>Feature Enhancement (B)</w:t>
            </w:r>
          </w:p>
        </w:tc>
      </w:tr>
      <w:tr w:rsidR="002F55EB" w:rsidRPr="007311A4" w:rsidTr="002F55EB">
        <w:trPr>
          <w:cantSplit/>
          <w:trHeight w:val="720"/>
        </w:trPr>
        <w:tc>
          <w:tcPr>
            <w:tcW w:w="2400" w:type="dxa"/>
            <w:shd w:val="clear" w:color="auto" w:fill="D9D9D9"/>
            <w:tcMar>
              <w:top w:w="72" w:type="dxa"/>
              <w:left w:w="144" w:type="dxa"/>
              <w:bottom w:w="72" w:type="dxa"/>
              <w:right w:w="144" w:type="dxa"/>
            </w:tcMar>
            <w:vAlign w:val="center"/>
          </w:tcPr>
          <w:p w:rsidR="002F55EB" w:rsidRPr="007311A4" w:rsidRDefault="002F55EB" w:rsidP="00D41451">
            <w:pPr>
              <w:pStyle w:val="TableText"/>
              <w:rPr>
                <w:b/>
              </w:rPr>
            </w:pPr>
            <w:r w:rsidRPr="007311A4">
              <w:rPr>
                <w:b/>
              </w:rPr>
              <w:t>Field Deployment (1)</w:t>
            </w:r>
          </w:p>
        </w:tc>
        <w:tc>
          <w:tcPr>
            <w:tcW w:w="3600" w:type="dxa"/>
            <w:tcMar>
              <w:top w:w="72" w:type="dxa"/>
              <w:left w:w="144" w:type="dxa"/>
              <w:bottom w:w="72" w:type="dxa"/>
              <w:right w:w="144" w:type="dxa"/>
            </w:tcMar>
            <w:vAlign w:val="center"/>
          </w:tcPr>
          <w:p w:rsidR="002F55EB" w:rsidRPr="007311A4" w:rsidRDefault="002F55EB" w:rsidP="00D41451">
            <w:pPr>
              <w:pStyle w:val="TableText"/>
              <w:rPr>
                <w:rFonts w:ascii="Garamond" w:hAnsi="Garamond"/>
                <w:lang w:val="en-AU"/>
              </w:rPr>
            </w:pPr>
            <w:r w:rsidRPr="007311A4">
              <w:rPr>
                <w:rFonts w:ascii="Garamond" w:hAnsi="Garamond"/>
                <w:lang w:val="en-AU"/>
              </w:rPr>
              <w:t>Yes</w:t>
            </w:r>
          </w:p>
        </w:tc>
        <w:tc>
          <w:tcPr>
            <w:tcW w:w="3720" w:type="dxa"/>
            <w:tcMar>
              <w:top w:w="72" w:type="dxa"/>
              <w:left w:w="144" w:type="dxa"/>
              <w:bottom w:w="72" w:type="dxa"/>
              <w:right w:w="144" w:type="dxa"/>
            </w:tcMar>
            <w:vAlign w:val="center"/>
          </w:tcPr>
          <w:p w:rsidR="002F55EB" w:rsidRPr="007311A4" w:rsidRDefault="002F55EB" w:rsidP="00D41451">
            <w:pPr>
              <w:pStyle w:val="TableText"/>
              <w:rPr>
                <w:rFonts w:ascii="Garamond" w:hAnsi="Garamond"/>
                <w:lang w:val="en-AU"/>
              </w:rPr>
            </w:pPr>
            <w:r w:rsidRPr="007311A4">
              <w:rPr>
                <w:rFonts w:ascii="Garamond" w:hAnsi="Garamond"/>
                <w:lang w:val="en-AU"/>
              </w:rPr>
              <w:t>Yes</w:t>
            </w:r>
          </w:p>
        </w:tc>
      </w:tr>
      <w:tr w:rsidR="002F55EB" w:rsidRPr="007311A4" w:rsidTr="002F55EB">
        <w:trPr>
          <w:cantSplit/>
          <w:trHeight w:val="666"/>
        </w:trPr>
        <w:tc>
          <w:tcPr>
            <w:tcW w:w="2400" w:type="dxa"/>
            <w:shd w:val="clear" w:color="auto" w:fill="D9D9D9"/>
            <w:tcMar>
              <w:top w:w="72" w:type="dxa"/>
              <w:left w:w="144" w:type="dxa"/>
              <w:bottom w:w="72" w:type="dxa"/>
              <w:right w:w="144" w:type="dxa"/>
            </w:tcMar>
            <w:vAlign w:val="center"/>
          </w:tcPr>
          <w:p w:rsidR="002F55EB" w:rsidRPr="007311A4" w:rsidRDefault="002F55EB" w:rsidP="00D41451">
            <w:pPr>
              <w:pStyle w:val="TableText"/>
              <w:rPr>
                <w:b/>
              </w:rPr>
            </w:pPr>
            <w:r w:rsidRPr="007311A4">
              <w:rPr>
                <w:b/>
              </w:rPr>
              <w:t>Cloud/Web Deployment (2)</w:t>
            </w:r>
          </w:p>
        </w:tc>
        <w:tc>
          <w:tcPr>
            <w:tcW w:w="3600" w:type="dxa"/>
            <w:tcMar>
              <w:top w:w="72" w:type="dxa"/>
              <w:left w:w="144" w:type="dxa"/>
              <w:bottom w:w="72" w:type="dxa"/>
              <w:right w:w="144" w:type="dxa"/>
            </w:tcMar>
            <w:vAlign w:val="center"/>
          </w:tcPr>
          <w:p w:rsidR="002F55EB" w:rsidRPr="007311A4" w:rsidRDefault="002F55EB" w:rsidP="00D41451">
            <w:pPr>
              <w:pStyle w:val="TableText"/>
              <w:rPr>
                <w:rFonts w:ascii="Garamond" w:hAnsi="Garamond"/>
                <w:lang w:val="en-AU"/>
              </w:rPr>
            </w:pPr>
            <w:r w:rsidRPr="007311A4">
              <w:rPr>
                <w:rFonts w:ascii="Garamond" w:hAnsi="Garamond"/>
                <w:lang w:val="en-AU"/>
              </w:rPr>
              <w:t>Yes</w:t>
            </w:r>
          </w:p>
        </w:tc>
        <w:tc>
          <w:tcPr>
            <w:tcW w:w="3720" w:type="dxa"/>
            <w:tcMar>
              <w:top w:w="72" w:type="dxa"/>
              <w:left w:w="144" w:type="dxa"/>
              <w:bottom w:w="72" w:type="dxa"/>
              <w:right w:w="144" w:type="dxa"/>
            </w:tcMar>
            <w:vAlign w:val="center"/>
          </w:tcPr>
          <w:p w:rsidR="002F55EB" w:rsidRPr="007311A4" w:rsidRDefault="002F55EB" w:rsidP="00D41451">
            <w:pPr>
              <w:pStyle w:val="TableText"/>
              <w:rPr>
                <w:rFonts w:ascii="Garamond" w:hAnsi="Garamond"/>
                <w:lang w:val="en-AU"/>
              </w:rPr>
            </w:pPr>
            <w:r w:rsidRPr="007311A4">
              <w:rPr>
                <w:rFonts w:ascii="Garamond" w:hAnsi="Garamond"/>
                <w:lang w:val="en-AU"/>
              </w:rPr>
              <w:t>Yes</w:t>
            </w:r>
          </w:p>
        </w:tc>
      </w:tr>
      <w:tr w:rsidR="002F55EB" w:rsidRPr="007311A4" w:rsidTr="002F55EB">
        <w:trPr>
          <w:cantSplit/>
          <w:trHeight w:val="745"/>
        </w:trPr>
        <w:tc>
          <w:tcPr>
            <w:tcW w:w="2400" w:type="dxa"/>
            <w:shd w:val="clear" w:color="auto" w:fill="D9D9D9"/>
            <w:tcMar>
              <w:top w:w="72" w:type="dxa"/>
              <w:left w:w="144" w:type="dxa"/>
              <w:bottom w:w="72" w:type="dxa"/>
              <w:right w:w="144" w:type="dxa"/>
            </w:tcMar>
            <w:vAlign w:val="center"/>
          </w:tcPr>
          <w:p w:rsidR="002F55EB" w:rsidRPr="007311A4" w:rsidRDefault="002F55EB" w:rsidP="00D41451">
            <w:pPr>
              <w:pStyle w:val="TableText"/>
              <w:rPr>
                <w:b/>
              </w:rPr>
            </w:pPr>
            <w:r w:rsidRPr="007311A4">
              <w:rPr>
                <w:b/>
              </w:rPr>
              <w:t>Mobile Application (3)</w:t>
            </w:r>
          </w:p>
        </w:tc>
        <w:tc>
          <w:tcPr>
            <w:tcW w:w="3600" w:type="dxa"/>
            <w:tcMar>
              <w:top w:w="72" w:type="dxa"/>
              <w:left w:w="144" w:type="dxa"/>
              <w:bottom w:w="72" w:type="dxa"/>
              <w:right w:w="144" w:type="dxa"/>
            </w:tcMar>
            <w:vAlign w:val="center"/>
          </w:tcPr>
          <w:p w:rsidR="002F55EB" w:rsidRPr="007311A4" w:rsidRDefault="002F55EB" w:rsidP="00D41451">
            <w:pPr>
              <w:pStyle w:val="TableText"/>
              <w:rPr>
                <w:rFonts w:ascii="Garamond" w:hAnsi="Garamond"/>
                <w:lang w:val="en-AU"/>
              </w:rPr>
            </w:pPr>
            <w:r w:rsidRPr="007311A4">
              <w:rPr>
                <w:rFonts w:ascii="Garamond" w:hAnsi="Garamond"/>
                <w:lang w:val="en-AU"/>
              </w:rPr>
              <w:t>Yes</w:t>
            </w:r>
          </w:p>
        </w:tc>
        <w:tc>
          <w:tcPr>
            <w:tcW w:w="3720" w:type="dxa"/>
            <w:tcMar>
              <w:top w:w="72" w:type="dxa"/>
              <w:left w:w="144" w:type="dxa"/>
              <w:bottom w:w="72" w:type="dxa"/>
              <w:right w:w="144" w:type="dxa"/>
            </w:tcMar>
            <w:vAlign w:val="center"/>
          </w:tcPr>
          <w:p w:rsidR="002F55EB" w:rsidRPr="007311A4" w:rsidRDefault="002F55EB" w:rsidP="00D41451">
            <w:pPr>
              <w:pStyle w:val="TableText"/>
              <w:rPr>
                <w:rFonts w:ascii="Garamond" w:hAnsi="Garamond"/>
                <w:lang w:val="en-AU"/>
              </w:rPr>
            </w:pPr>
            <w:r w:rsidRPr="007311A4">
              <w:rPr>
                <w:rFonts w:ascii="Garamond" w:hAnsi="Garamond"/>
                <w:lang w:val="en-AU"/>
              </w:rPr>
              <w:t>Yes</w:t>
            </w:r>
          </w:p>
        </w:tc>
      </w:tr>
    </w:tbl>
    <w:p w:rsidR="002F55EB" w:rsidRPr="00BF2C5A" w:rsidRDefault="002F55EB" w:rsidP="002F55EB">
      <w:pPr>
        <w:pStyle w:val="BodyText"/>
      </w:pPr>
    </w:p>
    <w:p w:rsidR="00BF2C5A" w:rsidRDefault="00BF2C5A" w:rsidP="00BF2C5A">
      <w:pPr>
        <w:pStyle w:val="BodyText"/>
      </w:pPr>
    </w:p>
    <w:p w:rsidR="00BF2C5A" w:rsidRDefault="00BF2C5A">
      <w:pPr>
        <w:rPr>
          <w:sz w:val="24"/>
          <w:szCs w:val="20"/>
        </w:rPr>
      </w:pPr>
      <w:r>
        <w:br w:type="page"/>
      </w:r>
    </w:p>
    <w:p w:rsidR="004F3A80" w:rsidRDefault="004F3A80" w:rsidP="00647B03">
      <w:pPr>
        <w:pStyle w:val="Title2"/>
      </w:pPr>
      <w:r>
        <w:lastRenderedPageBreak/>
        <w:t>Table of Contents</w:t>
      </w:r>
    </w:p>
    <w:p w:rsidR="00B603A1"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21540852" w:history="1">
        <w:r w:rsidR="00B603A1" w:rsidRPr="007F6392">
          <w:rPr>
            <w:rStyle w:val="Hyperlink"/>
            <w:noProof/>
          </w:rPr>
          <w:t>1.</w:t>
        </w:r>
        <w:r w:rsidR="00B603A1">
          <w:rPr>
            <w:rFonts w:asciiTheme="minorHAnsi" w:eastAsiaTheme="minorEastAsia" w:hAnsiTheme="minorHAnsi" w:cstheme="minorBidi"/>
            <w:b w:val="0"/>
            <w:noProof/>
            <w:sz w:val="22"/>
            <w:szCs w:val="22"/>
          </w:rPr>
          <w:tab/>
        </w:r>
        <w:r w:rsidR="00B603A1" w:rsidRPr="007F6392">
          <w:rPr>
            <w:rStyle w:val="Hyperlink"/>
            <w:noProof/>
          </w:rPr>
          <w:t>Introduction</w:t>
        </w:r>
        <w:r w:rsidR="00B603A1">
          <w:rPr>
            <w:noProof/>
            <w:webHidden/>
          </w:rPr>
          <w:tab/>
        </w:r>
        <w:r w:rsidR="00B603A1">
          <w:rPr>
            <w:noProof/>
            <w:webHidden/>
          </w:rPr>
          <w:fldChar w:fldCharType="begin"/>
        </w:r>
        <w:r w:rsidR="00B603A1">
          <w:rPr>
            <w:noProof/>
            <w:webHidden/>
          </w:rPr>
          <w:instrText xml:space="preserve"> PAGEREF _Toc421540852 \h </w:instrText>
        </w:r>
        <w:r w:rsidR="00B603A1">
          <w:rPr>
            <w:noProof/>
            <w:webHidden/>
          </w:rPr>
        </w:r>
        <w:r w:rsidR="00B603A1">
          <w:rPr>
            <w:noProof/>
            <w:webHidden/>
          </w:rPr>
          <w:fldChar w:fldCharType="separate"/>
        </w:r>
        <w:r w:rsidR="00097617">
          <w:rPr>
            <w:noProof/>
            <w:webHidden/>
          </w:rPr>
          <w:t>1</w:t>
        </w:r>
        <w:r w:rsidR="00B603A1">
          <w:rPr>
            <w:noProof/>
            <w:webHidden/>
          </w:rPr>
          <w:fldChar w:fldCharType="end"/>
        </w:r>
      </w:hyperlink>
    </w:p>
    <w:p w:rsidR="00B603A1" w:rsidRDefault="00B603A1">
      <w:pPr>
        <w:pStyle w:val="TOC2"/>
        <w:rPr>
          <w:rFonts w:asciiTheme="minorHAnsi" w:eastAsiaTheme="minorEastAsia" w:hAnsiTheme="minorHAnsi" w:cstheme="minorBidi"/>
          <w:b w:val="0"/>
          <w:noProof/>
          <w:sz w:val="22"/>
          <w:szCs w:val="22"/>
        </w:rPr>
      </w:pPr>
      <w:hyperlink w:anchor="_Toc421540853" w:history="1">
        <w:r w:rsidRPr="007F6392">
          <w:rPr>
            <w:rStyle w:val="Hyperlink"/>
            <w:noProof/>
          </w:rPr>
          <w:t>1.1.</w:t>
        </w:r>
        <w:r>
          <w:rPr>
            <w:rFonts w:asciiTheme="minorHAnsi" w:eastAsiaTheme="minorEastAsia" w:hAnsiTheme="minorHAnsi" w:cstheme="minorBidi"/>
            <w:b w:val="0"/>
            <w:noProof/>
            <w:sz w:val="22"/>
            <w:szCs w:val="22"/>
          </w:rPr>
          <w:tab/>
        </w:r>
        <w:r w:rsidRPr="007F6392">
          <w:rPr>
            <w:rStyle w:val="Hyperlink"/>
            <w:noProof/>
          </w:rPr>
          <w:t>Purpose</w:t>
        </w:r>
        <w:r>
          <w:rPr>
            <w:noProof/>
            <w:webHidden/>
          </w:rPr>
          <w:tab/>
        </w:r>
        <w:r>
          <w:rPr>
            <w:noProof/>
            <w:webHidden/>
          </w:rPr>
          <w:fldChar w:fldCharType="begin"/>
        </w:r>
        <w:r>
          <w:rPr>
            <w:noProof/>
            <w:webHidden/>
          </w:rPr>
          <w:instrText xml:space="preserve"> PAGEREF _Toc421540853 \h </w:instrText>
        </w:r>
        <w:r>
          <w:rPr>
            <w:noProof/>
            <w:webHidden/>
          </w:rPr>
        </w:r>
        <w:r>
          <w:rPr>
            <w:noProof/>
            <w:webHidden/>
          </w:rPr>
          <w:fldChar w:fldCharType="separate"/>
        </w:r>
        <w:r w:rsidR="00097617">
          <w:rPr>
            <w:noProof/>
            <w:webHidden/>
          </w:rPr>
          <w:t>1</w:t>
        </w:r>
        <w:r>
          <w:rPr>
            <w:noProof/>
            <w:webHidden/>
          </w:rPr>
          <w:fldChar w:fldCharType="end"/>
        </w:r>
      </w:hyperlink>
    </w:p>
    <w:p w:rsidR="00B603A1" w:rsidRDefault="00B603A1">
      <w:pPr>
        <w:pStyle w:val="TOC2"/>
        <w:rPr>
          <w:rFonts w:asciiTheme="minorHAnsi" w:eastAsiaTheme="minorEastAsia" w:hAnsiTheme="minorHAnsi" w:cstheme="minorBidi"/>
          <w:b w:val="0"/>
          <w:noProof/>
          <w:sz w:val="22"/>
          <w:szCs w:val="22"/>
        </w:rPr>
      </w:pPr>
      <w:hyperlink w:anchor="_Toc421540854" w:history="1">
        <w:r w:rsidRPr="007F6392">
          <w:rPr>
            <w:rStyle w:val="Hyperlink"/>
            <w:noProof/>
          </w:rPr>
          <w:t>1.2.</w:t>
        </w:r>
        <w:r>
          <w:rPr>
            <w:rFonts w:asciiTheme="minorHAnsi" w:eastAsiaTheme="minorEastAsia" w:hAnsiTheme="minorHAnsi" w:cstheme="minorBidi"/>
            <w:b w:val="0"/>
            <w:noProof/>
            <w:sz w:val="22"/>
            <w:szCs w:val="22"/>
          </w:rPr>
          <w:tab/>
        </w:r>
        <w:r w:rsidRPr="007F6392">
          <w:rPr>
            <w:rStyle w:val="Hyperlink"/>
            <w:noProof/>
          </w:rPr>
          <w:t>Key Definitions</w:t>
        </w:r>
        <w:r>
          <w:rPr>
            <w:noProof/>
            <w:webHidden/>
          </w:rPr>
          <w:tab/>
        </w:r>
        <w:r>
          <w:rPr>
            <w:noProof/>
            <w:webHidden/>
          </w:rPr>
          <w:fldChar w:fldCharType="begin"/>
        </w:r>
        <w:r>
          <w:rPr>
            <w:noProof/>
            <w:webHidden/>
          </w:rPr>
          <w:instrText xml:space="preserve"> PAGEREF _Toc421540854 \h </w:instrText>
        </w:r>
        <w:r>
          <w:rPr>
            <w:noProof/>
            <w:webHidden/>
          </w:rPr>
        </w:r>
        <w:r>
          <w:rPr>
            <w:noProof/>
            <w:webHidden/>
          </w:rPr>
          <w:fldChar w:fldCharType="separate"/>
        </w:r>
        <w:r w:rsidR="00097617">
          <w:rPr>
            <w:noProof/>
            <w:webHidden/>
          </w:rPr>
          <w:t>1</w:t>
        </w:r>
        <w:r>
          <w:rPr>
            <w:noProof/>
            <w:webHidden/>
          </w:rPr>
          <w:fldChar w:fldCharType="end"/>
        </w:r>
      </w:hyperlink>
    </w:p>
    <w:p w:rsidR="00B603A1" w:rsidRDefault="00B603A1">
      <w:pPr>
        <w:pStyle w:val="TOC2"/>
        <w:rPr>
          <w:rFonts w:asciiTheme="minorHAnsi" w:eastAsiaTheme="minorEastAsia" w:hAnsiTheme="minorHAnsi" w:cstheme="minorBidi"/>
          <w:b w:val="0"/>
          <w:noProof/>
          <w:sz w:val="22"/>
          <w:szCs w:val="22"/>
        </w:rPr>
      </w:pPr>
      <w:hyperlink w:anchor="_Toc421540855" w:history="1">
        <w:r w:rsidRPr="007F6392">
          <w:rPr>
            <w:rStyle w:val="Hyperlink"/>
            <w:noProof/>
          </w:rPr>
          <w:t>1.3.</w:t>
        </w:r>
        <w:r>
          <w:rPr>
            <w:rFonts w:asciiTheme="minorHAnsi" w:eastAsiaTheme="minorEastAsia" w:hAnsiTheme="minorHAnsi" w:cstheme="minorBidi"/>
            <w:b w:val="0"/>
            <w:noProof/>
            <w:sz w:val="22"/>
            <w:szCs w:val="22"/>
          </w:rPr>
          <w:tab/>
        </w:r>
        <w:r w:rsidRPr="007F6392">
          <w:rPr>
            <w:rStyle w:val="Hyperlink"/>
            <w:noProof/>
          </w:rPr>
          <w:t>Plan Overview</w:t>
        </w:r>
        <w:r>
          <w:rPr>
            <w:noProof/>
            <w:webHidden/>
          </w:rPr>
          <w:tab/>
        </w:r>
        <w:r>
          <w:rPr>
            <w:noProof/>
            <w:webHidden/>
          </w:rPr>
          <w:fldChar w:fldCharType="begin"/>
        </w:r>
        <w:r>
          <w:rPr>
            <w:noProof/>
            <w:webHidden/>
          </w:rPr>
          <w:instrText xml:space="preserve"> PAGEREF _Toc421540855 \h </w:instrText>
        </w:r>
        <w:r>
          <w:rPr>
            <w:noProof/>
            <w:webHidden/>
          </w:rPr>
        </w:r>
        <w:r>
          <w:rPr>
            <w:noProof/>
            <w:webHidden/>
          </w:rPr>
          <w:fldChar w:fldCharType="separate"/>
        </w:r>
        <w:r w:rsidR="00097617">
          <w:rPr>
            <w:noProof/>
            <w:webHidden/>
          </w:rPr>
          <w:t>2</w:t>
        </w:r>
        <w:r>
          <w:rPr>
            <w:noProof/>
            <w:webHidden/>
          </w:rPr>
          <w:fldChar w:fldCharType="end"/>
        </w:r>
      </w:hyperlink>
    </w:p>
    <w:p w:rsidR="00B603A1" w:rsidRDefault="00B603A1">
      <w:pPr>
        <w:pStyle w:val="TOC2"/>
        <w:rPr>
          <w:rFonts w:asciiTheme="minorHAnsi" w:eastAsiaTheme="minorEastAsia" w:hAnsiTheme="minorHAnsi" w:cstheme="minorBidi"/>
          <w:b w:val="0"/>
          <w:noProof/>
          <w:sz w:val="22"/>
          <w:szCs w:val="22"/>
        </w:rPr>
      </w:pPr>
      <w:hyperlink w:anchor="_Toc421540856" w:history="1">
        <w:r w:rsidRPr="007F6392">
          <w:rPr>
            <w:rStyle w:val="Hyperlink"/>
            <w:noProof/>
          </w:rPr>
          <w:t>1.4.</w:t>
        </w:r>
        <w:r>
          <w:rPr>
            <w:rFonts w:asciiTheme="minorHAnsi" w:eastAsiaTheme="minorEastAsia" w:hAnsiTheme="minorHAnsi" w:cstheme="minorBidi"/>
            <w:b w:val="0"/>
            <w:noProof/>
            <w:sz w:val="22"/>
            <w:szCs w:val="22"/>
          </w:rPr>
          <w:tab/>
        </w:r>
        <w:r w:rsidRPr="007F6392">
          <w:rPr>
            <w:rStyle w:val="Hyperlink"/>
            <w:noProof/>
          </w:rPr>
          <w:t>Statements of Understanding</w:t>
        </w:r>
        <w:r>
          <w:rPr>
            <w:noProof/>
            <w:webHidden/>
          </w:rPr>
          <w:tab/>
        </w:r>
        <w:r>
          <w:rPr>
            <w:noProof/>
            <w:webHidden/>
          </w:rPr>
          <w:fldChar w:fldCharType="begin"/>
        </w:r>
        <w:r>
          <w:rPr>
            <w:noProof/>
            <w:webHidden/>
          </w:rPr>
          <w:instrText xml:space="preserve"> PAGEREF _Toc421540856 \h </w:instrText>
        </w:r>
        <w:r>
          <w:rPr>
            <w:noProof/>
            <w:webHidden/>
          </w:rPr>
        </w:r>
        <w:r>
          <w:rPr>
            <w:noProof/>
            <w:webHidden/>
          </w:rPr>
          <w:fldChar w:fldCharType="separate"/>
        </w:r>
        <w:r w:rsidR="00097617">
          <w:rPr>
            <w:noProof/>
            <w:webHidden/>
          </w:rPr>
          <w:t>2</w:t>
        </w:r>
        <w:r>
          <w:rPr>
            <w:noProof/>
            <w:webHidden/>
          </w:rPr>
          <w:fldChar w:fldCharType="end"/>
        </w:r>
      </w:hyperlink>
    </w:p>
    <w:p w:rsidR="00B603A1" w:rsidRDefault="00B603A1">
      <w:pPr>
        <w:pStyle w:val="TOC2"/>
        <w:rPr>
          <w:rFonts w:asciiTheme="minorHAnsi" w:eastAsiaTheme="minorEastAsia" w:hAnsiTheme="minorHAnsi" w:cstheme="minorBidi"/>
          <w:b w:val="0"/>
          <w:noProof/>
          <w:sz w:val="22"/>
          <w:szCs w:val="22"/>
        </w:rPr>
      </w:pPr>
      <w:hyperlink w:anchor="_Toc421540857" w:history="1">
        <w:r w:rsidRPr="007F6392">
          <w:rPr>
            <w:rStyle w:val="Hyperlink"/>
            <w:noProof/>
          </w:rPr>
          <w:t>1.5.</w:t>
        </w:r>
        <w:r>
          <w:rPr>
            <w:rFonts w:asciiTheme="minorHAnsi" w:eastAsiaTheme="minorEastAsia" w:hAnsiTheme="minorHAnsi" w:cstheme="minorBidi"/>
            <w:b w:val="0"/>
            <w:noProof/>
            <w:sz w:val="22"/>
            <w:szCs w:val="22"/>
          </w:rPr>
          <w:tab/>
        </w:r>
        <w:r w:rsidRPr="007F6392">
          <w:rPr>
            <w:rStyle w:val="Hyperlink"/>
            <w:noProof/>
          </w:rPr>
          <w:t>Dependencies</w:t>
        </w:r>
        <w:r>
          <w:rPr>
            <w:noProof/>
            <w:webHidden/>
          </w:rPr>
          <w:tab/>
        </w:r>
        <w:r>
          <w:rPr>
            <w:noProof/>
            <w:webHidden/>
          </w:rPr>
          <w:fldChar w:fldCharType="begin"/>
        </w:r>
        <w:r>
          <w:rPr>
            <w:noProof/>
            <w:webHidden/>
          </w:rPr>
          <w:instrText xml:space="preserve"> PAGEREF _Toc421540857 \h </w:instrText>
        </w:r>
        <w:r>
          <w:rPr>
            <w:noProof/>
            <w:webHidden/>
          </w:rPr>
        </w:r>
        <w:r>
          <w:rPr>
            <w:noProof/>
            <w:webHidden/>
          </w:rPr>
          <w:fldChar w:fldCharType="separate"/>
        </w:r>
        <w:r w:rsidR="00097617">
          <w:rPr>
            <w:noProof/>
            <w:webHidden/>
          </w:rPr>
          <w:t>3</w:t>
        </w:r>
        <w:r>
          <w:rPr>
            <w:noProof/>
            <w:webHidden/>
          </w:rPr>
          <w:fldChar w:fldCharType="end"/>
        </w:r>
      </w:hyperlink>
    </w:p>
    <w:p w:rsidR="00B603A1" w:rsidRDefault="00B603A1">
      <w:pPr>
        <w:pStyle w:val="TOC2"/>
        <w:rPr>
          <w:rFonts w:asciiTheme="minorHAnsi" w:eastAsiaTheme="minorEastAsia" w:hAnsiTheme="minorHAnsi" w:cstheme="minorBidi"/>
          <w:b w:val="0"/>
          <w:noProof/>
          <w:sz w:val="22"/>
          <w:szCs w:val="22"/>
        </w:rPr>
      </w:pPr>
      <w:hyperlink w:anchor="_Toc421540858" w:history="1">
        <w:r w:rsidRPr="007F6392">
          <w:rPr>
            <w:rStyle w:val="Hyperlink"/>
            <w:noProof/>
          </w:rPr>
          <w:t>1.6.</w:t>
        </w:r>
        <w:r>
          <w:rPr>
            <w:rFonts w:asciiTheme="minorHAnsi" w:eastAsiaTheme="minorEastAsia" w:hAnsiTheme="minorHAnsi" w:cstheme="minorBidi"/>
            <w:b w:val="0"/>
            <w:noProof/>
            <w:sz w:val="22"/>
            <w:szCs w:val="22"/>
          </w:rPr>
          <w:tab/>
        </w:r>
        <w:r w:rsidRPr="007F6392">
          <w:rPr>
            <w:rStyle w:val="Hyperlink"/>
            <w:noProof/>
          </w:rPr>
          <w:t>Constraints</w:t>
        </w:r>
        <w:r>
          <w:rPr>
            <w:noProof/>
            <w:webHidden/>
          </w:rPr>
          <w:tab/>
        </w:r>
        <w:r>
          <w:rPr>
            <w:noProof/>
            <w:webHidden/>
          </w:rPr>
          <w:fldChar w:fldCharType="begin"/>
        </w:r>
        <w:r>
          <w:rPr>
            <w:noProof/>
            <w:webHidden/>
          </w:rPr>
          <w:instrText xml:space="preserve"> PAGEREF _Toc421540858 \h </w:instrText>
        </w:r>
        <w:r>
          <w:rPr>
            <w:noProof/>
            <w:webHidden/>
          </w:rPr>
        </w:r>
        <w:r>
          <w:rPr>
            <w:noProof/>
            <w:webHidden/>
          </w:rPr>
          <w:fldChar w:fldCharType="separate"/>
        </w:r>
        <w:r w:rsidR="00097617">
          <w:rPr>
            <w:noProof/>
            <w:webHidden/>
          </w:rPr>
          <w:t>3</w:t>
        </w:r>
        <w:r>
          <w:rPr>
            <w:noProof/>
            <w:webHidden/>
          </w:rPr>
          <w:fldChar w:fldCharType="end"/>
        </w:r>
      </w:hyperlink>
    </w:p>
    <w:p w:rsidR="00B603A1" w:rsidRDefault="00B603A1">
      <w:pPr>
        <w:pStyle w:val="TOC1"/>
        <w:rPr>
          <w:rFonts w:asciiTheme="minorHAnsi" w:eastAsiaTheme="minorEastAsia" w:hAnsiTheme="minorHAnsi" w:cstheme="minorBidi"/>
          <w:b w:val="0"/>
          <w:noProof/>
          <w:sz w:val="22"/>
          <w:szCs w:val="22"/>
        </w:rPr>
      </w:pPr>
      <w:hyperlink w:anchor="_Toc421540859" w:history="1">
        <w:r w:rsidRPr="007F6392">
          <w:rPr>
            <w:rStyle w:val="Hyperlink"/>
            <w:noProof/>
          </w:rPr>
          <w:t>2.</w:t>
        </w:r>
        <w:r>
          <w:rPr>
            <w:rFonts w:asciiTheme="minorHAnsi" w:eastAsiaTheme="minorEastAsia" w:hAnsiTheme="minorHAnsi" w:cstheme="minorBidi"/>
            <w:b w:val="0"/>
            <w:noProof/>
            <w:sz w:val="22"/>
            <w:szCs w:val="22"/>
          </w:rPr>
          <w:tab/>
        </w:r>
        <w:r w:rsidRPr="007F6392">
          <w:rPr>
            <w:rStyle w:val="Hyperlink"/>
            <w:noProof/>
          </w:rPr>
          <w:t>Deployment Roles and Responsibilities</w:t>
        </w:r>
        <w:r>
          <w:rPr>
            <w:noProof/>
            <w:webHidden/>
          </w:rPr>
          <w:tab/>
        </w:r>
        <w:r>
          <w:rPr>
            <w:noProof/>
            <w:webHidden/>
          </w:rPr>
          <w:fldChar w:fldCharType="begin"/>
        </w:r>
        <w:r>
          <w:rPr>
            <w:noProof/>
            <w:webHidden/>
          </w:rPr>
          <w:instrText xml:space="preserve"> PAGEREF _Toc421540859 \h </w:instrText>
        </w:r>
        <w:r>
          <w:rPr>
            <w:noProof/>
            <w:webHidden/>
          </w:rPr>
        </w:r>
        <w:r>
          <w:rPr>
            <w:noProof/>
            <w:webHidden/>
          </w:rPr>
          <w:fldChar w:fldCharType="separate"/>
        </w:r>
        <w:r w:rsidR="00097617">
          <w:rPr>
            <w:noProof/>
            <w:webHidden/>
          </w:rPr>
          <w:t>3</w:t>
        </w:r>
        <w:r>
          <w:rPr>
            <w:noProof/>
            <w:webHidden/>
          </w:rPr>
          <w:fldChar w:fldCharType="end"/>
        </w:r>
      </w:hyperlink>
    </w:p>
    <w:p w:rsidR="00B603A1" w:rsidRDefault="00B603A1">
      <w:pPr>
        <w:pStyle w:val="TOC1"/>
        <w:rPr>
          <w:rFonts w:asciiTheme="minorHAnsi" w:eastAsiaTheme="minorEastAsia" w:hAnsiTheme="minorHAnsi" w:cstheme="minorBidi"/>
          <w:b w:val="0"/>
          <w:noProof/>
          <w:sz w:val="22"/>
          <w:szCs w:val="22"/>
        </w:rPr>
      </w:pPr>
      <w:hyperlink w:anchor="_Toc421540860" w:history="1">
        <w:r w:rsidRPr="007F6392">
          <w:rPr>
            <w:rStyle w:val="Hyperlink"/>
            <w:noProof/>
          </w:rPr>
          <w:t>3.</w:t>
        </w:r>
        <w:r>
          <w:rPr>
            <w:rFonts w:asciiTheme="minorHAnsi" w:eastAsiaTheme="minorEastAsia" w:hAnsiTheme="minorHAnsi" w:cstheme="minorBidi"/>
            <w:b w:val="0"/>
            <w:noProof/>
            <w:sz w:val="22"/>
            <w:szCs w:val="22"/>
          </w:rPr>
          <w:tab/>
        </w:r>
        <w:r w:rsidRPr="007F6392">
          <w:rPr>
            <w:rStyle w:val="Hyperlink"/>
            <w:noProof/>
          </w:rPr>
          <w:t>Schedule</w:t>
        </w:r>
        <w:r>
          <w:rPr>
            <w:noProof/>
            <w:webHidden/>
          </w:rPr>
          <w:tab/>
        </w:r>
        <w:r>
          <w:rPr>
            <w:noProof/>
            <w:webHidden/>
          </w:rPr>
          <w:fldChar w:fldCharType="begin"/>
        </w:r>
        <w:r>
          <w:rPr>
            <w:noProof/>
            <w:webHidden/>
          </w:rPr>
          <w:instrText xml:space="preserve"> PAGEREF _Toc421540860 \h </w:instrText>
        </w:r>
        <w:r>
          <w:rPr>
            <w:noProof/>
            <w:webHidden/>
          </w:rPr>
        </w:r>
        <w:r>
          <w:rPr>
            <w:noProof/>
            <w:webHidden/>
          </w:rPr>
          <w:fldChar w:fldCharType="separate"/>
        </w:r>
        <w:r w:rsidR="00097617">
          <w:rPr>
            <w:noProof/>
            <w:webHidden/>
          </w:rPr>
          <w:t>4</w:t>
        </w:r>
        <w:r>
          <w:rPr>
            <w:noProof/>
            <w:webHidden/>
          </w:rPr>
          <w:fldChar w:fldCharType="end"/>
        </w:r>
      </w:hyperlink>
    </w:p>
    <w:p w:rsidR="00B603A1" w:rsidRDefault="00B603A1">
      <w:pPr>
        <w:pStyle w:val="TOC2"/>
        <w:rPr>
          <w:rFonts w:asciiTheme="minorHAnsi" w:eastAsiaTheme="minorEastAsia" w:hAnsiTheme="minorHAnsi" w:cstheme="minorBidi"/>
          <w:b w:val="0"/>
          <w:noProof/>
          <w:sz w:val="22"/>
          <w:szCs w:val="22"/>
        </w:rPr>
      </w:pPr>
      <w:hyperlink w:anchor="_Toc421540861" w:history="1">
        <w:r w:rsidRPr="007F6392">
          <w:rPr>
            <w:rStyle w:val="Hyperlink"/>
            <w:noProof/>
          </w:rPr>
          <w:t>3.1.</w:t>
        </w:r>
        <w:r>
          <w:rPr>
            <w:rFonts w:asciiTheme="minorHAnsi" w:eastAsiaTheme="minorEastAsia" w:hAnsiTheme="minorHAnsi" w:cstheme="minorBidi"/>
            <w:b w:val="0"/>
            <w:noProof/>
            <w:sz w:val="22"/>
            <w:szCs w:val="22"/>
          </w:rPr>
          <w:tab/>
        </w:r>
        <w:r w:rsidRPr="007F6392">
          <w:rPr>
            <w:rStyle w:val="Hyperlink"/>
            <w:noProof/>
          </w:rPr>
          <w:t>Timeline</w:t>
        </w:r>
        <w:r>
          <w:rPr>
            <w:noProof/>
            <w:webHidden/>
          </w:rPr>
          <w:tab/>
        </w:r>
        <w:r>
          <w:rPr>
            <w:noProof/>
            <w:webHidden/>
          </w:rPr>
          <w:fldChar w:fldCharType="begin"/>
        </w:r>
        <w:r>
          <w:rPr>
            <w:noProof/>
            <w:webHidden/>
          </w:rPr>
          <w:instrText xml:space="preserve"> PAGEREF _Toc421540861 \h </w:instrText>
        </w:r>
        <w:r>
          <w:rPr>
            <w:noProof/>
            <w:webHidden/>
          </w:rPr>
        </w:r>
        <w:r>
          <w:rPr>
            <w:noProof/>
            <w:webHidden/>
          </w:rPr>
          <w:fldChar w:fldCharType="separate"/>
        </w:r>
        <w:r w:rsidR="00097617">
          <w:rPr>
            <w:noProof/>
            <w:webHidden/>
          </w:rPr>
          <w:t>5</w:t>
        </w:r>
        <w:r>
          <w:rPr>
            <w:noProof/>
            <w:webHidden/>
          </w:rPr>
          <w:fldChar w:fldCharType="end"/>
        </w:r>
      </w:hyperlink>
    </w:p>
    <w:p w:rsidR="00B603A1" w:rsidRDefault="00B603A1">
      <w:pPr>
        <w:pStyle w:val="TOC2"/>
        <w:rPr>
          <w:rFonts w:asciiTheme="minorHAnsi" w:eastAsiaTheme="minorEastAsia" w:hAnsiTheme="minorHAnsi" w:cstheme="minorBidi"/>
          <w:b w:val="0"/>
          <w:noProof/>
          <w:sz w:val="22"/>
          <w:szCs w:val="22"/>
        </w:rPr>
      </w:pPr>
      <w:hyperlink w:anchor="_Toc421540862" w:history="1">
        <w:r w:rsidRPr="007F6392">
          <w:rPr>
            <w:rStyle w:val="Hyperlink"/>
            <w:noProof/>
          </w:rPr>
          <w:t>3.2.</w:t>
        </w:r>
        <w:r>
          <w:rPr>
            <w:rFonts w:asciiTheme="minorHAnsi" w:eastAsiaTheme="minorEastAsia" w:hAnsiTheme="minorHAnsi" w:cstheme="minorBidi"/>
            <w:b w:val="0"/>
            <w:noProof/>
            <w:sz w:val="22"/>
            <w:szCs w:val="22"/>
          </w:rPr>
          <w:tab/>
        </w:r>
        <w:r w:rsidRPr="007F6392">
          <w:rPr>
            <w:rStyle w:val="Hyperlink"/>
            <w:noProof/>
          </w:rPr>
          <w:t>Site Readiness Assessment</w:t>
        </w:r>
        <w:r>
          <w:rPr>
            <w:noProof/>
            <w:webHidden/>
          </w:rPr>
          <w:tab/>
        </w:r>
        <w:r>
          <w:rPr>
            <w:noProof/>
            <w:webHidden/>
          </w:rPr>
          <w:fldChar w:fldCharType="begin"/>
        </w:r>
        <w:r>
          <w:rPr>
            <w:noProof/>
            <w:webHidden/>
          </w:rPr>
          <w:instrText xml:space="preserve"> PAGEREF _Toc421540862 \h </w:instrText>
        </w:r>
        <w:r>
          <w:rPr>
            <w:noProof/>
            <w:webHidden/>
          </w:rPr>
        </w:r>
        <w:r>
          <w:rPr>
            <w:noProof/>
            <w:webHidden/>
          </w:rPr>
          <w:fldChar w:fldCharType="separate"/>
        </w:r>
        <w:r w:rsidR="00097617">
          <w:rPr>
            <w:noProof/>
            <w:webHidden/>
          </w:rPr>
          <w:t>5</w:t>
        </w:r>
        <w:r>
          <w:rPr>
            <w:noProof/>
            <w:webHidden/>
          </w:rPr>
          <w:fldChar w:fldCharType="end"/>
        </w:r>
      </w:hyperlink>
    </w:p>
    <w:p w:rsidR="00B603A1" w:rsidRDefault="00B603A1">
      <w:pPr>
        <w:pStyle w:val="TOC3"/>
        <w:rPr>
          <w:rFonts w:asciiTheme="minorHAnsi" w:eastAsiaTheme="minorEastAsia" w:hAnsiTheme="minorHAnsi" w:cstheme="minorBidi"/>
          <w:b w:val="0"/>
          <w:noProof/>
          <w:sz w:val="22"/>
          <w:szCs w:val="22"/>
        </w:rPr>
      </w:pPr>
      <w:hyperlink w:anchor="_Toc421540863" w:history="1">
        <w:r w:rsidRPr="007F6392">
          <w:rPr>
            <w:rStyle w:val="Hyperlink"/>
            <w:noProof/>
          </w:rPr>
          <w:t>3.2.1.</w:t>
        </w:r>
        <w:r>
          <w:rPr>
            <w:rFonts w:asciiTheme="minorHAnsi" w:eastAsiaTheme="minorEastAsia" w:hAnsiTheme="minorHAnsi" w:cstheme="minorBidi"/>
            <w:b w:val="0"/>
            <w:noProof/>
            <w:sz w:val="22"/>
            <w:szCs w:val="22"/>
          </w:rPr>
          <w:tab/>
        </w:r>
        <w:r w:rsidRPr="007F6392">
          <w:rPr>
            <w:rStyle w:val="Hyperlink"/>
            <w:noProof/>
          </w:rPr>
          <w:t>Deployment Topology (Targeted Architecture)</w:t>
        </w:r>
        <w:r>
          <w:rPr>
            <w:noProof/>
            <w:webHidden/>
          </w:rPr>
          <w:tab/>
        </w:r>
        <w:r>
          <w:rPr>
            <w:noProof/>
            <w:webHidden/>
          </w:rPr>
          <w:fldChar w:fldCharType="begin"/>
        </w:r>
        <w:r>
          <w:rPr>
            <w:noProof/>
            <w:webHidden/>
          </w:rPr>
          <w:instrText xml:space="preserve"> PAGEREF _Toc421540863 \h </w:instrText>
        </w:r>
        <w:r>
          <w:rPr>
            <w:noProof/>
            <w:webHidden/>
          </w:rPr>
        </w:r>
        <w:r>
          <w:rPr>
            <w:noProof/>
            <w:webHidden/>
          </w:rPr>
          <w:fldChar w:fldCharType="separate"/>
        </w:r>
        <w:r w:rsidR="00097617">
          <w:rPr>
            <w:noProof/>
            <w:webHidden/>
          </w:rPr>
          <w:t>5</w:t>
        </w:r>
        <w:r>
          <w:rPr>
            <w:noProof/>
            <w:webHidden/>
          </w:rPr>
          <w:fldChar w:fldCharType="end"/>
        </w:r>
      </w:hyperlink>
    </w:p>
    <w:p w:rsidR="00B603A1" w:rsidRDefault="00B603A1">
      <w:pPr>
        <w:pStyle w:val="TOC3"/>
        <w:rPr>
          <w:rFonts w:asciiTheme="minorHAnsi" w:eastAsiaTheme="minorEastAsia" w:hAnsiTheme="minorHAnsi" w:cstheme="minorBidi"/>
          <w:b w:val="0"/>
          <w:noProof/>
          <w:sz w:val="22"/>
          <w:szCs w:val="22"/>
        </w:rPr>
      </w:pPr>
      <w:hyperlink w:anchor="_Toc421540864" w:history="1">
        <w:r w:rsidRPr="007F6392">
          <w:rPr>
            <w:rStyle w:val="Hyperlink"/>
            <w:noProof/>
          </w:rPr>
          <w:t>3.2.2.</w:t>
        </w:r>
        <w:r>
          <w:rPr>
            <w:rFonts w:asciiTheme="minorHAnsi" w:eastAsiaTheme="minorEastAsia" w:hAnsiTheme="minorHAnsi" w:cstheme="minorBidi"/>
            <w:b w:val="0"/>
            <w:noProof/>
            <w:sz w:val="22"/>
            <w:szCs w:val="22"/>
          </w:rPr>
          <w:tab/>
        </w:r>
        <w:r w:rsidRPr="007F6392">
          <w:rPr>
            <w:rStyle w:val="Hyperlink"/>
            <w:noProof/>
          </w:rPr>
          <w:t>Site Information (Locations, Deployment Recipients)</w:t>
        </w:r>
        <w:r>
          <w:rPr>
            <w:noProof/>
            <w:webHidden/>
          </w:rPr>
          <w:tab/>
        </w:r>
        <w:r>
          <w:rPr>
            <w:noProof/>
            <w:webHidden/>
          </w:rPr>
          <w:fldChar w:fldCharType="begin"/>
        </w:r>
        <w:r>
          <w:rPr>
            <w:noProof/>
            <w:webHidden/>
          </w:rPr>
          <w:instrText xml:space="preserve"> PAGEREF _Toc421540864 \h </w:instrText>
        </w:r>
        <w:r>
          <w:rPr>
            <w:noProof/>
            <w:webHidden/>
          </w:rPr>
        </w:r>
        <w:r>
          <w:rPr>
            <w:noProof/>
            <w:webHidden/>
          </w:rPr>
          <w:fldChar w:fldCharType="separate"/>
        </w:r>
        <w:r w:rsidR="00097617">
          <w:rPr>
            <w:noProof/>
            <w:webHidden/>
          </w:rPr>
          <w:t>5</w:t>
        </w:r>
        <w:r>
          <w:rPr>
            <w:noProof/>
            <w:webHidden/>
          </w:rPr>
          <w:fldChar w:fldCharType="end"/>
        </w:r>
      </w:hyperlink>
    </w:p>
    <w:p w:rsidR="00B603A1" w:rsidRDefault="00B603A1">
      <w:pPr>
        <w:pStyle w:val="TOC3"/>
        <w:rPr>
          <w:rFonts w:asciiTheme="minorHAnsi" w:eastAsiaTheme="minorEastAsia" w:hAnsiTheme="minorHAnsi" w:cstheme="minorBidi"/>
          <w:b w:val="0"/>
          <w:noProof/>
          <w:sz w:val="22"/>
          <w:szCs w:val="22"/>
        </w:rPr>
      </w:pPr>
      <w:hyperlink w:anchor="_Toc421540865" w:history="1">
        <w:r w:rsidRPr="007F6392">
          <w:rPr>
            <w:rStyle w:val="Hyperlink"/>
            <w:noProof/>
          </w:rPr>
          <w:t>3.2.3.</w:t>
        </w:r>
        <w:r>
          <w:rPr>
            <w:rFonts w:asciiTheme="minorHAnsi" w:eastAsiaTheme="minorEastAsia" w:hAnsiTheme="minorHAnsi" w:cstheme="minorBidi"/>
            <w:b w:val="0"/>
            <w:noProof/>
            <w:sz w:val="22"/>
            <w:szCs w:val="22"/>
          </w:rPr>
          <w:tab/>
        </w:r>
        <w:r w:rsidRPr="007F6392">
          <w:rPr>
            <w:rStyle w:val="Hyperlink"/>
            <w:noProof/>
          </w:rPr>
          <w:t>Site Preparation</w:t>
        </w:r>
        <w:r>
          <w:rPr>
            <w:noProof/>
            <w:webHidden/>
          </w:rPr>
          <w:tab/>
        </w:r>
        <w:r>
          <w:rPr>
            <w:noProof/>
            <w:webHidden/>
          </w:rPr>
          <w:fldChar w:fldCharType="begin"/>
        </w:r>
        <w:r>
          <w:rPr>
            <w:noProof/>
            <w:webHidden/>
          </w:rPr>
          <w:instrText xml:space="preserve"> PAGEREF _Toc421540865 \h </w:instrText>
        </w:r>
        <w:r>
          <w:rPr>
            <w:noProof/>
            <w:webHidden/>
          </w:rPr>
        </w:r>
        <w:r>
          <w:rPr>
            <w:noProof/>
            <w:webHidden/>
          </w:rPr>
          <w:fldChar w:fldCharType="separate"/>
        </w:r>
        <w:r w:rsidR="00097617">
          <w:rPr>
            <w:noProof/>
            <w:webHidden/>
          </w:rPr>
          <w:t>6</w:t>
        </w:r>
        <w:r>
          <w:rPr>
            <w:noProof/>
            <w:webHidden/>
          </w:rPr>
          <w:fldChar w:fldCharType="end"/>
        </w:r>
      </w:hyperlink>
    </w:p>
    <w:p w:rsidR="00B603A1" w:rsidRDefault="00B603A1">
      <w:pPr>
        <w:pStyle w:val="TOC1"/>
        <w:rPr>
          <w:rFonts w:asciiTheme="minorHAnsi" w:eastAsiaTheme="minorEastAsia" w:hAnsiTheme="minorHAnsi" w:cstheme="minorBidi"/>
          <w:b w:val="0"/>
          <w:noProof/>
          <w:sz w:val="22"/>
          <w:szCs w:val="22"/>
        </w:rPr>
      </w:pPr>
      <w:hyperlink w:anchor="_Toc421540866" w:history="1">
        <w:r w:rsidRPr="007F6392">
          <w:rPr>
            <w:rStyle w:val="Hyperlink"/>
            <w:noProof/>
          </w:rPr>
          <w:t>4.</w:t>
        </w:r>
        <w:r>
          <w:rPr>
            <w:rFonts w:asciiTheme="minorHAnsi" w:eastAsiaTheme="minorEastAsia" w:hAnsiTheme="minorHAnsi" w:cstheme="minorBidi"/>
            <w:b w:val="0"/>
            <w:noProof/>
            <w:sz w:val="22"/>
            <w:szCs w:val="22"/>
          </w:rPr>
          <w:tab/>
        </w:r>
        <w:r w:rsidRPr="007F6392">
          <w:rPr>
            <w:rStyle w:val="Hyperlink"/>
            <w:noProof/>
          </w:rPr>
          <w:t>Deployment Resources</w:t>
        </w:r>
        <w:r>
          <w:rPr>
            <w:noProof/>
            <w:webHidden/>
          </w:rPr>
          <w:tab/>
        </w:r>
        <w:r>
          <w:rPr>
            <w:noProof/>
            <w:webHidden/>
          </w:rPr>
          <w:fldChar w:fldCharType="begin"/>
        </w:r>
        <w:r>
          <w:rPr>
            <w:noProof/>
            <w:webHidden/>
          </w:rPr>
          <w:instrText xml:space="preserve"> PAGEREF _Toc421540866 \h </w:instrText>
        </w:r>
        <w:r>
          <w:rPr>
            <w:noProof/>
            <w:webHidden/>
          </w:rPr>
        </w:r>
        <w:r>
          <w:rPr>
            <w:noProof/>
            <w:webHidden/>
          </w:rPr>
          <w:fldChar w:fldCharType="separate"/>
        </w:r>
        <w:r w:rsidR="00097617">
          <w:rPr>
            <w:noProof/>
            <w:webHidden/>
          </w:rPr>
          <w:t>6</w:t>
        </w:r>
        <w:r>
          <w:rPr>
            <w:noProof/>
            <w:webHidden/>
          </w:rPr>
          <w:fldChar w:fldCharType="end"/>
        </w:r>
      </w:hyperlink>
    </w:p>
    <w:p w:rsidR="00B603A1" w:rsidRDefault="00B603A1">
      <w:pPr>
        <w:pStyle w:val="TOC2"/>
        <w:rPr>
          <w:rFonts w:asciiTheme="minorHAnsi" w:eastAsiaTheme="minorEastAsia" w:hAnsiTheme="minorHAnsi" w:cstheme="minorBidi"/>
          <w:b w:val="0"/>
          <w:noProof/>
          <w:sz w:val="22"/>
          <w:szCs w:val="22"/>
        </w:rPr>
      </w:pPr>
      <w:hyperlink w:anchor="_Toc421540867" w:history="1">
        <w:r w:rsidRPr="007F6392">
          <w:rPr>
            <w:rStyle w:val="Hyperlink"/>
            <w:noProof/>
          </w:rPr>
          <w:t>4.1.</w:t>
        </w:r>
        <w:r>
          <w:rPr>
            <w:rFonts w:asciiTheme="minorHAnsi" w:eastAsiaTheme="minorEastAsia" w:hAnsiTheme="minorHAnsi" w:cstheme="minorBidi"/>
            <w:b w:val="0"/>
            <w:noProof/>
            <w:sz w:val="22"/>
            <w:szCs w:val="22"/>
          </w:rPr>
          <w:tab/>
        </w:r>
        <w:r w:rsidRPr="007F6392">
          <w:rPr>
            <w:rStyle w:val="Hyperlink"/>
            <w:noProof/>
          </w:rPr>
          <w:t xml:space="preserve">Facility Specifics </w:t>
        </w:r>
        <w:r w:rsidRPr="007F6392">
          <w:rPr>
            <w:rStyle w:val="Hyperlink"/>
            <w:rFonts w:ascii="Times New Roman" w:hAnsi="Times New Roman"/>
            <w:i/>
            <w:noProof/>
          </w:rPr>
          <w:t>(optional)</w:t>
        </w:r>
        <w:r>
          <w:rPr>
            <w:noProof/>
            <w:webHidden/>
          </w:rPr>
          <w:tab/>
        </w:r>
        <w:r>
          <w:rPr>
            <w:noProof/>
            <w:webHidden/>
          </w:rPr>
          <w:fldChar w:fldCharType="begin"/>
        </w:r>
        <w:r>
          <w:rPr>
            <w:noProof/>
            <w:webHidden/>
          </w:rPr>
          <w:instrText xml:space="preserve"> PAGEREF _Toc421540867 \h </w:instrText>
        </w:r>
        <w:r>
          <w:rPr>
            <w:noProof/>
            <w:webHidden/>
          </w:rPr>
        </w:r>
        <w:r>
          <w:rPr>
            <w:noProof/>
            <w:webHidden/>
          </w:rPr>
          <w:fldChar w:fldCharType="separate"/>
        </w:r>
        <w:r w:rsidR="00097617">
          <w:rPr>
            <w:noProof/>
            <w:webHidden/>
          </w:rPr>
          <w:t>6</w:t>
        </w:r>
        <w:r>
          <w:rPr>
            <w:noProof/>
            <w:webHidden/>
          </w:rPr>
          <w:fldChar w:fldCharType="end"/>
        </w:r>
      </w:hyperlink>
    </w:p>
    <w:p w:rsidR="00B603A1" w:rsidRDefault="00B603A1">
      <w:pPr>
        <w:pStyle w:val="TOC2"/>
        <w:rPr>
          <w:rFonts w:asciiTheme="minorHAnsi" w:eastAsiaTheme="minorEastAsia" w:hAnsiTheme="minorHAnsi" w:cstheme="minorBidi"/>
          <w:b w:val="0"/>
          <w:noProof/>
          <w:sz w:val="22"/>
          <w:szCs w:val="22"/>
        </w:rPr>
      </w:pPr>
      <w:hyperlink w:anchor="_Toc421540868" w:history="1">
        <w:r w:rsidRPr="007F6392">
          <w:rPr>
            <w:rStyle w:val="Hyperlink"/>
            <w:noProof/>
          </w:rPr>
          <w:t>4.2.</w:t>
        </w:r>
        <w:r>
          <w:rPr>
            <w:rFonts w:asciiTheme="minorHAnsi" w:eastAsiaTheme="minorEastAsia" w:hAnsiTheme="minorHAnsi" w:cstheme="minorBidi"/>
            <w:b w:val="0"/>
            <w:noProof/>
            <w:sz w:val="22"/>
            <w:szCs w:val="22"/>
          </w:rPr>
          <w:tab/>
        </w:r>
        <w:r w:rsidRPr="007F6392">
          <w:rPr>
            <w:rStyle w:val="Hyperlink"/>
            <w:noProof/>
          </w:rPr>
          <w:t>Hardware</w:t>
        </w:r>
        <w:r>
          <w:rPr>
            <w:noProof/>
            <w:webHidden/>
          </w:rPr>
          <w:tab/>
        </w:r>
        <w:r>
          <w:rPr>
            <w:noProof/>
            <w:webHidden/>
          </w:rPr>
          <w:fldChar w:fldCharType="begin"/>
        </w:r>
        <w:r>
          <w:rPr>
            <w:noProof/>
            <w:webHidden/>
          </w:rPr>
          <w:instrText xml:space="preserve"> PAGEREF _Toc421540868 \h </w:instrText>
        </w:r>
        <w:r>
          <w:rPr>
            <w:noProof/>
            <w:webHidden/>
          </w:rPr>
        </w:r>
        <w:r>
          <w:rPr>
            <w:noProof/>
            <w:webHidden/>
          </w:rPr>
          <w:fldChar w:fldCharType="separate"/>
        </w:r>
        <w:r w:rsidR="00097617">
          <w:rPr>
            <w:noProof/>
            <w:webHidden/>
          </w:rPr>
          <w:t>7</w:t>
        </w:r>
        <w:r>
          <w:rPr>
            <w:noProof/>
            <w:webHidden/>
          </w:rPr>
          <w:fldChar w:fldCharType="end"/>
        </w:r>
      </w:hyperlink>
    </w:p>
    <w:p w:rsidR="00B603A1" w:rsidRDefault="00B603A1">
      <w:pPr>
        <w:pStyle w:val="TOC2"/>
        <w:rPr>
          <w:rFonts w:asciiTheme="minorHAnsi" w:eastAsiaTheme="minorEastAsia" w:hAnsiTheme="minorHAnsi" w:cstheme="minorBidi"/>
          <w:b w:val="0"/>
          <w:noProof/>
          <w:sz w:val="22"/>
          <w:szCs w:val="22"/>
        </w:rPr>
      </w:pPr>
      <w:hyperlink w:anchor="_Toc421540869" w:history="1">
        <w:r w:rsidRPr="007F6392">
          <w:rPr>
            <w:rStyle w:val="Hyperlink"/>
            <w:noProof/>
          </w:rPr>
          <w:t>4.3.</w:t>
        </w:r>
        <w:r>
          <w:rPr>
            <w:rFonts w:asciiTheme="minorHAnsi" w:eastAsiaTheme="minorEastAsia" w:hAnsiTheme="minorHAnsi" w:cstheme="minorBidi"/>
            <w:b w:val="0"/>
            <w:noProof/>
            <w:sz w:val="22"/>
            <w:szCs w:val="22"/>
          </w:rPr>
          <w:tab/>
        </w:r>
        <w:r w:rsidRPr="007F6392">
          <w:rPr>
            <w:rStyle w:val="Hyperlink"/>
            <w:noProof/>
          </w:rPr>
          <w:t>Software</w:t>
        </w:r>
        <w:r>
          <w:rPr>
            <w:noProof/>
            <w:webHidden/>
          </w:rPr>
          <w:tab/>
        </w:r>
        <w:r>
          <w:rPr>
            <w:noProof/>
            <w:webHidden/>
          </w:rPr>
          <w:fldChar w:fldCharType="begin"/>
        </w:r>
        <w:r>
          <w:rPr>
            <w:noProof/>
            <w:webHidden/>
          </w:rPr>
          <w:instrText xml:space="preserve"> PAGEREF _Toc421540869 \h </w:instrText>
        </w:r>
        <w:r>
          <w:rPr>
            <w:noProof/>
            <w:webHidden/>
          </w:rPr>
        </w:r>
        <w:r>
          <w:rPr>
            <w:noProof/>
            <w:webHidden/>
          </w:rPr>
          <w:fldChar w:fldCharType="separate"/>
        </w:r>
        <w:r w:rsidR="00097617">
          <w:rPr>
            <w:noProof/>
            <w:webHidden/>
          </w:rPr>
          <w:t>7</w:t>
        </w:r>
        <w:r>
          <w:rPr>
            <w:noProof/>
            <w:webHidden/>
          </w:rPr>
          <w:fldChar w:fldCharType="end"/>
        </w:r>
      </w:hyperlink>
    </w:p>
    <w:p w:rsidR="00B603A1" w:rsidRDefault="00B603A1">
      <w:pPr>
        <w:pStyle w:val="TOC2"/>
        <w:rPr>
          <w:rFonts w:asciiTheme="minorHAnsi" w:eastAsiaTheme="minorEastAsia" w:hAnsiTheme="minorHAnsi" w:cstheme="minorBidi"/>
          <w:b w:val="0"/>
          <w:noProof/>
          <w:sz w:val="22"/>
          <w:szCs w:val="22"/>
        </w:rPr>
      </w:pPr>
      <w:hyperlink w:anchor="_Toc421540870" w:history="1">
        <w:r w:rsidRPr="007F6392">
          <w:rPr>
            <w:rStyle w:val="Hyperlink"/>
            <w:noProof/>
          </w:rPr>
          <w:t>4.4.</w:t>
        </w:r>
        <w:r>
          <w:rPr>
            <w:rFonts w:asciiTheme="minorHAnsi" w:eastAsiaTheme="minorEastAsia" w:hAnsiTheme="minorHAnsi" w:cstheme="minorBidi"/>
            <w:b w:val="0"/>
            <w:noProof/>
            <w:sz w:val="22"/>
            <w:szCs w:val="22"/>
          </w:rPr>
          <w:tab/>
        </w:r>
        <w:r w:rsidRPr="007F6392">
          <w:rPr>
            <w:rStyle w:val="Hyperlink"/>
            <w:noProof/>
          </w:rPr>
          <w:t>Documentation</w:t>
        </w:r>
        <w:r>
          <w:rPr>
            <w:noProof/>
            <w:webHidden/>
          </w:rPr>
          <w:tab/>
        </w:r>
        <w:r>
          <w:rPr>
            <w:noProof/>
            <w:webHidden/>
          </w:rPr>
          <w:fldChar w:fldCharType="begin"/>
        </w:r>
        <w:r>
          <w:rPr>
            <w:noProof/>
            <w:webHidden/>
          </w:rPr>
          <w:instrText xml:space="preserve"> PAGEREF _Toc421540870 \h </w:instrText>
        </w:r>
        <w:r>
          <w:rPr>
            <w:noProof/>
            <w:webHidden/>
          </w:rPr>
        </w:r>
        <w:r>
          <w:rPr>
            <w:noProof/>
            <w:webHidden/>
          </w:rPr>
          <w:fldChar w:fldCharType="separate"/>
        </w:r>
        <w:r w:rsidR="00097617">
          <w:rPr>
            <w:noProof/>
            <w:webHidden/>
          </w:rPr>
          <w:t>8</w:t>
        </w:r>
        <w:r>
          <w:rPr>
            <w:noProof/>
            <w:webHidden/>
          </w:rPr>
          <w:fldChar w:fldCharType="end"/>
        </w:r>
      </w:hyperlink>
    </w:p>
    <w:p w:rsidR="00B603A1" w:rsidRDefault="00B603A1">
      <w:pPr>
        <w:pStyle w:val="TOC2"/>
        <w:rPr>
          <w:rFonts w:asciiTheme="minorHAnsi" w:eastAsiaTheme="minorEastAsia" w:hAnsiTheme="minorHAnsi" w:cstheme="minorBidi"/>
          <w:b w:val="0"/>
          <w:noProof/>
          <w:sz w:val="22"/>
          <w:szCs w:val="22"/>
        </w:rPr>
      </w:pPr>
      <w:hyperlink w:anchor="_Toc421540871" w:history="1">
        <w:r w:rsidRPr="007F6392">
          <w:rPr>
            <w:rStyle w:val="Hyperlink"/>
            <w:noProof/>
          </w:rPr>
          <w:t>4.5.</w:t>
        </w:r>
        <w:r>
          <w:rPr>
            <w:rFonts w:asciiTheme="minorHAnsi" w:eastAsiaTheme="minorEastAsia" w:hAnsiTheme="minorHAnsi" w:cstheme="minorBidi"/>
            <w:b w:val="0"/>
            <w:noProof/>
            <w:sz w:val="22"/>
            <w:szCs w:val="22"/>
          </w:rPr>
          <w:tab/>
        </w:r>
        <w:r w:rsidRPr="007F6392">
          <w:rPr>
            <w:rStyle w:val="Hyperlink"/>
            <w:noProof/>
          </w:rPr>
          <w:t>Communications</w:t>
        </w:r>
        <w:r>
          <w:rPr>
            <w:noProof/>
            <w:webHidden/>
          </w:rPr>
          <w:tab/>
        </w:r>
        <w:r>
          <w:rPr>
            <w:noProof/>
            <w:webHidden/>
          </w:rPr>
          <w:fldChar w:fldCharType="begin"/>
        </w:r>
        <w:r>
          <w:rPr>
            <w:noProof/>
            <w:webHidden/>
          </w:rPr>
          <w:instrText xml:space="preserve"> PAGEREF _Toc421540871 \h </w:instrText>
        </w:r>
        <w:r>
          <w:rPr>
            <w:noProof/>
            <w:webHidden/>
          </w:rPr>
        </w:r>
        <w:r>
          <w:rPr>
            <w:noProof/>
            <w:webHidden/>
          </w:rPr>
          <w:fldChar w:fldCharType="separate"/>
        </w:r>
        <w:r w:rsidR="00097617">
          <w:rPr>
            <w:noProof/>
            <w:webHidden/>
          </w:rPr>
          <w:t>8</w:t>
        </w:r>
        <w:r>
          <w:rPr>
            <w:noProof/>
            <w:webHidden/>
          </w:rPr>
          <w:fldChar w:fldCharType="end"/>
        </w:r>
      </w:hyperlink>
    </w:p>
    <w:p w:rsidR="004F3A80" w:rsidRDefault="003224BE" w:rsidP="00F866E3">
      <w:pPr>
        <w:pStyle w:val="TOC1"/>
        <w:sectPr w:rsidR="004F3A80" w:rsidSect="00AD4E85">
          <w:footerReference w:type="default" r:id="rId10"/>
          <w:pgSz w:w="12240" w:h="15840" w:code="1"/>
          <w:pgMar w:top="1440" w:right="1440" w:bottom="1440" w:left="1440" w:header="720" w:footer="720" w:gutter="0"/>
          <w:pgNumType w:fmt="lowerRoman" w:start="1"/>
          <w:cols w:space="720"/>
          <w:docGrid w:linePitch="360"/>
        </w:sectPr>
      </w:pPr>
      <w:r>
        <w:fldChar w:fldCharType="end"/>
      </w:r>
    </w:p>
    <w:p w:rsidR="00F41862" w:rsidRDefault="00F41862" w:rsidP="00F41862">
      <w:pPr>
        <w:pStyle w:val="Heading1"/>
      </w:pPr>
      <w:bookmarkStart w:id="4" w:name="_Toc421540852"/>
      <w:bookmarkEnd w:id="0"/>
      <w:r>
        <w:lastRenderedPageBreak/>
        <w:t>Introduction</w:t>
      </w:r>
      <w:bookmarkEnd w:id="4"/>
    </w:p>
    <w:p w:rsidR="00060B86" w:rsidRPr="00F82594" w:rsidRDefault="00060B86" w:rsidP="00060B86">
      <w:pPr>
        <w:pStyle w:val="InstructionalText1"/>
      </w:pPr>
      <w:r w:rsidRPr="0043759F">
        <w:t xml:space="preserve">The project manager (PM) should tailor these paragraphs according to the </w:t>
      </w:r>
      <w:r w:rsidRPr="00F82594">
        <w:t>characteristics of the project.</w:t>
      </w:r>
    </w:p>
    <w:p w:rsidR="00060B86" w:rsidRPr="002A58D0" w:rsidRDefault="00060B86" w:rsidP="00060B86">
      <w:pPr>
        <w:pStyle w:val="BodyText"/>
      </w:pPr>
      <w:r w:rsidRPr="00B128BB">
        <w:t xml:space="preserve">This document describes the plan to deploy and install the </w:t>
      </w:r>
      <w:r w:rsidRPr="0055257D">
        <w:rPr>
          <w:rStyle w:val="InstructionalText1Char"/>
        </w:rPr>
        <w:t>&lt;product name&gt;</w:t>
      </w:r>
      <w:r w:rsidRPr="00FE1296">
        <w:rPr>
          <w:rStyle w:val="InstructionalTextChar"/>
        </w:rPr>
        <w:t>,</w:t>
      </w:r>
      <w:r w:rsidRPr="00B128BB">
        <w:t xml:space="preserve"> as managed through the </w:t>
      </w:r>
      <w:r w:rsidRPr="0055257D">
        <w:rPr>
          <w:rStyle w:val="InstructionalText1Char"/>
        </w:rPr>
        <w:t>&lt;full project name&gt;</w:t>
      </w:r>
      <w:r>
        <w:t xml:space="preserve"> project. </w:t>
      </w:r>
      <w:r w:rsidRPr="00B128BB">
        <w:t xml:space="preserve">This document is a companion to the project management plan for this effort. </w:t>
      </w:r>
    </w:p>
    <w:p w:rsidR="00060B86" w:rsidRPr="00060B86" w:rsidRDefault="00060B86" w:rsidP="00060B86">
      <w:pPr>
        <w:pStyle w:val="Heading2"/>
      </w:pPr>
      <w:bookmarkStart w:id="5" w:name="_Toc411336914"/>
      <w:bookmarkStart w:id="6" w:name="_Toc421540853"/>
      <w:r w:rsidRPr="00060B86">
        <w:t>Purpose</w:t>
      </w:r>
      <w:bookmarkEnd w:id="5"/>
      <w:bookmarkEnd w:id="6"/>
    </w:p>
    <w:p w:rsidR="00060B86" w:rsidRPr="00060B86" w:rsidRDefault="00060B86" w:rsidP="00060B86">
      <w:pPr>
        <w:pStyle w:val="BodyText"/>
      </w:pPr>
      <w:r w:rsidRPr="00060B86">
        <w:t xml:space="preserve">The purpose of this plan is to provide a single, common document that describes how, when, where, and to whom the </w:t>
      </w:r>
      <w:r w:rsidRPr="00060B86">
        <w:rPr>
          <w:rStyle w:val="InstructionalText1Char"/>
        </w:rPr>
        <w:t>&lt;product name&gt;</w:t>
      </w:r>
      <w:r w:rsidRPr="00060B86">
        <w:t xml:space="preserve"> will be deployed. The plan also identifies resources, communications plan, and rollout schedule. Specific instructions for installation, back-out, rollback, transition to sustainment, and user training are supplied separately in stand-alone documents, in online help, or in change management systems, depending on the requirements of the operations organization.</w:t>
      </w:r>
    </w:p>
    <w:p w:rsidR="00060B86" w:rsidRPr="00060B86" w:rsidRDefault="00060B86" w:rsidP="00060B86">
      <w:pPr>
        <w:pStyle w:val="Heading2"/>
      </w:pPr>
      <w:bookmarkStart w:id="7" w:name="_Toc411336915"/>
      <w:bookmarkStart w:id="8" w:name="_Toc421540854"/>
      <w:r w:rsidRPr="00060B86">
        <w:t>Key Definitions</w:t>
      </w:r>
      <w:bookmarkEnd w:id="7"/>
      <w:bookmarkEnd w:id="8"/>
    </w:p>
    <w:p w:rsidR="00060B86" w:rsidRPr="00060B86" w:rsidRDefault="00060B86" w:rsidP="00060B86">
      <w:pPr>
        <w:pStyle w:val="BodyText"/>
      </w:pPr>
      <w:r w:rsidRPr="00060B86">
        <w:rPr>
          <w:b/>
        </w:rPr>
        <w:t>Deployment Design</w:t>
      </w:r>
      <w:r w:rsidR="00E6140C">
        <w:rPr>
          <w:b/>
        </w:rPr>
        <w:t>:</w:t>
      </w:r>
      <w:r w:rsidRPr="00060B86">
        <w:t xml:space="preserve"> Phase of the solution life cycle in which architectural design and implementation specifications are developed and tested. The preparation of plans and specifications necessary to implement the solution are part of the Deployment Design phase. At the end of the Deployment Design phase, a solution is ready for implementation in the production environment. </w:t>
      </w:r>
    </w:p>
    <w:p w:rsidR="00060B86" w:rsidRPr="00060B86" w:rsidRDefault="00E1736F" w:rsidP="00060B86">
      <w:pPr>
        <w:pStyle w:val="BodyText"/>
      </w:pPr>
      <w:r w:rsidRPr="00E1736F">
        <w:t xml:space="preserve">Enterprise System Engineering </w:t>
      </w:r>
      <w:r>
        <w:t xml:space="preserve"> (</w:t>
      </w:r>
      <w:r w:rsidR="00060B86" w:rsidRPr="00060B86">
        <w:t>ESE</w:t>
      </w:r>
      <w:r>
        <w:t>)</w:t>
      </w:r>
      <w:r w:rsidR="00060B86" w:rsidRPr="00060B86">
        <w:t xml:space="preserve"> and Product Development (as applicable, based on primary project ownership) are responsible for deployment design and complete release package specifications, including user and technical documentation, procurement, shipping, and training plans. Architectural design artifacts, release package specifics, and testing plans and results are vetted by the operations organization. </w:t>
      </w:r>
    </w:p>
    <w:p w:rsidR="00060B86" w:rsidRPr="00060B86" w:rsidRDefault="00060B86" w:rsidP="00060B86">
      <w:pPr>
        <w:pStyle w:val="BodyText"/>
      </w:pPr>
      <w:r w:rsidRPr="00060B86">
        <w:rPr>
          <w:b/>
        </w:rPr>
        <w:t>Implementation</w:t>
      </w:r>
      <w:r w:rsidR="00E6140C">
        <w:rPr>
          <w:b/>
        </w:rPr>
        <w:t>:</w:t>
      </w:r>
      <w:r w:rsidRPr="00060B86">
        <w:t xml:space="preserve"> Phase of the solution life cycle in which the newly designed or changed hardware, software, functionality, or process is installed into the production environment and activated. The specifications and plans created during Deployment Design steer the work that is performed during the Implementation phase.</w:t>
      </w:r>
    </w:p>
    <w:p w:rsidR="00060B86" w:rsidRPr="00060B86" w:rsidRDefault="00060B86" w:rsidP="00060B86">
      <w:pPr>
        <w:pStyle w:val="BodyText"/>
      </w:pPr>
      <w:r w:rsidRPr="00060B86">
        <w:t xml:space="preserve">The operations organization is responsible for installation and the installation schedule, selection and validation of shipping locations/schedule, site readiness to support installation, acceptance of equipment using asset inventory processes, coordinating and providing training (working with ESE and Product Development if applicable), communication, and vetting changes through the operations organization management. </w:t>
      </w:r>
    </w:p>
    <w:p w:rsidR="00060B86" w:rsidRPr="00060B86" w:rsidRDefault="00060B86" w:rsidP="00060B86">
      <w:pPr>
        <w:pStyle w:val="BodyText"/>
      </w:pPr>
      <w:r w:rsidRPr="00060B86">
        <w:rPr>
          <w:b/>
        </w:rPr>
        <w:t>Release</w:t>
      </w:r>
      <w:r w:rsidR="00E6140C">
        <w:rPr>
          <w:b/>
        </w:rPr>
        <w:t>:</w:t>
      </w:r>
      <w:r w:rsidRPr="00060B86">
        <w:t xml:space="preserve"> Release baseline is defined as the product build (software and hardware specifications) along with the body of documents that support testing, installation, operations, training, and support of the product. Projects will determine the release baseline early in the development cycle. Baseline components enter change control once the project is approved for deployment. </w:t>
      </w:r>
    </w:p>
    <w:p w:rsidR="00060B86" w:rsidRPr="00060B86" w:rsidRDefault="00060B86" w:rsidP="00060B86">
      <w:pPr>
        <w:pStyle w:val="BodyText"/>
      </w:pPr>
      <w:r w:rsidRPr="00060B86">
        <w:t xml:space="preserve">ESE is responsible for release management, including certifying production readiness. ESE must validate that the project owner has provided an adequate release package. ESE also validates the </w:t>
      </w:r>
      <w:r w:rsidRPr="00060B86">
        <w:lastRenderedPageBreak/>
        <w:t>release baseline. As defined by the VA Office of Information &amp; Technology (OI</w:t>
      </w:r>
      <w:r w:rsidR="00FC5464">
        <w:t>&amp;</w:t>
      </w:r>
      <w:r w:rsidRPr="00060B86">
        <w:t>T) Testing and Release checklist, the release package is the subset of documents that are provided to the operations organization, along with the product. The complete release package will be made available to the operations organization at or before deployment.</w:t>
      </w:r>
    </w:p>
    <w:p w:rsidR="00060B86" w:rsidRPr="00060B86" w:rsidRDefault="00060B86" w:rsidP="00060B86">
      <w:pPr>
        <w:pStyle w:val="Heading2"/>
      </w:pPr>
      <w:bookmarkStart w:id="9" w:name="_Toc411336916"/>
      <w:bookmarkStart w:id="10" w:name="_Toc421540855"/>
      <w:r w:rsidRPr="00060B86">
        <w:t>Plan Overview</w:t>
      </w:r>
      <w:bookmarkEnd w:id="9"/>
      <w:bookmarkEnd w:id="10"/>
    </w:p>
    <w:p w:rsidR="00060B86" w:rsidRPr="00060B86" w:rsidRDefault="00060B86" w:rsidP="000736F2">
      <w:pPr>
        <w:pStyle w:val="BodyText"/>
      </w:pPr>
      <w:r w:rsidRPr="00060B86">
        <w:t xml:space="preserve">Deployment and installation of </w:t>
      </w:r>
      <w:r w:rsidRPr="000736F2">
        <w:rPr>
          <w:rStyle w:val="InstructionalText1Char"/>
        </w:rPr>
        <w:t>&lt;product name&gt;</w:t>
      </w:r>
      <w:r w:rsidRPr="00060B86">
        <w:t xml:space="preserve"> is planned as a </w:t>
      </w:r>
      <w:r w:rsidRPr="000736F2">
        <w:rPr>
          <w:rStyle w:val="InstructionalText1Char"/>
        </w:rPr>
        <w:t>&lt;Choose one of the following deployment types:  phased, concurrent, parallel, iterative, simultaneous, online&gt; rollout to &lt;enter the number&gt; &lt;Identify the type of target of the deployment: e.g., sites/locations/desktops/users. Keep this high-level, as the explanation will come in its own section.&gt; over &lt;enter amount of time&gt;</w:t>
      </w:r>
      <w:r w:rsidRPr="00060B86">
        <w:t>.</w:t>
      </w:r>
    </w:p>
    <w:p w:rsidR="00060B86" w:rsidRPr="00060B86" w:rsidRDefault="00060B86" w:rsidP="000736F2">
      <w:pPr>
        <w:pStyle w:val="BodyText"/>
      </w:pPr>
      <w:r w:rsidRPr="00060B86">
        <w:t xml:space="preserve">Deployment will be performed by team members from one or more of the operations organizations: Field Operations (FO), National Data Center Program (NDCP), Enterprise Operations (EO), or others. </w:t>
      </w:r>
      <w:r w:rsidRPr="000736F2">
        <w:rPr>
          <w:rStyle w:val="InstructionalText1Char"/>
        </w:rPr>
        <w:t xml:space="preserve">Keep this high-level, as the details will be provided in the specific section. Remember also to introduce the organizations and acronyms of ESE, </w:t>
      </w:r>
      <w:r w:rsidR="006F68E7" w:rsidRPr="006F68E7">
        <w:rPr>
          <w:rStyle w:val="InstructionalText1Char"/>
        </w:rPr>
        <w:t xml:space="preserve">Project Management </w:t>
      </w:r>
      <w:r w:rsidR="00E6140C" w:rsidRPr="006F68E7">
        <w:rPr>
          <w:rStyle w:val="InstructionalText1Char"/>
        </w:rPr>
        <w:t xml:space="preserve">Office </w:t>
      </w:r>
      <w:r w:rsidR="00E6140C">
        <w:rPr>
          <w:rStyle w:val="InstructionalText1Char"/>
        </w:rPr>
        <w:t>(</w:t>
      </w:r>
      <w:r w:rsidRPr="000736F2">
        <w:rPr>
          <w:rStyle w:val="InstructionalText1Char"/>
        </w:rPr>
        <w:t>PMO</w:t>
      </w:r>
      <w:r w:rsidR="006F68E7">
        <w:rPr>
          <w:rStyle w:val="InstructionalText1Char"/>
        </w:rPr>
        <w:t>)</w:t>
      </w:r>
      <w:r w:rsidRPr="000736F2">
        <w:rPr>
          <w:rStyle w:val="InstructionalText1Char"/>
        </w:rPr>
        <w:t xml:space="preserve">, </w:t>
      </w:r>
      <w:r w:rsidR="006F68E7">
        <w:rPr>
          <w:rStyle w:val="InstructionalText1Char"/>
        </w:rPr>
        <w:t>OI&amp;T</w:t>
      </w:r>
      <w:r w:rsidRPr="000736F2">
        <w:rPr>
          <w:rStyle w:val="InstructionalText1Char"/>
        </w:rPr>
        <w:t>, etc. in the introduction or overview.</w:t>
      </w:r>
      <w:r w:rsidRPr="00060B86">
        <w:t xml:space="preserve"> </w:t>
      </w:r>
    </w:p>
    <w:p w:rsidR="00060B86" w:rsidRPr="005C1468" w:rsidRDefault="00C078AA" w:rsidP="00060B86">
      <w:pPr>
        <w:pStyle w:val="Heading2"/>
      </w:pPr>
      <w:bookmarkStart w:id="11" w:name="_Toc421540856"/>
      <w:r w:rsidRPr="005C1468">
        <w:t>Statements of Understanding</w:t>
      </w:r>
      <w:bookmarkEnd w:id="11"/>
    </w:p>
    <w:p w:rsidR="00060B86" w:rsidRPr="00060B86" w:rsidRDefault="00060B86" w:rsidP="00F52B8E">
      <w:pPr>
        <w:pStyle w:val="InstructionalText1"/>
      </w:pPr>
      <w:r w:rsidRPr="00060B86">
        <w:t xml:space="preserve">Following is a list of assumptions that may be used as </w:t>
      </w:r>
      <w:r w:rsidRPr="005C1468">
        <w:rPr>
          <w:b/>
        </w:rPr>
        <w:t>examples for tailoring</w:t>
      </w:r>
      <w:r w:rsidRPr="00060B86">
        <w:t xml:space="preserve"> this section to the specific characteristics and needs of the project. </w:t>
      </w:r>
      <w:r w:rsidRPr="005C1468">
        <w:rPr>
          <w:b/>
        </w:rPr>
        <w:t>Enter other assumptions as appropriate, and revise or remove those that do not pertain to the project.</w:t>
      </w:r>
      <w:r w:rsidR="005C1468">
        <w:t xml:space="preserve"> </w:t>
      </w:r>
      <w:r w:rsidR="00B65E79">
        <w:t>Do not include roles and responsibilities in this section, as that information is included in Section 2.0.</w:t>
      </w:r>
    </w:p>
    <w:p w:rsidR="00060B86" w:rsidRPr="00060B86" w:rsidRDefault="00060B86" w:rsidP="00060B86">
      <w:pPr>
        <w:spacing w:before="120" w:after="120"/>
        <w:rPr>
          <w:sz w:val="24"/>
          <w:szCs w:val="20"/>
        </w:rPr>
      </w:pPr>
      <w:r w:rsidRPr="00060B86">
        <w:rPr>
          <w:sz w:val="24"/>
          <w:szCs w:val="20"/>
        </w:rPr>
        <w:t>The Deployment Plan is developed with the following assumptions:</w:t>
      </w:r>
    </w:p>
    <w:p w:rsidR="00060B86" w:rsidRPr="00060B86" w:rsidRDefault="00060B86" w:rsidP="00F52B8E">
      <w:pPr>
        <w:pStyle w:val="BodyTextBullet1"/>
      </w:pPr>
      <w:r w:rsidRPr="00060B86">
        <w:t xml:space="preserve">This process is for use by projects that are required to go through the Systems Engineering and Design Review (SEDR) process. </w:t>
      </w:r>
    </w:p>
    <w:p w:rsidR="00060B86" w:rsidRPr="00060B86" w:rsidRDefault="00060B86" w:rsidP="00F52B8E">
      <w:pPr>
        <w:pStyle w:val="BodyTextBullet1"/>
      </w:pPr>
      <w:r w:rsidRPr="00060B86">
        <w:t xml:space="preserve">Prior to deployment and installation ESE, FO, NDCP and/or EO understand this deployment and are aware of testing issues, design, and similar. </w:t>
      </w:r>
    </w:p>
    <w:p w:rsidR="00060B86" w:rsidRPr="00060B86" w:rsidRDefault="00060B86" w:rsidP="00F52B8E">
      <w:pPr>
        <w:pStyle w:val="BodyTextBullet1"/>
      </w:pPr>
      <w:r w:rsidRPr="00060B86">
        <w:t xml:space="preserve">FO will assess and assure site readiness. </w:t>
      </w:r>
    </w:p>
    <w:p w:rsidR="00060B86" w:rsidRPr="00060B86" w:rsidRDefault="00060B86" w:rsidP="00F52B8E">
      <w:pPr>
        <w:pStyle w:val="BodyTextBullet1"/>
      </w:pPr>
      <w:r w:rsidRPr="00060B86">
        <w:t xml:space="preserve">FO, NDCP, and EO will be notified of upcoming deployments early in the project life cycle, as indicated in the </w:t>
      </w:r>
      <w:hyperlink r:id="rId11" w:tooltip="ESE project management process documentation" w:history="1">
        <w:r w:rsidRPr="00060B86">
          <w:rPr>
            <w:color w:val="0000FF"/>
            <w:u w:val="single"/>
          </w:rPr>
          <w:t>ESE project management process documentation</w:t>
        </w:r>
      </w:hyperlink>
      <w:r w:rsidRPr="00060B86">
        <w:t xml:space="preserve">. </w:t>
      </w:r>
    </w:p>
    <w:p w:rsidR="00060B86" w:rsidRPr="00060B86" w:rsidRDefault="00060B86" w:rsidP="00F52B8E">
      <w:pPr>
        <w:pStyle w:val="BodyTextBullet1"/>
      </w:pPr>
      <w:r w:rsidRPr="00060B86">
        <w:t>ESE is responsible for deployment; ESE PMs manage the deployment phase, while FO PMs and Implementation Managers and NDCP and EO representatives participate as team members.</w:t>
      </w:r>
    </w:p>
    <w:p w:rsidR="00060B86" w:rsidRPr="00060B86" w:rsidRDefault="00060B86" w:rsidP="00F52B8E">
      <w:pPr>
        <w:pStyle w:val="BodyTextBullet1"/>
      </w:pPr>
      <w:r w:rsidRPr="00060B86">
        <w:t xml:space="preserve">FO, NDCP, and EO are responsible for installation and during </w:t>
      </w:r>
      <w:r w:rsidRPr="00060B86">
        <w:rPr>
          <w:i/>
          <w:iCs/>
          <w:color w:val="0000FF"/>
        </w:rPr>
        <w:t>&lt;identify the phase&gt;</w:t>
      </w:r>
      <w:r w:rsidRPr="00060B86">
        <w:t xml:space="preserve">; when projects are led by the PMs from those entities ESE representatives participate as team members. </w:t>
      </w:r>
    </w:p>
    <w:p w:rsidR="00060B86" w:rsidRPr="00060B86" w:rsidRDefault="00060B86" w:rsidP="00F52B8E">
      <w:pPr>
        <w:pStyle w:val="BodyTextBullet1"/>
      </w:pPr>
      <w:r w:rsidRPr="00060B86">
        <w:t xml:space="preserve">ESE is responsible for </w:t>
      </w:r>
      <w:r w:rsidR="00663FDB" w:rsidRPr="005C1468">
        <w:t>product</w:t>
      </w:r>
      <w:r w:rsidR="00663FDB">
        <w:t xml:space="preserve"> </w:t>
      </w:r>
      <w:r w:rsidRPr="00060B86">
        <w:t xml:space="preserve">design. </w:t>
      </w:r>
    </w:p>
    <w:p w:rsidR="00060B86" w:rsidRPr="00060B86" w:rsidRDefault="00060B86" w:rsidP="00F52B8E">
      <w:pPr>
        <w:pStyle w:val="BodyTextBullet1"/>
      </w:pPr>
      <w:r w:rsidRPr="00060B86">
        <w:t xml:space="preserve">FO, NDCP and EO are informed of design and testing issues, and participate in the </w:t>
      </w:r>
      <w:hyperlink r:id="rId12" w:tooltip="Systems Engineering and Design Review (SEDR) process" w:history="1">
        <w:r w:rsidRPr="00060B86">
          <w:rPr>
            <w:color w:val="0000FF"/>
            <w:u w:val="single"/>
          </w:rPr>
          <w:t>Systems Engineering and Design Review (SEDR) process</w:t>
        </w:r>
      </w:hyperlink>
      <w:r w:rsidRPr="00060B86">
        <w:t xml:space="preserve">. </w:t>
      </w:r>
    </w:p>
    <w:p w:rsidR="00060B86" w:rsidRPr="00060B86" w:rsidRDefault="00060B86" w:rsidP="00F52B8E">
      <w:pPr>
        <w:pStyle w:val="BodyTextBullet1"/>
      </w:pPr>
      <w:r w:rsidRPr="00060B86">
        <w:t xml:space="preserve">ESE, FO, NDCP, and EO collaborate on the development of the Deployment Plan. </w:t>
      </w:r>
    </w:p>
    <w:p w:rsidR="00060B86" w:rsidRPr="00060B86" w:rsidRDefault="00060B86" w:rsidP="00F52B8E">
      <w:pPr>
        <w:pStyle w:val="BodyTextBullet1"/>
      </w:pPr>
      <w:r w:rsidRPr="00060B86">
        <w:t xml:space="preserve">Topology determinations are made by ESE and vetted with FO, NDCP, and EO. </w:t>
      </w:r>
    </w:p>
    <w:p w:rsidR="00060B86" w:rsidRPr="00060B86" w:rsidRDefault="00060B86" w:rsidP="00F52B8E">
      <w:pPr>
        <w:pStyle w:val="BodyTextBullet1"/>
      </w:pPr>
      <w:r w:rsidRPr="00060B86">
        <w:lastRenderedPageBreak/>
        <w:t xml:space="preserve">Site readiness is verified through FO (adequate lead time is provided). </w:t>
      </w:r>
    </w:p>
    <w:p w:rsidR="00060B86" w:rsidRPr="00060B86" w:rsidRDefault="00060B86" w:rsidP="00F52B8E">
      <w:pPr>
        <w:pStyle w:val="BodyTextBullet1"/>
      </w:pPr>
      <w:r w:rsidRPr="00060B86">
        <w:t>FO, NDCP, and EO are involved from the beginning of the project planning within ESE.</w:t>
      </w:r>
    </w:p>
    <w:p w:rsidR="00060B86" w:rsidRPr="00060B86" w:rsidRDefault="00060B86" w:rsidP="00F52B8E">
      <w:pPr>
        <w:pStyle w:val="BodyTextBullet1"/>
      </w:pPr>
      <w:r w:rsidRPr="00060B86">
        <w:t>New requirements for O</w:t>
      </w:r>
      <w:r w:rsidR="00C87381">
        <w:t>perations and Management (O</w:t>
      </w:r>
      <w:r w:rsidRPr="00060B86">
        <w:t xml:space="preserve">&amp;M resources will be funded. </w:t>
      </w:r>
    </w:p>
    <w:p w:rsidR="00060B86" w:rsidRPr="00060B86" w:rsidRDefault="00060B86" w:rsidP="00F52B8E">
      <w:pPr>
        <w:pStyle w:val="BodyTextBullet1"/>
      </w:pPr>
      <w:r w:rsidRPr="00060B86">
        <w:t xml:space="preserve">Deployment, installation, and ongoing maintenance costs (including capacity planning, recurring costs) will be identified and funded. All funding sources and issues should be resolved and documented prior to deployment and installation. </w:t>
      </w:r>
    </w:p>
    <w:p w:rsidR="00060B86" w:rsidRPr="00060B86" w:rsidRDefault="00060B86" w:rsidP="00F52B8E">
      <w:pPr>
        <w:pStyle w:val="BodyTextBullet1"/>
      </w:pPr>
      <w:r w:rsidRPr="00060B86">
        <w:t xml:space="preserve">Product Development or ESE (depending upon project ownership) will complete collaborative field testing prior to deployment. </w:t>
      </w:r>
    </w:p>
    <w:p w:rsidR="00060B86" w:rsidRPr="00060B86" w:rsidRDefault="00060B86" w:rsidP="00F52B8E">
      <w:pPr>
        <w:pStyle w:val="BodyTextBullet1"/>
      </w:pPr>
      <w:r w:rsidRPr="00060B86">
        <w:t xml:space="preserve">ESE Release Management will certify production readiness based upon the level of testing that has occurred prior to deployment. As part of the release baseline, this information will be identified in the release profile. </w:t>
      </w:r>
    </w:p>
    <w:p w:rsidR="00060B86" w:rsidRPr="00060B86" w:rsidRDefault="00060B86" w:rsidP="00F52B8E">
      <w:pPr>
        <w:pStyle w:val="BodyTextBullet1"/>
      </w:pPr>
      <w:r w:rsidRPr="00060B86">
        <w:t xml:space="preserve">Product Development or ESE will provide a training plan prior to deployment. </w:t>
      </w:r>
      <w:r w:rsidRPr="00060B86">
        <w:rPr>
          <w:i/>
          <w:iCs/>
          <w:color w:val="0000FF"/>
        </w:rPr>
        <w:t>Select one, based on project ownership.</w:t>
      </w:r>
    </w:p>
    <w:p w:rsidR="00060B86" w:rsidRPr="00060B86" w:rsidRDefault="00060B86" w:rsidP="00060B86">
      <w:pPr>
        <w:pStyle w:val="Heading2"/>
      </w:pPr>
      <w:bookmarkStart w:id="12" w:name="_Toc411336918"/>
      <w:bookmarkStart w:id="13" w:name="_Toc421540857"/>
      <w:r w:rsidRPr="00060B86">
        <w:t>Dependencies</w:t>
      </w:r>
      <w:bookmarkEnd w:id="12"/>
      <w:bookmarkEnd w:id="13"/>
    </w:p>
    <w:p w:rsidR="00060B86" w:rsidRPr="005C1468" w:rsidRDefault="00060B86" w:rsidP="0021583E">
      <w:pPr>
        <w:pStyle w:val="InstructionalText1"/>
      </w:pPr>
      <w:r w:rsidRPr="005C1468">
        <w:t xml:space="preserve">List and describe all </w:t>
      </w:r>
      <w:r w:rsidR="000C099F" w:rsidRPr="005C1468">
        <w:t xml:space="preserve">application, system, </w:t>
      </w:r>
      <w:r w:rsidR="00435399" w:rsidRPr="005C1468">
        <w:t xml:space="preserve">financial </w:t>
      </w:r>
      <w:r w:rsidR="000C099F" w:rsidRPr="005C1468">
        <w:t xml:space="preserve">and other </w:t>
      </w:r>
      <w:r w:rsidRPr="005C1468">
        <w:t>d</w:t>
      </w:r>
      <w:r w:rsidR="00E8544C" w:rsidRPr="005C1468">
        <w:t>ependencies for this deployment including upstream processing, and so on.</w:t>
      </w:r>
    </w:p>
    <w:p w:rsidR="00060B86" w:rsidRPr="005C1468" w:rsidRDefault="00060B86" w:rsidP="00060B86">
      <w:pPr>
        <w:pStyle w:val="Heading2"/>
      </w:pPr>
      <w:bookmarkStart w:id="14" w:name="_Toc411336919"/>
      <w:bookmarkStart w:id="15" w:name="_Toc421540858"/>
      <w:r w:rsidRPr="005C1468">
        <w:t>Constraints</w:t>
      </w:r>
      <w:bookmarkEnd w:id="14"/>
      <w:bookmarkEnd w:id="15"/>
    </w:p>
    <w:p w:rsidR="00060B86" w:rsidRPr="005C1468" w:rsidRDefault="00060B86" w:rsidP="0021583E">
      <w:pPr>
        <w:pStyle w:val="InstructionalText1"/>
      </w:pPr>
      <w:r w:rsidRPr="005C1468">
        <w:t>Describe the target physical environment for deployment, the security</w:t>
      </w:r>
      <w:r w:rsidR="00DE765D" w:rsidRPr="005C1468">
        <w:t xml:space="preserve"> control</w:t>
      </w:r>
      <w:r w:rsidR="00F72572" w:rsidRPr="005C1468">
        <w:t>s</w:t>
      </w:r>
      <w:r w:rsidR="00DE765D" w:rsidRPr="005C1468">
        <w:t xml:space="preserve"> (</w:t>
      </w:r>
      <w:r w:rsidR="00DE3CA5" w:rsidRPr="005C1468">
        <w:t>f</w:t>
      </w:r>
      <w:r w:rsidR="00DE765D" w:rsidRPr="005C1468">
        <w:t xml:space="preserve">or production, product must be operationally capable within full implementation of </w:t>
      </w:r>
      <w:r w:rsidR="0081233B" w:rsidRPr="0081233B">
        <w:t xml:space="preserve">National Institute </w:t>
      </w:r>
      <w:r w:rsidR="00E6140C" w:rsidRPr="0081233B">
        <w:t>of Standards and</w:t>
      </w:r>
      <w:r w:rsidR="0081233B" w:rsidRPr="0081233B">
        <w:t xml:space="preserve"> Technology </w:t>
      </w:r>
      <w:r w:rsidR="0081233B">
        <w:t>(</w:t>
      </w:r>
      <w:r w:rsidR="00DE765D" w:rsidRPr="005C1468">
        <w:t>NIST</w:t>
      </w:r>
      <w:r w:rsidR="0081233B">
        <w:t>)</w:t>
      </w:r>
      <w:r w:rsidR="00DE765D" w:rsidRPr="005C1468">
        <w:t xml:space="preserve"> controls and in compliance with Directive 6500)</w:t>
      </w:r>
      <w:r w:rsidR="00DE3CA5" w:rsidRPr="005C1468">
        <w:t>,</w:t>
      </w:r>
      <w:r w:rsidRPr="005C1468">
        <w:t xml:space="preserve"> </w:t>
      </w:r>
      <w:r w:rsidR="00065453" w:rsidRPr="005C1468">
        <w:t xml:space="preserve">508 compliance, and </w:t>
      </w:r>
      <w:r w:rsidRPr="005C1468">
        <w:t>performance impacts of your deployment environment.</w:t>
      </w:r>
      <w:r w:rsidR="00065453" w:rsidRPr="005C1468">
        <w:t xml:space="preserve"> Include any additional constraints that are unique to the product. </w:t>
      </w:r>
    </w:p>
    <w:p w:rsidR="00065453" w:rsidRPr="005C1468" w:rsidRDefault="00065453" w:rsidP="00065453">
      <w:pPr>
        <w:pStyle w:val="BodyText"/>
      </w:pPr>
      <w:r w:rsidRPr="005C1468">
        <w:t>&lt;boilerplate the required controls/constraints&gt;</w:t>
      </w:r>
    </w:p>
    <w:p w:rsidR="00060B86" w:rsidRPr="005C1468" w:rsidRDefault="00065453" w:rsidP="0021583E">
      <w:pPr>
        <w:pStyle w:val="Heading1"/>
        <w:pageBreakBefore w:val="0"/>
      </w:pPr>
      <w:bookmarkStart w:id="16" w:name="_Toc411336920"/>
      <w:bookmarkStart w:id="17" w:name="_Toc421540859"/>
      <w:r w:rsidRPr="005C1468">
        <w:t xml:space="preserve">Deployment </w:t>
      </w:r>
      <w:r w:rsidR="00060B86" w:rsidRPr="005C1468">
        <w:t>Roles and Responsibilities</w:t>
      </w:r>
      <w:bookmarkEnd w:id="16"/>
      <w:bookmarkEnd w:id="17"/>
    </w:p>
    <w:p w:rsidR="00060B86" w:rsidRPr="00060B86" w:rsidRDefault="00060B86" w:rsidP="0021583E">
      <w:pPr>
        <w:pStyle w:val="InstructionalText1"/>
      </w:pPr>
      <w:r w:rsidRPr="00060B86">
        <w:t>The PM should tailor these paragraphs according to the characteristics of the project.</w:t>
      </w:r>
    </w:p>
    <w:p w:rsidR="00060B86" w:rsidRPr="00060B86" w:rsidRDefault="00060B86" w:rsidP="0021583E">
      <w:pPr>
        <w:pStyle w:val="InstructionalText1"/>
      </w:pPr>
      <w:r w:rsidRPr="00060B86">
        <w:t>List the teams that will perform the steps described in this plan, and include the following information:</w:t>
      </w:r>
    </w:p>
    <w:p w:rsidR="00060B86" w:rsidRPr="00060B86" w:rsidRDefault="00060B86" w:rsidP="00060B86">
      <w:pPr>
        <w:numPr>
          <w:ilvl w:val="0"/>
          <w:numId w:val="8"/>
        </w:numPr>
        <w:tabs>
          <w:tab w:val="clear" w:pos="720"/>
          <w:tab w:val="num" w:pos="900"/>
        </w:tabs>
        <w:ind w:left="900"/>
        <w:rPr>
          <w:i/>
          <w:color w:val="0000FF"/>
          <w:sz w:val="24"/>
        </w:rPr>
      </w:pPr>
      <w:r w:rsidRPr="00060B86">
        <w:rPr>
          <w:i/>
          <w:color w:val="0000FF"/>
          <w:sz w:val="24"/>
        </w:rPr>
        <w:t>Who is involved in this deployment</w:t>
      </w:r>
      <w:r w:rsidR="00A416DF">
        <w:rPr>
          <w:i/>
          <w:color w:val="0000FF"/>
          <w:sz w:val="24"/>
        </w:rPr>
        <w:t>?</w:t>
      </w:r>
    </w:p>
    <w:p w:rsidR="00060B86" w:rsidRPr="00060B86" w:rsidRDefault="00060B86" w:rsidP="00060B86">
      <w:pPr>
        <w:numPr>
          <w:ilvl w:val="0"/>
          <w:numId w:val="8"/>
        </w:numPr>
        <w:tabs>
          <w:tab w:val="clear" w:pos="720"/>
          <w:tab w:val="num" w:pos="900"/>
        </w:tabs>
        <w:ind w:left="900"/>
        <w:rPr>
          <w:i/>
          <w:color w:val="0000FF"/>
          <w:sz w:val="24"/>
        </w:rPr>
      </w:pPr>
      <w:r w:rsidRPr="00060B86">
        <w:rPr>
          <w:i/>
          <w:color w:val="0000FF"/>
          <w:sz w:val="24"/>
        </w:rPr>
        <w:t>What teams are involved</w:t>
      </w:r>
      <w:r w:rsidR="00A416DF">
        <w:rPr>
          <w:i/>
          <w:color w:val="0000FF"/>
          <w:sz w:val="24"/>
        </w:rPr>
        <w:t>?</w:t>
      </w:r>
      <w:r w:rsidRPr="00060B86">
        <w:rPr>
          <w:i/>
          <w:color w:val="0000FF"/>
          <w:sz w:val="24"/>
        </w:rPr>
        <w:t xml:space="preserve">  </w:t>
      </w:r>
    </w:p>
    <w:p w:rsidR="00060B86" w:rsidRPr="00060B86" w:rsidRDefault="00060B86" w:rsidP="00060B86">
      <w:pPr>
        <w:numPr>
          <w:ilvl w:val="0"/>
          <w:numId w:val="8"/>
        </w:numPr>
        <w:tabs>
          <w:tab w:val="clear" w:pos="720"/>
          <w:tab w:val="num" w:pos="900"/>
        </w:tabs>
        <w:ind w:left="900"/>
        <w:rPr>
          <w:i/>
          <w:color w:val="0000FF"/>
          <w:sz w:val="24"/>
        </w:rPr>
      </w:pPr>
      <w:r w:rsidRPr="00060B86">
        <w:rPr>
          <w:i/>
          <w:color w:val="0000FF"/>
          <w:sz w:val="24"/>
        </w:rPr>
        <w:t>Who is responsible for doing what tasks</w:t>
      </w:r>
      <w:r w:rsidR="00A416DF">
        <w:rPr>
          <w:i/>
          <w:color w:val="0000FF"/>
          <w:sz w:val="24"/>
        </w:rPr>
        <w:t>?</w:t>
      </w:r>
    </w:p>
    <w:p w:rsidR="00060B86" w:rsidRPr="00060B86" w:rsidRDefault="00060B86" w:rsidP="00060B86">
      <w:pPr>
        <w:numPr>
          <w:ilvl w:val="0"/>
          <w:numId w:val="8"/>
        </w:numPr>
        <w:tabs>
          <w:tab w:val="clear" w:pos="720"/>
          <w:tab w:val="num" w:pos="900"/>
        </w:tabs>
        <w:ind w:left="900"/>
        <w:rPr>
          <w:i/>
          <w:color w:val="0000FF"/>
          <w:sz w:val="24"/>
        </w:rPr>
      </w:pPr>
      <w:r w:rsidRPr="00060B86">
        <w:rPr>
          <w:i/>
          <w:color w:val="0000FF"/>
          <w:sz w:val="24"/>
        </w:rPr>
        <w:t>What is the breakdown of labor and responsibilities</w:t>
      </w:r>
      <w:r w:rsidR="00A416DF">
        <w:rPr>
          <w:i/>
          <w:color w:val="0000FF"/>
          <w:sz w:val="24"/>
        </w:rPr>
        <w:t>?</w:t>
      </w:r>
      <w:r w:rsidRPr="00060B86">
        <w:rPr>
          <w:i/>
          <w:color w:val="0000FF"/>
          <w:sz w:val="24"/>
        </w:rPr>
        <w:t xml:space="preserve"> </w:t>
      </w:r>
    </w:p>
    <w:p w:rsidR="00060B86" w:rsidRDefault="00060B86" w:rsidP="00060B86">
      <w:pPr>
        <w:numPr>
          <w:ilvl w:val="0"/>
          <w:numId w:val="8"/>
        </w:numPr>
        <w:tabs>
          <w:tab w:val="clear" w:pos="720"/>
          <w:tab w:val="num" w:pos="900"/>
        </w:tabs>
        <w:ind w:left="900"/>
        <w:rPr>
          <w:i/>
          <w:color w:val="0000FF"/>
          <w:sz w:val="24"/>
        </w:rPr>
      </w:pPr>
      <w:r w:rsidRPr="00060B86">
        <w:rPr>
          <w:i/>
          <w:color w:val="0000FF"/>
          <w:sz w:val="24"/>
        </w:rPr>
        <w:t>Who is in charge?</w:t>
      </w:r>
    </w:p>
    <w:p w:rsidR="00A416DF" w:rsidRPr="00060B86" w:rsidRDefault="00A416DF" w:rsidP="00060B86">
      <w:pPr>
        <w:numPr>
          <w:ilvl w:val="0"/>
          <w:numId w:val="8"/>
        </w:numPr>
        <w:tabs>
          <w:tab w:val="clear" w:pos="720"/>
          <w:tab w:val="num" w:pos="900"/>
        </w:tabs>
        <w:ind w:left="900"/>
        <w:rPr>
          <w:i/>
          <w:color w:val="0000FF"/>
          <w:sz w:val="24"/>
        </w:rPr>
      </w:pPr>
      <w:r>
        <w:rPr>
          <w:i/>
          <w:color w:val="0000FF"/>
          <w:sz w:val="24"/>
        </w:rPr>
        <w:t>Who will authorize the deployment?</w:t>
      </w:r>
    </w:p>
    <w:p w:rsidR="009774CA" w:rsidRDefault="009774CA" w:rsidP="009774CA">
      <w:pPr>
        <w:pStyle w:val="InstructionalText1"/>
      </w:pPr>
      <w:r>
        <w:t>Identify technical and support personnel who will be involved in the deployment, including the local and FIS Implementation Managers, installers, testers, implementation team, transition to sustainment team, end users, and others. Identify the person(s) responsible for issuing the go/no-go prior to initial installation and back-out/rollback order.</w:t>
      </w:r>
    </w:p>
    <w:p w:rsidR="00060B86" w:rsidRPr="005C1468" w:rsidRDefault="00060B86" w:rsidP="00060B86">
      <w:pPr>
        <w:spacing w:before="120" w:after="120"/>
        <w:rPr>
          <w:rStyle w:val="InstructionalText1Char"/>
          <w:b/>
        </w:rPr>
      </w:pPr>
      <w:r w:rsidRPr="0021583E">
        <w:rPr>
          <w:rStyle w:val="InstructionalText1Char"/>
        </w:rPr>
        <w:lastRenderedPageBreak/>
        <w:t>You may wish to include a Deployment Roles and Responsibilities Table to capture deployment and installation activities, when they will be performed, and who will responsible. This will usually only apply to Field Deployment of new capabilities or feature enhancements.</w:t>
      </w:r>
      <w:r w:rsidRPr="00060B86">
        <w:rPr>
          <w:i/>
          <w:iCs/>
          <w:color w:val="0000FF"/>
          <w:sz w:val="24"/>
          <w:szCs w:val="20"/>
        </w:rPr>
        <w:t xml:space="preserve"> </w:t>
      </w:r>
      <w:r w:rsidRPr="0021583E">
        <w:rPr>
          <w:rStyle w:val="BodyTextChar"/>
        </w:rPr>
        <w:t xml:space="preserve">Design activities are not included in this phase. </w:t>
      </w:r>
      <w:r w:rsidRPr="005C1468">
        <w:rPr>
          <w:rStyle w:val="InstructionalText1Char"/>
          <w:b/>
        </w:rPr>
        <w:t>Tailor the table to the attributes/circumstances of the project.</w:t>
      </w:r>
    </w:p>
    <w:p w:rsidR="00964F44" w:rsidRDefault="00964F44" w:rsidP="00964F44">
      <w:pPr>
        <w:pStyle w:val="Caption"/>
        <w:jc w:val="center"/>
      </w:pPr>
      <w:r>
        <w:t xml:space="preserve">Table </w:t>
      </w:r>
      <w:r w:rsidR="001101E0">
        <w:fldChar w:fldCharType="begin"/>
      </w:r>
      <w:r w:rsidR="001101E0">
        <w:instrText xml:space="preserve"> SEQ Table \* ARABIC </w:instrText>
      </w:r>
      <w:r w:rsidR="001101E0">
        <w:fldChar w:fldCharType="separate"/>
      </w:r>
      <w:r w:rsidR="00097617">
        <w:rPr>
          <w:noProof/>
        </w:rPr>
        <w:t>1</w:t>
      </w:r>
      <w:r w:rsidR="001101E0">
        <w:rPr>
          <w:noProof/>
        </w:rPr>
        <w:fldChar w:fldCharType="end"/>
      </w:r>
      <w:r w:rsidRPr="00964F44">
        <w:t>: Deployment Roles and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Deployment Roles and Responsibilities Table captures deployment and installation activities, when they will be performed, and who will responsible. "/>
      </w:tblPr>
      <w:tblGrid>
        <w:gridCol w:w="598"/>
        <w:gridCol w:w="2794"/>
        <w:gridCol w:w="1390"/>
        <w:gridCol w:w="3495"/>
        <w:gridCol w:w="1299"/>
      </w:tblGrid>
      <w:tr w:rsidR="00964F44" w:rsidRPr="008C7EC3" w:rsidTr="00B13B57">
        <w:trPr>
          <w:cantSplit/>
          <w:tblHeader/>
        </w:trPr>
        <w:tc>
          <w:tcPr>
            <w:tcW w:w="312" w:type="pct"/>
            <w:shd w:val="clear" w:color="auto" w:fill="CCCCCC"/>
            <w:vAlign w:val="center"/>
          </w:tcPr>
          <w:p w:rsidR="00964F44" w:rsidRPr="008C7EC3" w:rsidRDefault="00964F44" w:rsidP="00D41451">
            <w:pPr>
              <w:pStyle w:val="TableHeading"/>
            </w:pPr>
            <w:bookmarkStart w:id="18" w:name="ColumnTitle_03"/>
            <w:bookmarkEnd w:id="18"/>
            <w:r w:rsidRPr="008C7EC3">
              <w:t>ID</w:t>
            </w:r>
          </w:p>
        </w:tc>
        <w:tc>
          <w:tcPr>
            <w:tcW w:w="1459" w:type="pct"/>
            <w:shd w:val="clear" w:color="auto" w:fill="CCCCCC"/>
            <w:vAlign w:val="center"/>
          </w:tcPr>
          <w:p w:rsidR="00964F44" w:rsidRPr="008C7EC3" w:rsidRDefault="00964F44" w:rsidP="00D41451">
            <w:pPr>
              <w:pStyle w:val="TableHeading"/>
            </w:pPr>
            <w:r w:rsidRPr="008C7EC3">
              <w:t>Team</w:t>
            </w:r>
          </w:p>
        </w:tc>
        <w:tc>
          <w:tcPr>
            <w:tcW w:w="726" w:type="pct"/>
            <w:shd w:val="clear" w:color="auto" w:fill="CCCCCC"/>
            <w:vAlign w:val="center"/>
          </w:tcPr>
          <w:p w:rsidR="00964F44" w:rsidRPr="008C7EC3" w:rsidRDefault="00964F44" w:rsidP="00D41451">
            <w:pPr>
              <w:pStyle w:val="TableHeading"/>
            </w:pPr>
            <w:r w:rsidRPr="008C7EC3">
              <w:t>Phase / Role</w:t>
            </w:r>
          </w:p>
        </w:tc>
        <w:tc>
          <w:tcPr>
            <w:tcW w:w="1825" w:type="pct"/>
            <w:shd w:val="clear" w:color="auto" w:fill="CCCCCC"/>
            <w:vAlign w:val="center"/>
          </w:tcPr>
          <w:p w:rsidR="00964F44" w:rsidRPr="008C7EC3" w:rsidRDefault="00964F44" w:rsidP="00D41451">
            <w:pPr>
              <w:pStyle w:val="TableHeading"/>
            </w:pPr>
            <w:r w:rsidRPr="008C7EC3">
              <w:t>Tasks</w:t>
            </w:r>
          </w:p>
        </w:tc>
        <w:tc>
          <w:tcPr>
            <w:tcW w:w="678" w:type="pct"/>
            <w:shd w:val="clear" w:color="auto" w:fill="CCCCCC"/>
            <w:vAlign w:val="center"/>
          </w:tcPr>
          <w:p w:rsidR="00964F44" w:rsidRPr="008C7EC3" w:rsidRDefault="00964F44" w:rsidP="00D41451">
            <w:pPr>
              <w:pStyle w:val="TableHeading"/>
              <w:rPr>
                <w:szCs w:val="28"/>
              </w:rPr>
            </w:pPr>
            <w:r w:rsidRPr="008C7EC3">
              <w:t>Project Phase</w:t>
            </w:r>
            <w:r w:rsidRPr="008C7EC3">
              <w:rPr>
                <w:szCs w:val="28"/>
              </w:rPr>
              <w:t xml:space="preserve"> (See Schedule)</w:t>
            </w:r>
          </w:p>
        </w:tc>
      </w:tr>
      <w:tr w:rsidR="00964F44" w:rsidRPr="008C7EC3" w:rsidTr="00B13B57">
        <w:trPr>
          <w:cantSplit/>
        </w:trPr>
        <w:tc>
          <w:tcPr>
            <w:tcW w:w="312" w:type="pct"/>
            <w:vAlign w:val="center"/>
          </w:tcPr>
          <w:p w:rsidR="00964F44" w:rsidRPr="008C7EC3" w:rsidRDefault="00964F44" w:rsidP="00D41451">
            <w:pPr>
              <w:pStyle w:val="TableText"/>
              <w:rPr>
                <w:lang w:val="en-AU"/>
              </w:rPr>
            </w:pPr>
          </w:p>
        </w:tc>
        <w:tc>
          <w:tcPr>
            <w:tcW w:w="1459" w:type="pct"/>
            <w:vAlign w:val="center"/>
          </w:tcPr>
          <w:p w:rsidR="00964F44" w:rsidRPr="008C7EC3" w:rsidRDefault="00964F44" w:rsidP="00D41451">
            <w:pPr>
              <w:pStyle w:val="TableText"/>
              <w:rPr>
                <w:lang w:val="en-AU"/>
              </w:rPr>
            </w:pPr>
            <w:r w:rsidRPr="008C7EC3">
              <w:rPr>
                <w:szCs w:val="22"/>
                <w:lang w:val="en-AU"/>
              </w:rPr>
              <w:t>FO</w:t>
            </w:r>
            <w:r>
              <w:rPr>
                <w:szCs w:val="22"/>
                <w:lang w:val="en-AU"/>
              </w:rPr>
              <w:t>, EO, NDCP</w:t>
            </w:r>
            <w:r w:rsidRPr="008C7EC3">
              <w:rPr>
                <w:szCs w:val="22"/>
                <w:lang w:val="en-AU"/>
              </w:rPr>
              <w:t xml:space="preserve"> or Product Development (depending upon project ownership)</w:t>
            </w:r>
          </w:p>
        </w:tc>
        <w:tc>
          <w:tcPr>
            <w:tcW w:w="726" w:type="pct"/>
            <w:vAlign w:val="center"/>
          </w:tcPr>
          <w:p w:rsidR="00964F44" w:rsidRPr="008C7EC3" w:rsidRDefault="00964F44" w:rsidP="00D41451">
            <w:pPr>
              <w:pStyle w:val="TableText"/>
              <w:rPr>
                <w:lang w:val="en-AU"/>
              </w:rPr>
            </w:pPr>
            <w:r w:rsidRPr="008C7EC3">
              <w:rPr>
                <w:szCs w:val="22"/>
                <w:lang w:val="en-AU"/>
              </w:rPr>
              <w:t>Deployment</w:t>
            </w:r>
          </w:p>
        </w:tc>
        <w:tc>
          <w:tcPr>
            <w:tcW w:w="1825" w:type="pct"/>
            <w:vAlign w:val="center"/>
          </w:tcPr>
          <w:p w:rsidR="00964F44" w:rsidRPr="008C7EC3" w:rsidRDefault="00964F44" w:rsidP="00D41451">
            <w:pPr>
              <w:pStyle w:val="TableText"/>
              <w:rPr>
                <w:lang w:val="en-AU"/>
              </w:rPr>
            </w:pPr>
            <w:r w:rsidRPr="008C7EC3">
              <w:rPr>
                <w:szCs w:val="22"/>
                <w:lang w:val="en-AU"/>
              </w:rPr>
              <w:t>Plan and schedule deployment (including orchestration with vendors)</w:t>
            </w:r>
          </w:p>
        </w:tc>
        <w:tc>
          <w:tcPr>
            <w:tcW w:w="678" w:type="pct"/>
            <w:vAlign w:val="center"/>
          </w:tcPr>
          <w:p w:rsidR="00964F44" w:rsidRPr="008C7EC3" w:rsidRDefault="00964F44" w:rsidP="00D41451">
            <w:pPr>
              <w:pStyle w:val="TableText"/>
              <w:rPr>
                <w:lang w:val="en-AU"/>
              </w:rPr>
            </w:pPr>
          </w:p>
        </w:tc>
      </w:tr>
      <w:tr w:rsidR="00964F44" w:rsidRPr="008C7EC3" w:rsidTr="00B13B57">
        <w:trPr>
          <w:cantSplit/>
        </w:trPr>
        <w:tc>
          <w:tcPr>
            <w:tcW w:w="312" w:type="pct"/>
            <w:vAlign w:val="center"/>
          </w:tcPr>
          <w:p w:rsidR="00964F44" w:rsidRPr="008C7EC3" w:rsidRDefault="00964F44" w:rsidP="00D41451">
            <w:pPr>
              <w:pStyle w:val="TableText"/>
              <w:rPr>
                <w:lang w:val="en-AU"/>
              </w:rPr>
            </w:pPr>
          </w:p>
        </w:tc>
        <w:tc>
          <w:tcPr>
            <w:tcW w:w="1459" w:type="pct"/>
            <w:vAlign w:val="center"/>
          </w:tcPr>
          <w:p w:rsidR="00964F44" w:rsidRPr="008C7EC3" w:rsidRDefault="00964F44" w:rsidP="00D41451">
            <w:pPr>
              <w:pStyle w:val="TableText"/>
              <w:rPr>
                <w:lang w:val="en-AU"/>
              </w:rPr>
            </w:pPr>
            <w:r w:rsidRPr="008C7EC3">
              <w:rPr>
                <w:szCs w:val="22"/>
                <w:lang w:val="en-AU"/>
              </w:rPr>
              <w:t>FO</w:t>
            </w:r>
            <w:r>
              <w:rPr>
                <w:szCs w:val="22"/>
                <w:lang w:val="en-AU"/>
              </w:rPr>
              <w:t>, EO, NDCP</w:t>
            </w:r>
            <w:r w:rsidRPr="008C7EC3">
              <w:rPr>
                <w:szCs w:val="22"/>
                <w:lang w:val="en-AU"/>
              </w:rPr>
              <w:t xml:space="preserve"> or Product Development (depending upon project ownership)</w:t>
            </w:r>
          </w:p>
        </w:tc>
        <w:tc>
          <w:tcPr>
            <w:tcW w:w="726" w:type="pct"/>
            <w:vAlign w:val="center"/>
          </w:tcPr>
          <w:p w:rsidR="00964F44" w:rsidRPr="008C7EC3" w:rsidRDefault="00964F44" w:rsidP="00D41451">
            <w:pPr>
              <w:pStyle w:val="TableText"/>
              <w:rPr>
                <w:lang w:val="en-AU"/>
              </w:rPr>
            </w:pPr>
            <w:r w:rsidRPr="008C7EC3">
              <w:rPr>
                <w:szCs w:val="22"/>
                <w:lang w:val="en-AU"/>
              </w:rPr>
              <w:t>Deployment</w:t>
            </w:r>
          </w:p>
        </w:tc>
        <w:tc>
          <w:tcPr>
            <w:tcW w:w="1825" w:type="pct"/>
            <w:vAlign w:val="center"/>
          </w:tcPr>
          <w:p w:rsidR="00964F44" w:rsidRPr="008C7EC3" w:rsidRDefault="00964F44" w:rsidP="00D41451">
            <w:pPr>
              <w:pStyle w:val="TableText"/>
              <w:rPr>
                <w:lang w:val="en-AU"/>
              </w:rPr>
            </w:pPr>
            <w:r w:rsidRPr="008C7EC3">
              <w:rPr>
                <w:szCs w:val="22"/>
                <w:lang w:val="en-AU"/>
              </w:rPr>
              <w:t>Develop O&amp;M Plan</w:t>
            </w:r>
          </w:p>
        </w:tc>
        <w:tc>
          <w:tcPr>
            <w:tcW w:w="678" w:type="pct"/>
            <w:vAlign w:val="center"/>
          </w:tcPr>
          <w:p w:rsidR="00964F44" w:rsidRPr="008C7EC3" w:rsidRDefault="00964F44" w:rsidP="00D41451">
            <w:pPr>
              <w:pStyle w:val="TableText"/>
              <w:rPr>
                <w:lang w:val="en-AU"/>
              </w:rPr>
            </w:pPr>
          </w:p>
        </w:tc>
      </w:tr>
      <w:tr w:rsidR="00964F44" w:rsidRPr="008C7EC3" w:rsidTr="00B13B57">
        <w:trPr>
          <w:cantSplit/>
        </w:trPr>
        <w:tc>
          <w:tcPr>
            <w:tcW w:w="312" w:type="pct"/>
            <w:vAlign w:val="center"/>
          </w:tcPr>
          <w:p w:rsidR="00964F44" w:rsidRPr="008C7EC3" w:rsidRDefault="00964F44" w:rsidP="00D41451">
            <w:pPr>
              <w:pStyle w:val="TableText"/>
              <w:rPr>
                <w:lang w:val="en-AU"/>
              </w:rPr>
            </w:pPr>
          </w:p>
        </w:tc>
        <w:tc>
          <w:tcPr>
            <w:tcW w:w="1459" w:type="pct"/>
            <w:vAlign w:val="center"/>
          </w:tcPr>
          <w:p w:rsidR="00964F44" w:rsidRPr="008C7EC3" w:rsidRDefault="00964F44" w:rsidP="00D41451">
            <w:pPr>
              <w:pStyle w:val="TableText"/>
              <w:rPr>
                <w:lang w:val="en-AU"/>
              </w:rPr>
            </w:pPr>
            <w:r w:rsidRPr="008C7EC3">
              <w:rPr>
                <w:szCs w:val="22"/>
                <w:lang w:val="en-AU"/>
              </w:rPr>
              <w:t>FO</w:t>
            </w:r>
            <w:r>
              <w:rPr>
                <w:szCs w:val="22"/>
                <w:lang w:val="en-AU"/>
              </w:rPr>
              <w:t>, EO, or NDCP</w:t>
            </w:r>
          </w:p>
        </w:tc>
        <w:tc>
          <w:tcPr>
            <w:tcW w:w="726" w:type="pct"/>
            <w:vAlign w:val="center"/>
          </w:tcPr>
          <w:p w:rsidR="00964F44" w:rsidRPr="008C7EC3" w:rsidRDefault="00964F44" w:rsidP="00D41451">
            <w:pPr>
              <w:pStyle w:val="TableText"/>
              <w:rPr>
                <w:lang w:val="en-AU"/>
              </w:rPr>
            </w:pPr>
            <w:r w:rsidRPr="008C7EC3">
              <w:rPr>
                <w:szCs w:val="22"/>
                <w:lang w:val="en-AU"/>
              </w:rPr>
              <w:t>Deployment</w:t>
            </w:r>
          </w:p>
        </w:tc>
        <w:tc>
          <w:tcPr>
            <w:tcW w:w="1825" w:type="pct"/>
            <w:vAlign w:val="center"/>
          </w:tcPr>
          <w:p w:rsidR="00964F44" w:rsidRPr="008C7EC3" w:rsidRDefault="00964F44" w:rsidP="00D41451">
            <w:pPr>
              <w:pStyle w:val="TableText"/>
              <w:rPr>
                <w:lang w:val="en-AU"/>
              </w:rPr>
            </w:pPr>
            <w:r w:rsidRPr="008C7EC3">
              <w:rPr>
                <w:szCs w:val="22"/>
                <w:lang w:val="en-AU"/>
              </w:rPr>
              <w:t xml:space="preserve">Test for operational readiness </w:t>
            </w:r>
          </w:p>
        </w:tc>
        <w:tc>
          <w:tcPr>
            <w:tcW w:w="678" w:type="pct"/>
            <w:vAlign w:val="center"/>
          </w:tcPr>
          <w:p w:rsidR="00964F44" w:rsidRPr="008C7EC3" w:rsidRDefault="00964F44" w:rsidP="00D41451">
            <w:pPr>
              <w:pStyle w:val="TableText"/>
              <w:rPr>
                <w:lang w:val="en-AU"/>
              </w:rPr>
            </w:pPr>
          </w:p>
        </w:tc>
      </w:tr>
      <w:tr w:rsidR="00964F44" w:rsidRPr="008C7EC3" w:rsidTr="00B13B57">
        <w:trPr>
          <w:cantSplit/>
        </w:trPr>
        <w:tc>
          <w:tcPr>
            <w:tcW w:w="312" w:type="pct"/>
            <w:vAlign w:val="center"/>
          </w:tcPr>
          <w:p w:rsidR="00964F44" w:rsidRPr="008C7EC3" w:rsidRDefault="00964F44" w:rsidP="00D41451">
            <w:pPr>
              <w:pStyle w:val="TableText"/>
              <w:rPr>
                <w:lang w:val="en-AU"/>
              </w:rPr>
            </w:pPr>
          </w:p>
        </w:tc>
        <w:tc>
          <w:tcPr>
            <w:tcW w:w="1459" w:type="pct"/>
            <w:vAlign w:val="center"/>
          </w:tcPr>
          <w:p w:rsidR="00964F44" w:rsidRPr="008C7EC3" w:rsidRDefault="00964F44" w:rsidP="00D41451">
            <w:pPr>
              <w:pStyle w:val="TableText"/>
              <w:rPr>
                <w:lang w:val="en-AU"/>
              </w:rPr>
            </w:pPr>
            <w:r w:rsidRPr="008C7EC3">
              <w:rPr>
                <w:szCs w:val="22"/>
                <w:lang w:val="en-AU"/>
              </w:rPr>
              <w:t>FO</w:t>
            </w:r>
            <w:r>
              <w:rPr>
                <w:szCs w:val="22"/>
                <w:lang w:val="en-AU"/>
              </w:rPr>
              <w:t>, EO, or NDCP</w:t>
            </w:r>
          </w:p>
        </w:tc>
        <w:tc>
          <w:tcPr>
            <w:tcW w:w="726" w:type="pct"/>
            <w:vAlign w:val="center"/>
          </w:tcPr>
          <w:p w:rsidR="00964F44" w:rsidRPr="008C7EC3" w:rsidRDefault="00964F44" w:rsidP="00D41451">
            <w:pPr>
              <w:pStyle w:val="TableText"/>
              <w:rPr>
                <w:lang w:val="en-AU"/>
              </w:rPr>
            </w:pPr>
            <w:r w:rsidRPr="008C7EC3">
              <w:rPr>
                <w:szCs w:val="22"/>
                <w:lang w:val="en-AU"/>
              </w:rPr>
              <w:t>Deployment</w:t>
            </w:r>
          </w:p>
        </w:tc>
        <w:tc>
          <w:tcPr>
            <w:tcW w:w="1825" w:type="pct"/>
            <w:vAlign w:val="center"/>
          </w:tcPr>
          <w:p w:rsidR="00964F44" w:rsidRPr="008C7EC3" w:rsidRDefault="00964F44" w:rsidP="00D41451">
            <w:pPr>
              <w:pStyle w:val="TableText"/>
              <w:rPr>
                <w:lang w:val="en-AU"/>
              </w:rPr>
            </w:pPr>
            <w:r w:rsidRPr="008C7EC3">
              <w:rPr>
                <w:szCs w:val="22"/>
                <w:lang w:val="en-AU"/>
              </w:rPr>
              <w:t>Execute deployment</w:t>
            </w:r>
          </w:p>
        </w:tc>
        <w:tc>
          <w:tcPr>
            <w:tcW w:w="678" w:type="pct"/>
            <w:vAlign w:val="center"/>
          </w:tcPr>
          <w:p w:rsidR="00964F44" w:rsidRPr="008C7EC3" w:rsidRDefault="00964F44" w:rsidP="00D41451">
            <w:pPr>
              <w:pStyle w:val="TableText"/>
              <w:rPr>
                <w:lang w:val="en-AU"/>
              </w:rPr>
            </w:pPr>
          </w:p>
        </w:tc>
      </w:tr>
      <w:tr w:rsidR="00964F44" w:rsidRPr="008C7EC3" w:rsidTr="00B13B57">
        <w:trPr>
          <w:cantSplit/>
        </w:trPr>
        <w:tc>
          <w:tcPr>
            <w:tcW w:w="312" w:type="pct"/>
            <w:vAlign w:val="center"/>
          </w:tcPr>
          <w:p w:rsidR="00964F44" w:rsidRPr="008C7EC3" w:rsidRDefault="00964F44" w:rsidP="00D41451">
            <w:pPr>
              <w:pStyle w:val="TableText"/>
              <w:rPr>
                <w:lang w:val="en-AU"/>
              </w:rPr>
            </w:pPr>
          </w:p>
        </w:tc>
        <w:tc>
          <w:tcPr>
            <w:tcW w:w="1459" w:type="pct"/>
            <w:vAlign w:val="center"/>
          </w:tcPr>
          <w:p w:rsidR="00964F44" w:rsidRPr="008C7EC3" w:rsidRDefault="00964F44" w:rsidP="00D41451">
            <w:pPr>
              <w:pStyle w:val="TableText"/>
              <w:rPr>
                <w:lang w:val="en-AU"/>
              </w:rPr>
            </w:pPr>
            <w:r w:rsidRPr="008C7EC3">
              <w:rPr>
                <w:szCs w:val="22"/>
                <w:lang w:val="en-AU"/>
              </w:rPr>
              <w:t>FO</w:t>
            </w:r>
            <w:r>
              <w:rPr>
                <w:szCs w:val="22"/>
                <w:lang w:val="en-AU"/>
              </w:rPr>
              <w:t>, EO, or NDCP</w:t>
            </w:r>
          </w:p>
        </w:tc>
        <w:tc>
          <w:tcPr>
            <w:tcW w:w="726" w:type="pct"/>
            <w:vAlign w:val="center"/>
          </w:tcPr>
          <w:p w:rsidR="00964F44" w:rsidRPr="008C7EC3" w:rsidRDefault="00964F44" w:rsidP="00D41451">
            <w:pPr>
              <w:pStyle w:val="TableText"/>
              <w:rPr>
                <w:lang w:val="en-AU"/>
              </w:rPr>
            </w:pPr>
            <w:r w:rsidRPr="008C7EC3">
              <w:rPr>
                <w:szCs w:val="22"/>
                <w:lang w:val="en-AU"/>
              </w:rPr>
              <w:t>Installation</w:t>
            </w:r>
          </w:p>
        </w:tc>
        <w:tc>
          <w:tcPr>
            <w:tcW w:w="1825" w:type="pct"/>
            <w:vAlign w:val="center"/>
          </w:tcPr>
          <w:p w:rsidR="00964F44" w:rsidRPr="008C7EC3" w:rsidRDefault="00964F44" w:rsidP="00D41451">
            <w:pPr>
              <w:pStyle w:val="TableText"/>
              <w:rPr>
                <w:lang w:val="en-AU"/>
              </w:rPr>
            </w:pPr>
            <w:r w:rsidRPr="008C7EC3">
              <w:rPr>
                <w:szCs w:val="22"/>
                <w:lang w:val="en-AU"/>
              </w:rPr>
              <w:t xml:space="preserve">Plan and schedule installation </w:t>
            </w:r>
          </w:p>
        </w:tc>
        <w:tc>
          <w:tcPr>
            <w:tcW w:w="678" w:type="pct"/>
            <w:vAlign w:val="center"/>
          </w:tcPr>
          <w:p w:rsidR="00964F44" w:rsidRPr="008C7EC3" w:rsidRDefault="00964F44" w:rsidP="00D41451">
            <w:pPr>
              <w:pStyle w:val="TableText"/>
              <w:rPr>
                <w:lang w:val="en-AU"/>
              </w:rPr>
            </w:pPr>
          </w:p>
        </w:tc>
      </w:tr>
      <w:tr w:rsidR="00964F44" w:rsidRPr="008C7EC3" w:rsidTr="00B13B57">
        <w:trPr>
          <w:cantSplit/>
        </w:trPr>
        <w:tc>
          <w:tcPr>
            <w:tcW w:w="312" w:type="pct"/>
            <w:vAlign w:val="center"/>
          </w:tcPr>
          <w:p w:rsidR="00964F44" w:rsidRPr="008C7EC3" w:rsidRDefault="00964F44" w:rsidP="00D41451">
            <w:pPr>
              <w:pStyle w:val="TableText"/>
              <w:rPr>
                <w:lang w:val="en-AU"/>
              </w:rPr>
            </w:pPr>
          </w:p>
        </w:tc>
        <w:tc>
          <w:tcPr>
            <w:tcW w:w="1459" w:type="pct"/>
            <w:vAlign w:val="center"/>
          </w:tcPr>
          <w:p w:rsidR="00964F44" w:rsidRPr="008C7EC3" w:rsidRDefault="00964F44" w:rsidP="00D41451">
            <w:pPr>
              <w:pStyle w:val="TableText"/>
              <w:rPr>
                <w:lang w:val="en-AU"/>
              </w:rPr>
            </w:pPr>
            <w:r w:rsidRPr="008C7EC3">
              <w:rPr>
                <w:szCs w:val="22"/>
                <w:lang w:val="en-AU"/>
              </w:rPr>
              <w:t>Regional PM/</w:t>
            </w:r>
            <w:r w:rsidR="00260393">
              <w:t xml:space="preserve"> </w:t>
            </w:r>
            <w:r w:rsidR="00260393" w:rsidRPr="00260393">
              <w:rPr>
                <w:szCs w:val="22"/>
                <w:lang w:val="en-AU"/>
              </w:rPr>
              <w:t xml:space="preserve">Field Implementation Services </w:t>
            </w:r>
            <w:r w:rsidR="00260393">
              <w:rPr>
                <w:szCs w:val="22"/>
                <w:lang w:val="en-AU"/>
              </w:rPr>
              <w:t>(</w:t>
            </w:r>
            <w:r w:rsidRPr="008C7EC3">
              <w:rPr>
                <w:szCs w:val="22"/>
                <w:lang w:val="en-AU"/>
              </w:rPr>
              <w:t>FIS</w:t>
            </w:r>
            <w:r w:rsidR="00260393">
              <w:rPr>
                <w:szCs w:val="22"/>
                <w:lang w:val="en-AU"/>
              </w:rPr>
              <w:t>)</w:t>
            </w:r>
            <w:r w:rsidRPr="008C7EC3">
              <w:rPr>
                <w:szCs w:val="22"/>
                <w:lang w:val="en-AU"/>
              </w:rPr>
              <w:t>/</w:t>
            </w:r>
            <w:r w:rsidR="00260393">
              <w:t xml:space="preserve"> </w:t>
            </w:r>
            <w:r w:rsidR="00260393" w:rsidRPr="00260393">
              <w:rPr>
                <w:szCs w:val="22"/>
                <w:lang w:val="en-AU"/>
              </w:rPr>
              <w:t xml:space="preserve">Office of Policy and Planning </w:t>
            </w:r>
            <w:r w:rsidR="00260393">
              <w:rPr>
                <w:szCs w:val="22"/>
                <w:lang w:val="en-AU"/>
              </w:rPr>
              <w:t>(</w:t>
            </w:r>
            <w:r w:rsidRPr="008C7EC3">
              <w:rPr>
                <w:szCs w:val="22"/>
                <w:lang w:val="en-AU"/>
              </w:rPr>
              <w:t>OPP</w:t>
            </w:r>
            <w:r w:rsidR="00260393">
              <w:rPr>
                <w:szCs w:val="22"/>
                <w:lang w:val="en-AU"/>
              </w:rPr>
              <w:t>)</w:t>
            </w:r>
            <w:r w:rsidRPr="008C7EC3">
              <w:rPr>
                <w:szCs w:val="22"/>
                <w:lang w:val="en-AU"/>
              </w:rPr>
              <w:t xml:space="preserve"> PM</w:t>
            </w:r>
          </w:p>
        </w:tc>
        <w:tc>
          <w:tcPr>
            <w:tcW w:w="726" w:type="pct"/>
            <w:vAlign w:val="center"/>
          </w:tcPr>
          <w:p w:rsidR="00964F44" w:rsidRPr="008C7EC3" w:rsidRDefault="00964F44" w:rsidP="00D41451">
            <w:pPr>
              <w:pStyle w:val="TableText"/>
              <w:rPr>
                <w:lang w:val="en-AU"/>
              </w:rPr>
            </w:pPr>
            <w:r w:rsidRPr="008C7EC3">
              <w:rPr>
                <w:szCs w:val="22"/>
                <w:lang w:val="en-AU"/>
              </w:rPr>
              <w:t>Installation</w:t>
            </w:r>
          </w:p>
        </w:tc>
        <w:tc>
          <w:tcPr>
            <w:tcW w:w="1825" w:type="pct"/>
            <w:vAlign w:val="center"/>
          </w:tcPr>
          <w:p w:rsidR="00964F44" w:rsidRPr="008C7EC3" w:rsidRDefault="00964F44" w:rsidP="00D41451">
            <w:pPr>
              <w:pStyle w:val="TableText"/>
              <w:rPr>
                <w:lang w:val="en-AU"/>
              </w:rPr>
            </w:pPr>
            <w:r w:rsidRPr="008C7EC3">
              <w:rPr>
                <w:szCs w:val="22"/>
                <w:lang w:val="en-AU"/>
              </w:rPr>
              <w:t xml:space="preserve">Ensure authority to operate and </w:t>
            </w:r>
            <w:r>
              <w:rPr>
                <w:szCs w:val="22"/>
                <w:lang w:val="en-AU"/>
              </w:rPr>
              <w:t xml:space="preserve">that certificate authority </w:t>
            </w:r>
            <w:r w:rsidRPr="008C7EC3">
              <w:rPr>
                <w:szCs w:val="22"/>
                <w:lang w:val="en-AU"/>
              </w:rPr>
              <w:t>security documentation is in place</w:t>
            </w:r>
          </w:p>
        </w:tc>
        <w:tc>
          <w:tcPr>
            <w:tcW w:w="678" w:type="pct"/>
            <w:vAlign w:val="center"/>
          </w:tcPr>
          <w:p w:rsidR="00964F44" w:rsidRPr="008C7EC3" w:rsidRDefault="00964F44" w:rsidP="00D41451">
            <w:pPr>
              <w:pStyle w:val="TableText"/>
              <w:rPr>
                <w:lang w:val="en-AU"/>
              </w:rPr>
            </w:pPr>
          </w:p>
        </w:tc>
      </w:tr>
      <w:tr w:rsidR="00964F44" w:rsidRPr="008C7EC3" w:rsidTr="00B13B57">
        <w:trPr>
          <w:cantSplit/>
        </w:trPr>
        <w:tc>
          <w:tcPr>
            <w:tcW w:w="312" w:type="pct"/>
            <w:vAlign w:val="center"/>
          </w:tcPr>
          <w:p w:rsidR="00964F44" w:rsidRPr="008C7EC3" w:rsidRDefault="00964F44" w:rsidP="00D41451">
            <w:pPr>
              <w:pStyle w:val="TableText"/>
              <w:rPr>
                <w:lang w:val="en-AU"/>
              </w:rPr>
            </w:pPr>
          </w:p>
        </w:tc>
        <w:tc>
          <w:tcPr>
            <w:tcW w:w="1459" w:type="pct"/>
            <w:vAlign w:val="center"/>
          </w:tcPr>
          <w:p w:rsidR="00964F44" w:rsidRPr="008C7EC3" w:rsidRDefault="00964F44" w:rsidP="00D41451">
            <w:pPr>
              <w:pStyle w:val="TableText"/>
              <w:rPr>
                <w:lang w:val="en-AU"/>
              </w:rPr>
            </w:pPr>
            <w:r w:rsidRPr="008C7EC3">
              <w:rPr>
                <w:szCs w:val="22"/>
                <w:lang w:val="en-AU"/>
              </w:rPr>
              <w:t>Regional PM/FIS/OPP PM/</w:t>
            </w:r>
          </w:p>
        </w:tc>
        <w:tc>
          <w:tcPr>
            <w:tcW w:w="726" w:type="pct"/>
            <w:vAlign w:val="center"/>
          </w:tcPr>
          <w:p w:rsidR="00964F44" w:rsidRPr="008C7EC3" w:rsidRDefault="00964F44" w:rsidP="00D41451">
            <w:pPr>
              <w:pStyle w:val="TableText"/>
              <w:rPr>
                <w:lang w:val="en-AU"/>
              </w:rPr>
            </w:pPr>
            <w:r w:rsidRPr="008C7EC3">
              <w:rPr>
                <w:szCs w:val="22"/>
                <w:lang w:val="en-AU"/>
              </w:rPr>
              <w:t>Installation</w:t>
            </w:r>
          </w:p>
        </w:tc>
        <w:tc>
          <w:tcPr>
            <w:tcW w:w="1825" w:type="pct"/>
            <w:vAlign w:val="center"/>
          </w:tcPr>
          <w:p w:rsidR="00964F44" w:rsidRPr="008C7EC3" w:rsidRDefault="00964F44" w:rsidP="00D41451">
            <w:pPr>
              <w:pStyle w:val="TableText"/>
              <w:rPr>
                <w:lang w:val="en-AU"/>
              </w:rPr>
            </w:pPr>
            <w:r w:rsidRPr="008C7EC3">
              <w:rPr>
                <w:szCs w:val="22"/>
                <w:lang w:val="en-AU"/>
              </w:rPr>
              <w:t>Validate through facility POC to ensure that IT equipment has been accepted using asset inventory processes</w:t>
            </w:r>
          </w:p>
        </w:tc>
        <w:tc>
          <w:tcPr>
            <w:tcW w:w="678" w:type="pct"/>
            <w:vAlign w:val="center"/>
          </w:tcPr>
          <w:p w:rsidR="00964F44" w:rsidRPr="008C7EC3" w:rsidRDefault="00964F44" w:rsidP="00D41451">
            <w:pPr>
              <w:pStyle w:val="TableText"/>
              <w:rPr>
                <w:lang w:val="en-AU"/>
              </w:rPr>
            </w:pPr>
          </w:p>
        </w:tc>
      </w:tr>
      <w:tr w:rsidR="00964F44" w:rsidRPr="008C7EC3" w:rsidTr="00B13B57">
        <w:trPr>
          <w:cantSplit/>
        </w:trPr>
        <w:tc>
          <w:tcPr>
            <w:tcW w:w="312" w:type="pct"/>
            <w:vAlign w:val="center"/>
          </w:tcPr>
          <w:p w:rsidR="00964F44" w:rsidRPr="008C7EC3" w:rsidRDefault="00964F44" w:rsidP="00D41451">
            <w:pPr>
              <w:pStyle w:val="TableText"/>
              <w:rPr>
                <w:lang w:val="en-AU"/>
              </w:rPr>
            </w:pPr>
          </w:p>
        </w:tc>
        <w:tc>
          <w:tcPr>
            <w:tcW w:w="1459" w:type="pct"/>
            <w:vAlign w:val="center"/>
          </w:tcPr>
          <w:p w:rsidR="00964F44" w:rsidRPr="008C7EC3" w:rsidDel="00004DBA" w:rsidRDefault="00964F44" w:rsidP="00D41451">
            <w:pPr>
              <w:pStyle w:val="TableText"/>
              <w:rPr>
                <w:lang w:val="en-AU"/>
              </w:rPr>
            </w:pPr>
            <w:r w:rsidRPr="008C7EC3">
              <w:rPr>
                <w:szCs w:val="22"/>
                <w:lang w:val="en-AU"/>
              </w:rPr>
              <w:t>Regional PM/FIS/OPP PM/ Nat’l Education &amp; Training</w:t>
            </w:r>
          </w:p>
        </w:tc>
        <w:tc>
          <w:tcPr>
            <w:tcW w:w="726" w:type="pct"/>
            <w:vAlign w:val="center"/>
          </w:tcPr>
          <w:p w:rsidR="00964F44" w:rsidRPr="008C7EC3" w:rsidRDefault="00964F44" w:rsidP="00D41451">
            <w:pPr>
              <w:pStyle w:val="TableText"/>
              <w:rPr>
                <w:lang w:val="en-AU"/>
              </w:rPr>
            </w:pPr>
            <w:r w:rsidRPr="008C7EC3">
              <w:rPr>
                <w:szCs w:val="22"/>
                <w:lang w:val="en-AU"/>
              </w:rPr>
              <w:t>Installations</w:t>
            </w:r>
          </w:p>
        </w:tc>
        <w:tc>
          <w:tcPr>
            <w:tcW w:w="1825" w:type="pct"/>
            <w:vAlign w:val="center"/>
          </w:tcPr>
          <w:p w:rsidR="00964F44" w:rsidRPr="008C7EC3" w:rsidRDefault="00964F44" w:rsidP="00D41451">
            <w:pPr>
              <w:pStyle w:val="TableText"/>
              <w:rPr>
                <w:lang w:val="en-AU"/>
              </w:rPr>
            </w:pPr>
            <w:r w:rsidRPr="008C7EC3">
              <w:rPr>
                <w:szCs w:val="22"/>
                <w:lang w:val="en-AU"/>
              </w:rPr>
              <w:t xml:space="preserve">Coordinate training </w:t>
            </w:r>
          </w:p>
        </w:tc>
        <w:tc>
          <w:tcPr>
            <w:tcW w:w="678" w:type="pct"/>
            <w:vAlign w:val="center"/>
          </w:tcPr>
          <w:p w:rsidR="00964F44" w:rsidRPr="008C7EC3" w:rsidRDefault="00964F44" w:rsidP="00D41451">
            <w:pPr>
              <w:pStyle w:val="TableText"/>
              <w:rPr>
                <w:lang w:val="en-AU"/>
              </w:rPr>
            </w:pPr>
          </w:p>
        </w:tc>
      </w:tr>
    </w:tbl>
    <w:p w:rsidR="00B13B57" w:rsidRDefault="00B13B57" w:rsidP="00B13B57">
      <w:pPr>
        <w:pStyle w:val="Heading1"/>
        <w:pageBreakBefore w:val="0"/>
      </w:pPr>
      <w:bookmarkStart w:id="19" w:name="_Toc421540860"/>
      <w:r>
        <w:t>Schedule</w:t>
      </w:r>
      <w:bookmarkEnd w:id="19"/>
    </w:p>
    <w:p w:rsidR="00B13B57" w:rsidRDefault="00B13B57" w:rsidP="00B13B57">
      <w:pPr>
        <w:pStyle w:val="InstructionalText1"/>
      </w:pPr>
      <w:r>
        <w:t>The PM should tailor these paragraphs according to the characteristics of the project.</w:t>
      </w:r>
    </w:p>
    <w:p w:rsidR="00BD0636" w:rsidRDefault="00B13B57" w:rsidP="00B13B57">
      <w:pPr>
        <w:pStyle w:val="BodyText"/>
      </w:pPr>
      <w:r>
        <w:t xml:space="preserve">The deployment is planned as a </w:t>
      </w:r>
      <w:r w:rsidRPr="00B13B57">
        <w:rPr>
          <w:rStyle w:val="InstructionalText1Char"/>
        </w:rPr>
        <w:t>&lt;Choose one of the following deployment types: phased, concurrent, parallel, iterative, simultaneous, online&gt;</w:t>
      </w:r>
      <w:r>
        <w:t xml:space="preserve"> rollout</w:t>
      </w:r>
      <w:r w:rsidR="00BD0636">
        <w:t>.</w:t>
      </w:r>
    </w:p>
    <w:p w:rsidR="00B13B57" w:rsidRPr="00B13B57" w:rsidRDefault="00B13B57" w:rsidP="00B13B57">
      <w:pPr>
        <w:pStyle w:val="BodyText"/>
        <w:rPr>
          <w:rStyle w:val="InstructionalText1Char"/>
        </w:rPr>
      </w:pPr>
      <w:r>
        <w:t xml:space="preserve">This section provides the schedule and milestones for the deployment. ESE provides the overall timeline parameters as agreed with the vendor and FO, NDCP, and/or EO. For field installation, FO provides the site-specific times scheduled within those parameters. </w:t>
      </w:r>
    </w:p>
    <w:p w:rsidR="00344E13" w:rsidRDefault="00B13B57" w:rsidP="00B13B57">
      <w:pPr>
        <w:pStyle w:val="InstructionalText1"/>
      </w:pPr>
      <w:r w:rsidRPr="005C1468">
        <w:lastRenderedPageBreak/>
        <w:t xml:space="preserve">Detailed schedule includes </w:t>
      </w:r>
      <w:r w:rsidR="003A7306" w:rsidRPr="005C1468">
        <w:t xml:space="preserve">all sequential steps that </w:t>
      </w:r>
      <w:r w:rsidR="00BD0636" w:rsidRPr="005C1468">
        <w:t>are appropriate for this deployment</w:t>
      </w:r>
      <w:r w:rsidR="003A7306" w:rsidRPr="005C1468">
        <w:t xml:space="preserve">, including </w:t>
      </w:r>
      <w:r w:rsidR="00DA7EE9" w:rsidRPr="005C1468">
        <w:t xml:space="preserve">confirmation and acceptance of capacity, load, and performance testing results, back-out and rollback plan testing results and acceptance, confirmation of risk acceptance, confirmation of </w:t>
      </w:r>
      <w:r w:rsidRPr="005C1468">
        <w:t xml:space="preserve">deconflicting deployment with other activities, issuing the ANR, opening deployment window, opening external and smoke test </w:t>
      </w:r>
      <w:r w:rsidR="00E6140C" w:rsidRPr="005C1468">
        <w:t>windows, issuing</w:t>
      </w:r>
      <w:r w:rsidR="003A7306" w:rsidRPr="005C1468">
        <w:t xml:space="preserve"> go/no-go decision, window to turn off monitoring during deployment, </w:t>
      </w:r>
      <w:r w:rsidRPr="005C1468">
        <w:t>issuing back</w:t>
      </w:r>
      <w:r w:rsidR="00E6140C">
        <w:t>-</w:t>
      </w:r>
      <w:r w:rsidRPr="005C1468">
        <w:t>out/rollback decision, opening back</w:t>
      </w:r>
      <w:r w:rsidR="00E6140C">
        <w:t>-</w:t>
      </w:r>
      <w:r w:rsidRPr="005C1468">
        <w:t>out testing window, recording installation or back-out/rollback complete date/time, beginning transition to sustainment, and recording completion</w:t>
      </w:r>
      <w:r>
        <w:t xml:space="preserve"> of transition to sustainment.</w:t>
      </w:r>
    </w:p>
    <w:p w:rsidR="00B13B57" w:rsidRDefault="00B13B57" w:rsidP="00805FE3">
      <w:pPr>
        <w:pStyle w:val="Heading2"/>
      </w:pPr>
      <w:bookmarkStart w:id="20" w:name="_Toc421540861"/>
      <w:r>
        <w:t>Timeline</w:t>
      </w:r>
      <w:bookmarkEnd w:id="20"/>
      <w:r>
        <w:t xml:space="preserve"> </w:t>
      </w:r>
    </w:p>
    <w:p w:rsidR="00B13B57" w:rsidRDefault="00B13B57" w:rsidP="00B13B57">
      <w:pPr>
        <w:pStyle w:val="BodyText"/>
      </w:pPr>
      <w:r>
        <w:t xml:space="preserve">The deployment and installation is scheduled to run for </w:t>
      </w:r>
      <w:r w:rsidRPr="00805FE3">
        <w:rPr>
          <w:rStyle w:val="InstructionalText1Char"/>
        </w:rPr>
        <w:t>&lt;duration&gt;</w:t>
      </w:r>
      <w:r>
        <w:t xml:space="preserve">, as depicted in the master deployment schedule </w:t>
      </w:r>
      <w:r w:rsidRPr="00805FE3">
        <w:rPr>
          <w:rStyle w:val="InstructionalText1Char"/>
        </w:rPr>
        <w:t>&lt;reference project plan&gt;</w:t>
      </w:r>
      <w:r>
        <w:t xml:space="preserve">. </w:t>
      </w:r>
    </w:p>
    <w:p w:rsidR="00B13B57" w:rsidRDefault="00B13B57" w:rsidP="00805FE3">
      <w:pPr>
        <w:pStyle w:val="InstructionalText1"/>
      </w:pPr>
      <w:r>
        <w:t xml:space="preserve">Insert a </w:t>
      </w:r>
      <w:r w:rsidRPr="005C1468">
        <w:t xml:space="preserve">timeline </w:t>
      </w:r>
      <w:r w:rsidR="003A33FF" w:rsidRPr="005C1468">
        <w:t xml:space="preserve">(list or </w:t>
      </w:r>
      <w:r w:rsidRPr="005C1468">
        <w:t>diagram</w:t>
      </w:r>
      <w:r w:rsidR="003A33FF" w:rsidRPr="005C1468">
        <w:t>)</w:t>
      </w:r>
      <w:r w:rsidRPr="005C1468">
        <w:t xml:space="preserve"> depicting entire time</w:t>
      </w:r>
      <w:r w:rsidR="00B65E79" w:rsidRPr="005C1468">
        <w:t>line</w:t>
      </w:r>
      <w:r w:rsidR="00344E13" w:rsidRPr="005C1468">
        <w:t>, depending on the deployment type</w:t>
      </w:r>
      <w:r w:rsidRPr="005C1468">
        <w:t>.</w:t>
      </w:r>
    </w:p>
    <w:p w:rsidR="00B13B57" w:rsidRDefault="00B13B57" w:rsidP="00805FE3">
      <w:pPr>
        <w:pStyle w:val="Heading2"/>
      </w:pPr>
      <w:bookmarkStart w:id="21" w:name="_Toc421540862"/>
      <w:r>
        <w:t>Site Readiness Assessment</w:t>
      </w:r>
      <w:bookmarkEnd w:id="21"/>
      <w:r>
        <w:t xml:space="preserve"> </w:t>
      </w:r>
    </w:p>
    <w:p w:rsidR="00B13B57" w:rsidRDefault="00B13B57" w:rsidP="008F7E44">
      <w:pPr>
        <w:pStyle w:val="InstructionalText1"/>
      </w:pPr>
      <w:r>
        <w:t xml:space="preserve">The Site Readiness Assessment section of this document must be completed for </w:t>
      </w:r>
      <w:r w:rsidR="00B65E79">
        <w:t xml:space="preserve">all deployments. </w:t>
      </w:r>
      <w:r>
        <w:t>The PM should tailor these paragraphs according to the characteristics of the project, to answer the following:</w:t>
      </w:r>
    </w:p>
    <w:p w:rsidR="00B13B57" w:rsidRDefault="00B13B57" w:rsidP="008F7E44">
      <w:pPr>
        <w:pStyle w:val="InstructionalBullet1"/>
      </w:pPr>
      <w:r>
        <w:t xml:space="preserve">Where is this deployment happening?  </w:t>
      </w:r>
    </w:p>
    <w:p w:rsidR="00B13B57" w:rsidRDefault="00B13B57" w:rsidP="008F7E44">
      <w:pPr>
        <w:pStyle w:val="InstructionalBullet1"/>
      </w:pPr>
      <w:r>
        <w:t xml:space="preserve">What product, site, or object is the physical recipient of this deployment?  </w:t>
      </w:r>
    </w:p>
    <w:p w:rsidR="00B13B57" w:rsidRDefault="00B13B57" w:rsidP="008F7E44">
      <w:pPr>
        <w:pStyle w:val="InstructionalBullet1"/>
      </w:pPr>
      <w:r>
        <w:t xml:space="preserve">Is it happening at physical locations? </w:t>
      </w:r>
    </w:p>
    <w:p w:rsidR="00B13B57" w:rsidRDefault="00B13B57" w:rsidP="008F7E44">
      <w:pPr>
        <w:pStyle w:val="InstructionalBullet1"/>
      </w:pPr>
      <w:r>
        <w:t xml:space="preserve">Is it happening to devices?  Desktops?  Mainframe systems? </w:t>
      </w:r>
    </w:p>
    <w:p w:rsidR="00B13B57" w:rsidRDefault="00B13B57" w:rsidP="008F7E44">
      <w:pPr>
        <w:pStyle w:val="InstructionalBullet1"/>
      </w:pPr>
      <w:r>
        <w:t>Is there a site readiness checklist available that can be completed prior to installation?</w:t>
      </w:r>
    </w:p>
    <w:p w:rsidR="00B13B57" w:rsidRDefault="00B13B57" w:rsidP="00B13B57">
      <w:pPr>
        <w:pStyle w:val="BodyText"/>
      </w:pPr>
      <w:r>
        <w:t>This section discusses the locations that will receive the &lt;product&gt; deployment. Topology determinations are made by ESE and vetted by FO, NDCP, and EO during the design phase as appropriate. Field site coordination is done by FO unless otherwise stipulated by FO.</w:t>
      </w:r>
    </w:p>
    <w:p w:rsidR="00B13B57" w:rsidRDefault="00B13B57" w:rsidP="00DB5D7C">
      <w:pPr>
        <w:pStyle w:val="Heading3"/>
      </w:pPr>
      <w:bookmarkStart w:id="22" w:name="_Toc421540863"/>
      <w:r>
        <w:t>Deployment Topology</w:t>
      </w:r>
      <w:r w:rsidR="003A7306">
        <w:t xml:space="preserve"> (Targeted Architecture)</w:t>
      </w:r>
      <w:bookmarkEnd w:id="22"/>
    </w:p>
    <w:p w:rsidR="00B13B57" w:rsidRDefault="00B13B57" w:rsidP="00DB5D7C">
      <w:pPr>
        <w:pStyle w:val="InstructionalText1"/>
      </w:pPr>
      <w:r>
        <w:t>Describe the ESE-ratified deployment topology (EO, RDCs, local sites, etc.)</w:t>
      </w:r>
      <w:r w:rsidR="00B65E79">
        <w:t>.</w:t>
      </w:r>
    </w:p>
    <w:p w:rsidR="00B13B57" w:rsidRDefault="00B13B57" w:rsidP="00DB5D7C">
      <w:pPr>
        <w:pStyle w:val="Heading3"/>
      </w:pPr>
      <w:bookmarkStart w:id="23" w:name="_Toc421540864"/>
      <w:r>
        <w:t>Site Information (Locations, Deployment Recipients)</w:t>
      </w:r>
      <w:bookmarkEnd w:id="23"/>
      <w:r>
        <w:t xml:space="preserve"> </w:t>
      </w:r>
    </w:p>
    <w:p w:rsidR="00B13B57" w:rsidRDefault="00B13B57" w:rsidP="00DB5D7C">
      <w:pPr>
        <w:pStyle w:val="InstructionalText1"/>
      </w:pPr>
      <w:r>
        <w:t>Please note that this template uses the generic word “site” to refer to the physical location that will host the deployed product. Please substitute other terms as appropriate.</w:t>
      </w:r>
    </w:p>
    <w:p w:rsidR="00B13B57" w:rsidRDefault="00B13B57" w:rsidP="00DB5D7C">
      <w:pPr>
        <w:pStyle w:val="InstructionalText1"/>
      </w:pPr>
      <w:r>
        <w:t>List the sites at which deployment is planned, according to the schedule.</w:t>
      </w:r>
    </w:p>
    <w:p w:rsidR="00B13B57" w:rsidRDefault="00B13B57" w:rsidP="00DB5D7C">
      <w:pPr>
        <w:pStyle w:val="Heading3"/>
      </w:pPr>
      <w:bookmarkStart w:id="24" w:name="_Toc421540865"/>
      <w:r>
        <w:lastRenderedPageBreak/>
        <w:t>Site Preparation</w:t>
      </w:r>
      <w:bookmarkEnd w:id="24"/>
      <w:r>
        <w:t xml:space="preserve"> </w:t>
      </w:r>
    </w:p>
    <w:p w:rsidR="00B13B57" w:rsidRDefault="00B13B57" w:rsidP="00DB5D7C">
      <w:pPr>
        <w:pStyle w:val="InstructionalText1"/>
      </w:pPr>
      <w:r>
        <w:t>Describe the preparation required for the site at which the system will operate. Define any changes that must occur to the operational site and specify features and items that should be modified to adapt to the new product. Identify the steps necessary to assist the customer in preparing the designated sites for installation of the accepted products.</w:t>
      </w:r>
      <w:r w:rsidR="00B65E79" w:rsidRPr="00B65E79">
        <w:t xml:space="preserve"> </w:t>
      </w:r>
      <w:r w:rsidR="00B65E79">
        <w:t>Enumerate any special requirements for operating the product that must be fulfilled by entities with operational responsibility – does the product have any unique requirements for power, racks, cooling, etc.?  Call out any specifics that must be known to properly plan for installation, activation, and operation.</w:t>
      </w:r>
    </w:p>
    <w:p w:rsidR="00AD4E85" w:rsidRDefault="00B13B57" w:rsidP="00B13B57">
      <w:pPr>
        <w:pStyle w:val="BodyText"/>
      </w:pPr>
      <w:r>
        <w:t>The following table describes preparation required by the site prior to deployment.</w:t>
      </w:r>
    </w:p>
    <w:p w:rsidR="00B11472" w:rsidRDefault="00B11472" w:rsidP="00B11472">
      <w:pPr>
        <w:pStyle w:val="Caption"/>
        <w:jc w:val="center"/>
      </w:pPr>
      <w:r>
        <w:t xml:space="preserve">Table </w:t>
      </w:r>
      <w:r w:rsidR="001101E0">
        <w:fldChar w:fldCharType="begin"/>
      </w:r>
      <w:r w:rsidR="001101E0">
        <w:instrText xml:space="preserve"> SEQ Table \* ARABIC </w:instrText>
      </w:r>
      <w:r w:rsidR="001101E0">
        <w:fldChar w:fldCharType="separate"/>
      </w:r>
      <w:r w:rsidR="00097617">
        <w:rPr>
          <w:noProof/>
        </w:rPr>
        <w:t>2</w:t>
      </w:r>
      <w:r w:rsidR="001101E0">
        <w:rPr>
          <w:noProof/>
        </w:rPr>
        <w:fldChar w:fldCharType="end"/>
      </w:r>
      <w:r w:rsidRPr="00B11472">
        <w:t>: Site Preparation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Preparation required by the site prior to deployment"/>
      </w:tblPr>
      <w:tblGrid>
        <w:gridCol w:w="1591"/>
        <w:gridCol w:w="2116"/>
        <w:gridCol w:w="2333"/>
        <w:gridCol w:w="2019"/>
        <w:gridCol w:w="1517"/>
      </w:tblGrid>
      <w:tr w:rsidR="00B11472" w:rsidRPr="00371E21" w:rsidTr="00B65E79">
        <w:trPr>
          <w:cantSplit/>
          <w:tblHeader/>
        </w:trPr>
        <w:tc>
          <w:tcPr>
            <w:tcW w:w="831" w:type="pct"/>
            <w:shd w:val="clear" w:color="auto" w:fill="CCCCCC"/>
            <w:vAlign w:val="center"/>
          </w:tcPr>
          <w:p w:rsidR="00B11472" w:rsidRPr="00371E21" w:rsidRDefault="00B11472" w:rsidP="00D41451">
            <w:pPr>
              <w:pStyle w:val="TableHeading"/>
            </w:pPr>
            <w:bookmarkStart w:id="25" w:name="ColumnTitle_04"/>
            <w:bookmarkEnd w:id="25"/>
            <w:r w:rsidRPr="00371E21">
              <w:t>Site/Other</w:t>
            </w:r>
          </w:p>
        </w:tc>
        <w:tc>
          <w:tcPr>
            <w:tcW w:w="1105" w:type="pct"/>
            <w:shd w:val="clear" w:color="auto" w:fill="CCCCCC"/>
            <w:vAlign w:val="center"/>
          </w:tcPr>
          <w:p w:rsidR="00B11472" w:rsidRPr="00371E21" w:rsidRDefault="00B11472" w:rsidP="00D41451">
            <w:pPr>
              <w:pStyle w:val="TableHeading"/>
            </w:pPr>
            <w:r w:rsidRPr="00371E21">
              <w:t>Problem/Change Needed</w:t>
            </w:r>
          </w:p>
        </w:tc>
        <w:tc>
          <w:tcPr>
            <w:tcW w:w="1218" w:type="pct"/>
            <w:shd w:val="clear" w:color="auto" w:fill="CCCCCC"/>
            <w:vAlign w:val="center"/>
          </w:tcPr>
          <w:p w:rsidR="00B11472" w:rsidRPr="00371E21" w:rsidRDefault="00B11472" w:rsidP="00D41451">
            <w:pPr>
              <w:pStyle w:val="TableHeading"/>
            </w:pPr>
            <w:r w:rsidRPr="00371E21">
              <w:t>Features to Adapt/Modify to New Product</w:t>
            </w:r>
          </w:p>
        </w:tc>
        <w:tc>
          <w:tcPr>
            <w:tcW w:w="1054" w:type="pct"/>
            <w:shd w:val="clear" w:color="auto" w:fill="CCCCCC"/>
            <w:vAlign w:val="center"/>
          </w:tcPr>
          <w:p w:rsidR="00B11472" w:rsidRPr="00371E21" w:rsidRDefault="00B11472" w:rsidP="00D41451">
            <w:pPr>
              <w:pStyle w:val="TableHeading"/>
            </w:pPr>
            <w:r w:rsidRPr="00371E21">
              <w:t>Actions/Steps</w:t>
            </w:r>
          </w:p>
        </w:tc>
        <w:tc>
          <w:tcPr>
            <w:tcW w:w="792" w:type="pct"/>
            <w:shd w:val="clear" w:color="auto" w:fill="CCCCCC"/>
            <w:vAlign w:val="center"/>
          </w:tcPr>
          <w:p w:rsidR="00B11472" w:rsidRPr="00371E21" w:rsidRDefault="00B11472" w:rsidP="00D41451">
            <w:pPr>
              <w:pStyle w:val="TableHeading"/>
            </w:pPr>
            <w:r w:rsidRPr="00371E21">
              <w:t>Owner</w:t>
            </w:r>
          </w:p>
        </w:tc>
      </w:tr>
      <w:tr w:rsidR="00B11472" w:rsidRPr="00371E21" w:rsidTr="00B65E79">
        <w:trPr>
          <w:cantSplit/>
        </w:trPr>
        <w:tc>
          <w:tcPr>
            <w:tcW w:w="831" w:type="pct"/>
          </w:tcPr>
          <w:p w:rsidR="00B11472" w:rsidRPr="00371E21" w:rsidRDefault="00B11472" w:rsidP="00D41451">
            <w:pPr>
              <w:pStyle w:val="TableText"/>
            </w:pPr>
          </w:p>
        </w:tc>
        <w:tc>
          <w:tcPr>
            <w:tcW w:w="1105" w:type="pct"/>
          </w:tcPr>
          <w:p w:rsidR="00B11472" w:rsidRPr="00371E21" w:rsidRDefault="00B11472" w:rsidP="00D41451">
            <w:pPr>
              <w:pStyle w:val="TableText"/>
            </w:pPr>
          </w:p>
        </w:tc>
        <w:tc>
          <w:tcPr>
            <w:tcW w:w="1218" w:type="pct"/>
          </w:tcPr>
          <w:p w:rsidR="00B11472" w:rsidRPr="00371E21" w:rsidRDefault="00B11472" w:rsidP="00D41451">
            <w:pPr>
              <w:pStyle w:val="TableText"/>
            </w:pPr>
          </w:p>
        </w:tc>
        <w:tc>
          <w:tcPr>
            <w:tcW w:w="1054" w:type="pct"/>
          </w:tcPr>
          <w:p w:rsidR="00B11472" w:rsidRPr="00371E21" w:rsidRDefault="00B11472" w:rsidP="00D41451">
            <w:pPr>
              <w:pStyle w:val="TableText"/>
            </w:pPr>
          </w:p>
        </w:tc>
        <w:tc>
          <w:tcPr>
            <w:tcW w:w="792" w:type="pct"/>
          </w:tcPr>
          <w:p w:rsidR="00B11472" w:rsidRPr="00371E21" w:rsidRDefault="00B11472" w:rsidP="00D41451">
            <w:pPr>
              <w:pStyle w:val="TableText"/>
            </w:pPr>
          </w:p>
        </w:tc>
      </w:tr>
      <w:tr w:rsidR="00B11472" w:rsidRPr="00371E21" w:rsidTr="00B65E79">
        <w:trPr>
          <w:cantSplit/>
        </w:trPr>
        <w:tc>
          <w:tcPr>
            <w:tcW w:w="831" w:type="pct"/>
          </w:tcPr>
          <w:p w:rsidR="00B11472" w:rsidRPr="00371E21" w:rsidRDefault="00B11472" w:rsidP="00D41451">
            <w:pPr>
              <w:pStyle w:val="TableText"/>
            </w:pPr>
          </w:p>
        </w:tc>
        <w:tc>
          <w:tcPr>
            <w:tcW w:w="1105" w:type="pct"/>
          </w:tcPr>
          <w:p w:rsidR="00B11472" w:rsidRPr="00371E21" w:rsidRDefault="00B11472" w:rsidP="00D41451">
            <w:pPr>
              <w:pStyle w:val="TableText"/>
            </w:pPr>
          </w:p>
        </w:tc>
        <w:tc>
          <w:tcPr>
            <w:tcW w:w="1218" w:type="pct"/>
          </w:tcPr>
          <w:p w:rsidR="00B11472" w:rsidRPr="00371E21" w:rsidRDefault="00B11472" w:rsidP="00D41451">
            <w:pPr>
              <w:pStyle w:val="TableText"/>
            </w:pPr>
          </w:p>
        </w:tc>
        <w:tc>
          <w:tcPr>
            <w:tcW w:w="1054" w:type="pct"/>
          </w:tcPr>
          <w:p w:rsidR="00B11472" w:rsidRPr="00371E21" w:rsidRDefault="00B11472" w:rsidP="00D41451">
            <w:pPr>
              <w:pStyle w:val="TableText"/>
            </w:pPr>
          </w:p>
        </w:tc>
        <w:tc>
          <w:tcPr>
            <w:tcW w:w="792" w:type="pct"/>
          </w:tcPr>
          <w:p w:rsidR="00B11472" w:rsidRPr="00371E21" w:rsidRDefault="00B11472" w:rsidP="00D41451">
            <w:pPr>
              <w:pStyle w:val="TableText"/>
            </w:pPr>
          </w:p>
        </w:tc>
      </w:tr>
      <w:tr w:rsidR="00B11472" w:rsidRPr="00371E21" w:rsidTr="00B65E79">
        <w:trPr>
          <w:cantSplit/>
        </w:trPr>
        <w:tc>
          <w:tcPr>
            <w:tcW w:w="831" w:type="pct"/>
          </w:tcPr>
          <w:p w:rsidR="00B11472" w:rsidRPr="00371E21" w:rsidRDefault="00B11472" w:rsidP="00D41451">
            <w:pPr>
              <w:pStyle w:val="TableText"/>
            </w:pPr>
          </w:p>
        </w:tc>
        <w:tc>
          <w:tcPr>
            <w:tcW w:w="1105" w:type="pct"/>
          </w:tcPr>
          <w:p w:rsidR="00B11472" w:rsidRPr="00371E21" w:rsidRDefault="00B11472" w:rsidP="00D41451">
            <w:pPr>
              <w:pStyle w:val="TableText"/>
            </w:pPr>
          </w:p>
        </w:tc>
        <w:tc>
          <w:tcPr>
            <w:tcW w:w="1218" w:type="pct"/>
          </w:tcPr>
          <w:p w:rsidR="00B11472" w:rsidRPr="00371E21" w:rsidRDefault="00B11472" w:rsidP="00D41451">
            <w:pPr>
              <w:pStyle w:val="TableText"/>
            </w:pPr>
          </w:p>
        </w:tc>
        <w:tc>
          <w:tcPr>
            <w:tcW w:w="1054" w:type="pct"/>
          </w:tcPr>
          <w:p w:rsidR="00B11472" w:rsidRPr="00371E21" w:rsidRDefault="00B11472" w:rsidP="00D41451">
            <w:pPr>
              <w:pStyle w:val="TableText"/>
            </w:pPr>
          </w:p>
        </w:tc>
        <w:tc>
          <w:tcPr>
            <w:tcW w:w="792" w:type="pct"/>
          </w:tcPr>
          <w:p w:rsidR="00B11472" w:rsidRPr="00371E21" w:rsidRDefault="00B11472" w:rsidP="00D41451">
            <w:pPr>
              <w:pStyle w:val="TableText"/>
            </w:pPr>
          </w:p>
        </w:tc>
      </w:tr>
    </w:tbl>
    <w:p w:rsidR="00EE7141" w:rsidRDefault="00EE7141" w:rsidP="00EE7141">
      <w:pPr>
        <w:pStyle w:val="Heading1"/>
        <w:pageBreakBefore w:val="0"/>
      </w:pPr>
      <w:bookmarkStart w:id="26" w:name="_Toc421540866"/>
      <w:r>
        <w:t>Deployment Resources</w:t>
      </w:r>
      <w:bookmarkEnd w:id="26"/>
    </w:p>
    <w:p w:rsidR="00EE7141" w:rsidRDefault="00EE7141" w:rsidP="00EE7141">
      <w:pPr>
        <w:pStyle w:val="InstructionalText1"/>
      </w:pPr>
      <w:r>
        <w:t>The Resources section of this document must be completed for all project types. Note that Section 5.1:  Facility Specifics is optional, depending upon the relevance of the topic to the project circumstances. The PM should tailor these paragraphs according to the characteristics of the project.</w:t>
      </w:r>
    </w:p>
    <w:p w:rsidR="00EE7141" w:rsidRDefault="00EE7141" w:rsidP="00EE7141">
      <w:pPr>
        <w:pStyle w:val="InstructionalText1"/>
      </w:pPr>
      <w:r>
        <w:t>Use this section to describe hardware, software, facilities, and documentation</w:t>
      </w:r>
      <w:r w:rsidR="00F018DF">
        <w:t>, and any other resources, other than personnel,</w:t>
      </w:r>
      <w:r>
        <w:t xml:space="preserve"> required for the deployment and installation.</w:t>
      </w:r>
    </w:p>
    <w:p w:rsidR="00EE7141" w:rsidRDefault="00EE7141" w:rsidP="00EE7141">
      <w:pPr>
        <w:pStyle w:val="BodyText"/>
      </w:pPr>
      <w:r w:rsidRPr="00EE7141">
        <w:rPr>
          <w:b/>
        </w:rPr>
        <w:t>Post-deployment</w:t>
      </w:r>
      <w:r>
        <w:t xml:space="preserve"> hardware, software, and system support roles and responsibilities are defined in the Project O</w:t>
      </w:r>
      <w:r w:rsidR="00F018DF">
        <w:t>&amp;</w:t>
      </w:r>
      <w:r>
        <w:t>M Plan.</w:t>
      </w:r>
    </w:p>
    <w:p w:rsidR="00EE7141" w:rsidRDefault="00EE7141" w:rsidP="00EE7141">
      <w:pPr>
        <w:pStyle w:val="Heading2"/>
      </w:pPr>
      <w:bookmarkStart w:id="27" w:name="_Toc421540867"/>
      <w:r>
        <w:t xml:space="preserve">Facility Specifics </w:t>
      </w:r>
      <w:r w:rsidRPr="001C658F">
        <w:rPr>
          <w:rFonts w:ascii="Times New Roman" w:hAnsi="Times New Roman" w:cs="Times New Roman"/>
          <w:b w:val="0"/>
          <w:i/>
          <w:color w:val="0033CC"/>
          <w:sz w:val="24"/>
          <w:szCs w:val="24"/>
        </w:rPr>
        <w:t>(optional)</w:t>
      </w:r>
      <w:bookmarkEnd w:id="27"/>
    </w:p>
    <w:p w:rsidR="00EE7141" w:rsidRDefault="00EE7141" w:rsidP="001C658F">
      <w:pPr>
        <w:pStyle w:val="InstructionalText1"/>
      </w:pPr>
      <w:r>
        <w:t xml:space="preserve">Provide additional details about facilities required to install the product. The term “facilities” may refer to special buildings or rooms within the sites. Specifics may be raised flooring, power requirements, and special features to support privacy and security requirements that are unique to particular facilities. </w:t>
      </w:r>
      <w:r w:rsidR="00F018DF">
        <w:t>If this section is unnecessary, delete it.</w:t>
      </w:r>
    </w:p>
    <w:p w:rsidR="00B11472" w:rsidRDefault="00EE7141" w:rsidP="00EE7141">
      <w:pPr>
        <w:pStyle w:val="BodyText"/>
      </w:pPr>
      <w:r>
        <w:t>The following table lists facility-specific features required for deployment.</w:t>
      </w:r>
    </w:p>
    <w:p w:rsidR="0018322E" w:rsidRDefault="0018322E" w:rsidP="0018322E">
      <w:pPr>
        <w:pStyle w:val="Caption"/>
        <w:jc w:val="center"/>
      </w:pPr>
      <w:r>
        <w:t xml:space="preserve">Table </w:t>
      </w:r>
      <w:r w:rsidR="001101E0">
        <w:fldChar w:fldCharType="begin"/>
      </w:r>
      <w:r w:rsidR="001101E0">
        <w:instrText xml:space="preserve"> SEQ Table \* ARABIC </w:instrText>
      </w:r>
      <w:r w:rsidR="001101E0">
        <w:fldChar w:fldCharType="separate"/>
      </w:r>
      <w:r w:rsidR="00097617">
        <w:rPr>
          <w:noProof/>
        </w:rPr>
        <w:t>3</w:t>
      </w:r>
      <w:r w:rsidR="001101E0">
        <w:rPr>
          <w:noProof/>
        </w:rPr>
        <w:fldChar w:fldCharType="end"/>
      </w:r>
      <w:r w:rsidRPr="0018322E">
        <w:t>: Facility-Specific Features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Facility-specific features required for deployment"/>
      </w:tblPr>
      <w:tblGrid>
        <w:gridCol w:w="2394"/>
        <w:gridCol w:w="2394"/>
        <w:gridCol w:w="2394"/>
        <w:gridCol w:w="2394"/>
      </w:tblGrid>
      <w:tr w:rsidR="00856A66" w:rsidRPr="008F6983" w:rsidTr="00D41451">
        <w:trPr>
          <w:cantSplit/>
          <w:tblHeader/>
        </w:trPr>
        <w:tc>
          <w:tcPr>
            <w:tcW w:w="1250" w:type="pct"/>
            <w:shd w:val="clear" w:color="auto" w:fill="CCCCCC"/>
            <w:vAlign w:val="center"/>
          </w:tcPr>
          <w:p w:rsidR="00856A66" w:rsidRPr="008F6983" w:rsidRDefault="00856A66" w:rsidP="00D41451">
            <w:pPr>
              <w:pStyle w:val="TableHeading"/>
            </w:pPr>
            <w:bookmarkStart w:id="28" w:name="ColumnTitle_05"/>
            <w:bookmarkEnd w:id="28"/>
            <w:r w:rsidRPr="008F6983">
              <w:t>Site</w:t>
            </w:r>
          </w:p>
        </w:tc>
        <w:tc>
          <w:tcPr>
            <w:tcW w:w="1250" w:type="pct"/>
            <w:shd w:val="clear" w:color="auto" w:fill="CCCCCC"/>
            <w:vAlign w:val="center"/>
          </w:tcPr>
          <w:p w:rsidR="00856A66" w:rsidRPr="008F6983" w:rsidRDefault="00856A66" w:rsidP="00D41451">
            <w:pPr>
              <w:pStyle w:val="TableHeading"/>
            </w:pPr>
            <w:r w:rsidRPr="008F6983">
              <w:t>Space/Room</w:t>
            </w:r>
          </w:p>
        </w:tc>
        <w:tc>
          <w:tcPr>
            <w:tcW w:w="1250" w:type="pct"/>
            <w:shd w:val="clear" w:color="auto" w:fill="CCCCCC"/>
            <w:vAlign w:val="center"/>
          </w:tcPr>
          <w:p w:rsidR="00856A66" w:rsidRPr="008F6983" w:rsidRDefault="00856A66" w:rsidP="00D41451">
            <w:pPr>
              <w:pStyle w:val="TableHeading"/>
            </w:pPr>
            <w:r w:rsidRPr="008F6983">
              <w:t>Features Needed</w:t>
            </w:r>
          </w:p>
        </w:tc>
        <w:tc>
          <w:tcPr>
            <w:tcW w:w="1250" w:type="pct"/>
            <w:shd w:val="clear" w:color="auto" w:fill="CCCCCC"/>
            <w:vAlign w:val="center"/>
          </w:tcPr>
          <w:p w:rsidR="00856A66" w:rsidRPr="008F6983" w:rsidRDefault="00856A66" w:rsidP="00D41451">
            <w:pPr>
              <w:pStyle w:val="TableHeading"/>
            </w:pPr>
            <w:r w:rsidRPr="008F6983">
              <w:t>Other</w:t>
            </w:r>
          </w:p>
        </w:tc>
      </w:tr>
      <w:tr w:rsidR="00856A66" w:rsidRPr="008F6983" w:rsidTr="00D41451">
        <w:trPr>
          <w:cantSplit/>
        </w:trPr>
        <w:tc>
          <w:tcPr>
            <w:tcW w:w="1250" w:type="pct"/>
          </w:tcPr>
          <w:p w:rsidR="00856A66" w:rsidRPr="008F6983" w:rsidRDefault="00856A66" w:rsidP="00D41451">
            <w:pPr>
              <w:pStyle w:val="TableText"/>
            </w:pPr>
          </w:p>
        </w:tc>
        <w:tc>
          <w:tcPr>
            <w:tcW w:w="1250" w:type="pct"/>
          </w:tcPr>
          <w:p w:rsidR="00856A66" w:rsidRPr="008F6983" w:rsidRDefault="00856A66" w:rsidP="00D41451">
            <w:pPr>
              <w:pStyle w:val="TableText"/>
            </w:pPr>
          </w:p>
        </w:tc>
        <w:tc>
          <w:tcPr>
            <w:tcW w:w="1250" w:type="pct"/>
          </w:tcPr>
          <w:p w:rsidR="00856A66" w:rsidRPr="008F6983" w:rsidRDefault="00856A66" w:rsidP="00D41451">
            <w:pPr>
              <w:pStyle w:val="TableText"/>
            </w:pPr>
          </w:p>
        </w:tc>
        <w:tc>
          <w:tcPr>
            <w:tcW w:w="1250" w:type="pct"/>
          </w:tcPr>
          <w:p w:rsidR="00856A66" w:rsidRPr="008F6983" w:rsidRDefault="00856A66" w:rsidP="00D41451">
            <w:pPr>
              <w:pStyle w:val="TableText"/>
            </w:pPr>
          </w:p>
        </w:tc>
      </w:tr>
      <w:tr w:rsidR="00856A66" w:rsidRPr="008F6983" w:rsidTr="00D41451">
        <w:trPr>
          <w:cantSplit/>
        </w:trPr>
        <w:tc>
          <w:tcPr>
            <w:tcW w:w="1250" w:type="pct"/>
          </w:tcPr>
          <w:p w:rsidR="00856A66" w:rsidRPr="008F6983" w:rsidRDefault="00856A66" w:rsidP="00D41451">
            <w:pPr>
              <w:pStyle w:val="TableText"/>
            </w:pPr>
          </w:p>
        </w:tc>
        <w:tc>
          <w:tcPr>
            <w:tcW w:w="1250" w:type="pct"/>
          </w:tcPr>
          <w:p w:rsidR="00856A66" w:rsidRPr="008F6983" w:rsidRDefault="00856A66" w:rsidP="00D41451">
            <w:pPr>
              <w:pStyle w:val="TableText"/>
            </w:pPr>
          </w:p>
        </w:tc>
        <w:tc>
          <w:tcPr>
            <w:tcW w:w="1250" w:type="pct"/>
          </w:tcPr>
          <w:p w:rsidR="00856A66" w:rsidRPr="008F6983" w:rsidRDefault="00856A66" w:rsidP="00D41451">
            <w:pPr>
              <w:pStyle w:val="TableText"/>
            </w:pPr>
          </w:p>
        </w:tc>
        <w:tc>
          <w:tcPr>
            <w:tcW w:w="1250" w:type="pct"/>
          </w:tcPr>
          <w:p w:rsidR="00856A66" w:rsidRPr="008F6983" w:rsidRDefault="00856A66" w:rsidP="00D41451">
            <w:pPr>
              <w:pStyle w:val="TableText"/>
            </w:pPr>
          </w:p>
        </w:tc>
      </w:tr>
      <w:tr w:rsidR="00856A66" w:rsidRPr="008F6983" w:rsidTr="00D41451">
        <w:trPr>
          <w:cantSplit/>
        </w:trPr>
        <w:tc>
          <w:tcPr>
            <w:tcW w:w="1250" w:type="pct"/>
          </w:tcPr>
          <w:p w:rsidR="00856A66" w:rsidRPr="008F6983" w:rsidRDefault="00856A66" w:rsidP="00D41451">
            <w:pPr>
              <w:pStyle w:val="TableText"/>
            </w:pPr>
          </w:p>
        </w:tc>
        <w:tc>
          <w:tcPr>
            <w:tcW w:w="1250" w:type="pct"/>
          </w:tcPr>
          <w:p w:rsidR="00856A66" w:rsidRPr="008F6983" w:rsidRDefault="00856A66" w:rsidP="00D41451">
            <w:pPr>
              <w:pStyle w:val="TableText"/>
            </w:pPr>
          </w:p>
        </w:tc>
        <w:tc>
          <w:tcPr>
            <w:tcW w:w="1250" w:type="pct"/>
          </w:tcPr>
          <w:p w:rsidR="00856A66" w:rsidRPr="008F6983" w:rsidRDefault="00856A66" w:rsidP="00D41451">
            <w:pPr>
              <w:pStyle w:val="TableText"/>
            </w:pPr>
          </w:p>
        </w:tc>
        <w:tc>
          <w:tcPr>
            <w:tcW w:w="1250" w:type="pct"/>
          </w:tcPr>
          <w:p w:rsidR="00856A66" w:rsidRPr="008F6983" w:rsidRDefault="00856A66" w:rsidP="00D41451">
            <w:pPr>
              <w:pStyle w:val="TableText"/>
            </w:pPr>
          </w:p>
        </w:tc>
      </w:tr>
    </w:tbl>
    <w:p w:rsidR="00D96735" w:rsidRDefault="00D96735" w:rsidP="00D96735">
      <w:pPr>
        <w:pStyle w:val="Heading2"/>
      </w:pPr>
      <w:bookmarkStart w:id="29" w:name="_Toc421540868"/>
      <w:r>
        <w:t>Hardware</w:t>
      </w:r>
      <w:bookmarkEnd w:id="29"/>
      <w:r>
        <w:t xml:space="preserve"> </w:t>
      </w:r>
    </w:p>
    <w:p w:rsidR="00D96735" w:rsidRDefault="00D96735" w:rsidP="00D96735">
      <w:pPr>
        <w:pStyle w:val="InstructionalText1"/>
      </w:pPr>
      <w:r>
        <w:t xml:space="preserve">Identify the </w:t>
      </w:r>
      <w:r w:rsidR="00B37753">
        <w:t>platform</w:t>
      </w:r>
      <w:r>
        <w:t xml:space="preserve"> required to run and support the deployment, as required</w:t>
      </w:r>
      <w:r w:rsidR="00B37753">
        <w:t xml:space="preserve"> (hardware, Web-based, and so on)</w:t>
      </w:r>
      <w:r>
        <w:t>. Specify model, versions, and configurations. Provide information about manufacturer support and licensing. Identify support options to include answers to the following questions:</w:t>
      </w:r>
    </w:p>
    <w:p w:rsidR="00D96735" w:rsidRDefault="00D96735" w:rsidP="00D96735">
      <w:pPr>
        <w:pStyle w:val="InstructionalBullet1"/>
      </w:pPr>
      <w:r>
        <w:t xml:space="preserve">Will ESE, FO, NDCP, or EO support or an external vendor? </w:t>
      </w:r>
    </w:p>
    <w:p w:rsidR="00D96735" w:rsidRDefault="00D96735" w:rsidP="00D96735">
      <w:pPr>
        <w:pStyle w:val="InstructionalBullet1"/>
      </w:pPr>
      <w:r>
        <w:t>What are the hours of support?</w:t>
      </w:r>
    </w:p>
    <w:p w:rsidR="00B37753" w:rsidRDefault="000B4E3C" w:rsidP="00B37753">
      <w:pPr>
        <w:pStyle w:val="InstructionalText1"/>
      </w:pPr>
      <w:r>
        <w:t xml:space="preserve">Provide a link or reference to the System Design Document, the </w:t>
      </w:r>
      <w:r w:rsidR="00F018DF">
        <w:t>Service Level Agreement</w:t>
      </w:r>
      <w:r w:rsidR="00B37753">
        <w:t xml:space="preserve">, </w:t>
      </w:r>
      <w:r>
        <w:t>the</w:t>
      </w:r>
      <w:r w:rsidR="00F018DF">
        <w:t xml:space="preserve"> </w:t>
      </w:r>
      <w:r w:rsidR="00655F5D">
        <w:t xml:space="preserve">OAP, the </w:t>
      </w:r>
      <w:r w:rsidR="00F018DF">
        <w:t>O&amp;M Plan</w:t>
      </w:r>
      <w:r w:rsidR="00B37753">
        <w:t>, and/or a report from a CMDB</w:t>
      </w:r>
      <w:r w:rsidR="00655F5D">
        <w:t>, or complete the table below</w:t>
      </w:r>
      <w:r w:rsidR="00F018DF">
        <w:t>.</w:t>
      </w:r>
    </w:p>
    <w:p w:rsidR="00B11472" w:rsidRDefault="00D96735" w:rsidP="00D96735">
      <w:pPr>
        <w:pStyle w:val="BodyText"/>
      </w:pPr>
      <w:r>
        <w:t>The following table describes hardware specifications required at each site prior to deployment.</w:t>
      </w:r>
    </w:p>
    <w:p w:rsidR="00702D13" w:rsidRDefault="00702D13" w:rsidP="00702D13">
      <w:pPr>
        <w:pStyle w:val="Caption"/>
        <w:jc w:val="center"/>
      </w:pPr>
      <w:r>
        <w:t xml:space="preserve">Table </w:t>
      </w:r>
      <w:r w:rsidR="001101E0">
        <w:fldChar w:fldCharType="begin"/>
      </w:r>
      <w:r w:rsidR="001101E0">
        <w:instrText xml:space="preserve"> SEQ Table \* ARABIC </w:instrText>
      </w:r>
      <w:r w:rsidR="001101E0">
        <w:fldChar w:fldCharType="separate"/>
      </w:r>
      <w:r w:rsidR="00097617">
        <w:rPr>
          <w:noProof/>
        </w:rPr>
        <w:t>4</w:t>
      </w:r>
      <w:r w:rsidR="001101E0">
        <w:rPr>
          <w:noProof/>
        </w:rPr>
        <w:fldChar w:fldCharType="end"/>
      </w:r>
      <w:r w:rsidRPr="00702D13">
        <w:t>: Hardware Specifications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Hardware specifications required at each site prior to deployment"/>
      </w:tblPr>
      <w:tblGrid>
        <w:gridCol w:w="1541"/>
        <w:gridCol w:w="1542"/>
        <w:gridCol w:w="1542"/>
        <w:gridCol w:w="1731"/>
        <w:gridCol w:w="1682"/>
        <w:gridCol w:w="1538"/>
      </w:tblGrid>
      <w:tr w:rsidR="00702D13" w:rsidRPr="00517E63" w:rsidTr="00D41451">
        <w:trPr>
          <w:cantSplit/>
          <w:tblHeader/>
        </w:trPr>
        <w:tc>
          <w:tcPr>
            <w:tcW w:w="805" w:type="pct"/>
            <w:shd w:val="clear" w:color="auto" w:fill="CCCCCC"/>
            <w:vAlign w:val="center"/>
          </w:tcPr>
          <w:p w:rsidR="00702D13" w:rsidRPr="00517E63" w:rsidRDefault="00702D13" w:rsidP="00D41451">
            <w:pPr>
              <w:pStyle w:val="TableHeading"/>
            </w:pPr>
            <w:bookmarkStart w:id="30" w:name="ColumnTitle_06"/>
            <w:bookmarkEnd w:id="30"/>
            <w:r w:rsidRPr="00517E63">
              <w:t>Required Hardware</w:t>
            </w:r>
          </w:p>
        </w:tc>
        <w:tc>
          <w:tcPr>
            <w:tcW w:w="805" w:type="pct"/>
            <w:shd w:val="clear" w:color="auto" w:fill="CCCCCC"/>
            <w:vAlign w:val="center"/>
          </w:tcPr>
          <w:p w:rsidR="00702D13" w:rsidRPr="00517E63" w:rsidRDefault="00702D13" w:rsidP="00D41451">
            <w:pPr>
              <w:pStyle w:val="TableHeading"/>
            </w:pPr>
            <w:r w:rsidRPr="00517E63">
              <w:t>Model</w:t>
            </w:r>
          </w:p>
        </w:tc>
        <w:tc>
          <w:tcPr>
            <w:tcW w:w="805" w:type="pct"/>
            <w:shd w:val="clear" w:color="auto" w:fill="CCCCCC"/>
            <w:vAlign w:val="center"/>
          </w:tcPr>
          <w:p w:rsidR="00702D13" w:rsidRPr="00517E63" w:rsidRDefault="00702D13" w:rsidP="00D41451">
            <w:pPr>
              <w:pStyle w:val="TableHeading"/>
            </w:pPr>
            <w:r w:rsidRPr="00517E63">
              <w:t>Version</w:t>
            </w:r>
          </w:p>
        </w:tc>
        <w:tc>
          <w:tcPr>
            <w:tcW w:w="904" w:type="pct"/>
            <w:shd w:val="clear" w:color="auto" w:fill="CCCCCC"/>
            <w:vAlign w:val="center"/>
          </w:tcPr>
          <w:p w:rsidR="00702D13" w:rsidRPr="00517E63" w:rsidRDefault="00702D13" w:rsidP="00D41451">
            <w:pPr>
              <w:pStyle w:val="TableHeading"/>
            </w:pPr>
            <w:r w:rsidRPr="00517E63">
              <w:t>Configuration</w:t>
            </w:r>
          </w:p>
        </w:tc>
        <w:tc>
          <w:tcPr>
            <w:tcW w:w="878" w:type="pct"/>
            <w:shd w:val="clear" w:color="auto" w:fill="CCCCCC"/>
            <w:vAlign w:val="center"/>
          </w:tcPr>
          <w:p w:rsidR="00702D13" w:rsidRPr="00517E63" w:rsidRDefault="00702D13" w:rsidP="00D41451">
            <w:pPr>
              <w:pStyle w:val="TableHeading"/>
            </w:pPr>
            <w:r w:rsidRPr="00517E63">
              <w:t>Manufacturer</w:t>
            </w:r>
          </w:p>
        </w:tc>
        <w:tc>
          <w:tcPr>
            <w:tcW w:w="803" w:type="pct"/>
            <w:shd w:val="clear" w:color="auto" w:fill="CCCCCC"/>
            <w:vAlign w:val="center"/>
          </w:tcPr>
          <w:p w:rsidR="00702D13" w:rsidRPr="00517E63" w:rsidRDefault="00702D13" w:rsidP="00D41451">
            <w:pPr>
              <w:pStyle w:val="TableHeading"/>
            </w:pPr>
            <w:r w:rsidRPr="00517E63">
              <w:t>Other</w:t>
            </w:r>
          </w:p>
        </w:tc>
      </w:tr>
      <w:tr w:rsidR="00702D13" w:rsidRPr="00517E63" w:rsidTr="00D41451">
        <w:trPr>
          <w:cantSplit/>
        </w:trPr>
        <w:tc>
          <w:tcPr>
            <w:tcW w:w="805" w:type="pct"/>
          </w:tcPr>
          <w:p w:rsidR="00702D13" w:rsidRPr="00517E63" w:rsidRDefault="00702D13" w:rsidP="00D41451">
            <w:pPr>
              <w:pStyle w:val="TableText"/>
            </w:pPr>
          </w:p>
        </w:tc>
        <w:tc>
          <w:tcPr>
            <w:tcW w:w="805" w:type="pct"/>
          </w:tcPr>
          <w:p w:rsidR="00702D13" w:rsidRPr="00517E63" w:rsidRDefault="00702D13" w:rsidP="00D41451">
            <w:pPr>
              <w:pStyle w:val="TableText"/>
            </w:pPr>
          </w:p>
        </w:tc>
        <w:tc>
          <w:tcPr>
            <w:tcW w:w="805" w:type="pct"/>
          </w:tcPr>
          <w:p w:rsidR="00702D13" w:rsidRPr="00517E63" w:rsidRDefault="00702D13" w:rsidP="00D41451">
            <w:pPr>
              <w:pStyle w:val="TableText"/>
            </w:pPr>
          </w:p>
        </w:tc>
        <w:tc>
          <w:tcPr>
            <w:tcW w:w="904" w:type="pct"/>
          </w:tcPr>
          <w:p w:rsidR="00702D13" w:rsidRPr="00517E63" w:rsidRDefault="00702D13" w:rsidP="00D41451">
            <w:pPr>
              <w:pStyle w:val="TableText"/>
            </w:pPr>
          </w:p>
        </w:tc>
        <w:tc>
          <w:tcPr>
            <w:tcW w:w="878" w:type="pct"/>
          </w:tcPr>
          <w:p w:rsidR="00702D13" w:rsidRPr="00517E63" w:rsidRDefault="00702D13" w:rsidP="00D41451">
            <w:pPr>
              <w:pStyle w:val="TableText"/>
            </w:pPr>
          </w:p>
        </w:tc>
        <w:tc>
          <w:tcPr>
            <w:tcW w:w="803" w:type="pct"/>
          </w:tcPr>
          <w:p w:rsidR="00702D13" w:rsidRPr="00517E63" w:rsidRDefault="00702D13" w:rsidP="00D41451">
            <w:pPr>
              <w:pStyle w:val="TableText"/>
            </w:pPr>
          </w:p>
        </w:tc>
      </w:tr>
      <w:tr w:rsidR="00702D13" w:rsidRPr="00517E63" w:rsidTr="00D41451">
        <w:trPr>
          <w:cantSplit/>
        </w:trPr>
        <w:tc>
          <w:tcPr>
            <w:tcW w:w="805" w:type="pct"/>
          </w:tcPr>
          <w:p w:rsidR="00702D13" w:rsidRPr="00517E63" w:rsidRDefault="00702D13" w:rsidP="00D41451">
            <w:pPr>
              <w:pStyle w:val="TableText"/>
            </w:pPr>
          </w:p>
        </w:tc>
        <w:tc>
          <w:tcPr>
            <w:tcW w:w="805" w:type="pct"/>
          </w:tcPr>
          <w:p w:rsidR="00702D13" w:rsidRPr="00517E63" w:rsidRDefault="00702D13" w:rsidP="00D41451">
            <w:pPr>
              <w:pStyle w:val="TableText"/>
            </w:pPr>
          </w:p>
        </w:tc>
        <w:tc>
          <w:tcPr>
            <w:tcW w:w="805" w:type="pct"/>
          </w:tcPr>
          <w:p w:rsidR="00702D13" w:rsidRPr="00517E63" w:rsidRDefault="00702D13" w:rsidP="00D41451">
            <w:pPr>
              <w:pStyle w:val="TableText"/>
            </w:pPr>
          </w:p>
        </w:tc>
        <w:tc>
          <w:tcPr>
            <w:tcW w:w="904" w:type="pct"/>
          </w:tcPr>
          <w:p w:rsidR="00702D13" w:rsidRPr="00517E63" w:rsidRDefault="00702D13" w:rsidP="00D41451">
            <w:pPr>
              <w:pStyle w:val="TableText"/>
            </w:pPr>
          </w:p>
        </w:tc>
        <w:tc>
          <w:tcPr>
            <w:tcW w:w="878" w:type="pct"/>
          </w:tcPr>
          <w:p w:rsidR="00702D13" w:rsidRPr="00517E63" w:rsidRDefault="00702D13" w:rsidP="00D41451">
            <w:pPr>
              <w:pStyle w:val="TableText"/>
            </w:pPr>
          </w:p>
        </w:tc>
        <w:tc>
          <w:tcPr>
            <w:tcW w:w="803" w:type="pct"/>
          </w:tcPr>
          <w:p w:rsidR="00702D13" w:rsidRPr="00517E63" w:rsidRDefault="00702D13" w:rsidP="00D41451">
            <w:pPr>
              <w:pStyle w:val="TableText"/>
            </w:pPr>
          </w:p>
        </w:tc>
      </w:tr>
      <w:tr w:rsidR="00702D13" w:rsidRPr="00517E63" w:rsidTr="00D41451">
        <w:trPr>
          <w:cantSplit/>
        </w:trPr>
        <w:tc>
          <w:tcPr>
            <w:tcW w:w="805" w:type="pct"/>
          </w:tcPr>
          <w:p w:rsidR="00702D13" w:rsidRPr="00517E63" w:rsidRDefault="00702D13" w:rsidP="00D41451">
            <w:pPr>
              <w:pStyle w:val="TableText"/>
            </w:pPr>
          </w:p>
        </w:tc>
        <w:tc>
          <w:tcPr>
            <w:tcW w:w="805" w:type="pct"/>
          </w:tcPr>
          <w:p w:rsidR="00702D13" w:rsidRPr="00517E63" w:rsidRDefault="00702D13" w:rsidP="00D41451">
            <w:pPr>
              <w:pStyle w:val="TableText"/>
            </w:pPr>
          </w:p>
        </w:tc>
        <w:tc>
          <w:tcPr>
            <w:tcW w:w="805" w:type="pct"/>
          </w:tcPr>
          <w:p w:rsidR="00702D13" w:rsidRPr="00517E63" w:rsidRDefault="00702D13" w:rsidP="00D41451">
            <w:pPr>
              <w:pStyle w:val="TableText"/>
            </w:pPr>
          </w:p>
        </w:tc>
        <w:tc>
          <w:tcPr>
            <w:tcW w:w="904" w:type="pct"/>
          </w:tcPr>
          <w:p w:rsidR="00702D13" w:rsidRPr="00517E63" w:rsidRDefault="00702D13" w:rsidP="00D41451">
            <w:pPr>
              <w:pStyle w:val="TableText"/>
            </w:pPr>
          </w:p>
        </w:tc>
        <w:tc>
          <w:tcPr>
            <w:tcW w:w="878" w:type="pct"/>
          </w:tcPr>
          <w:p w:rsidR="00702D13" w:rsidRPr="00517E63" w:rsidRDefault="00702D13" w:rsidP="00D41451">
            <w:pPr>
              <w:pStyle w:val="TableText"/>
            </w:pPr>
          </w:p>
        </w:tc>
        <w:tc>
          <w:tcPr>
            <w:tcW w:w="803" w:type="pct"/>
          </w:tcPr>
          <w:p w:rsidR="00702D13" w:rsidRPr="00517E63" w:rsidRDefault="00702D13" w:rsidP="00D41451">
            <w:pPr>
              <w:pStyle w:val="TableText"/>
            </w:pPr>
          </w:p>
        </w:tc>
      </w:tr>
    </w:tbl>
    <w:p w:rsidR="00E83895" w:rsidRDefault="00E83895" w:rsidP="00E83895">
      <w:pPr>
        <w:pStyle w:val="BodyText"/>
      </w:pPr>
      <w:r>
        <w:t>Please see the Roles and Responsibilities table in Section 2 for details about who is responsible for preparing the site to meet these hardware specifications.</w:t>
      </w:r>
    </w:p>
    <w:p w:rsidR="00E83895" w:rsidRDefault="00E83895" w:rsidP="00E83895">
      <w:pPr>
        <w:pStyle w:val="Heading2"/>
      </w:pPr>
      <w:bookmarkStart w:id="31" w:name="_Toc421540869"/>
      <w:r>
        <w:t>Software</w:t>
      </w:r>
      <w:bookmarkEnd w:id="31"/>
      <w:r>
        <w:t xml:space="preserve"> </w:t>
      </w:r>
    </w:p>
    <w:p w:rsidR="00E83895" w:rsidRDefault="00E83895" w:rsidP="00E83895">
      <w:pPr>
        <w:pStyle w:val="InstructionalText1"/>
      </w:pPr>
      <w:r>
        <w:t xml:space="preserve">Identify the software required to run and support the deployment, as required. Specify product, versions, and configurations. Provide information about manufacturer support and licensing. </w:t>
      </w:r>
    </w:p>
    <w:p w:rsidR="00E83895" w:rsidRDefault="00E83895" w:rsidP="00E83895">
      <w:pPr>
        <w:pStyle w:val="InstructionalText1"/>
      </w:pPr>
      <w:r>
        <w:t>Identify support options to include answers to the following questions*:</w:t>
      </w:r>
    </w:p>
    <w:p w:rsidR="00E83895" w:rsidRDefault="00E83895" w:rsidP="00E83895">
      <w:pPr>
        <w:pStyle w:val="InstructionalBullet1"/>
      </w:pPr>
      <w:r>
        <w:t xml:space="preserve">Will ESE, FO, NDCP, or EO support or an external vendor? </w:t>
      </w:r>
    </w:p>
    <w:p w:rsidR="00E83895" w:rsidRDefault="00E83895" w:rsidP="00E83895">
      <w:pPr>
        <w:pStyle w:val="InstructionalBullet1"/>
      </w:pPr>
      <w:r>
        <w:t>What are the hours of support?</w:t>
      </w:r>
    </w:p>
    <w:p w:rsidR="00655F5D" w:rsidRDefault="00655F5D" w:rsidP="00655F5D">
      <w:pPr>
        <w:pStyle w:val="InstructionalText1"/>
      </w:pPr>
      <w:r>
        <w:t xml:space="preserve">Provide a link or reference to the System Design Document, the OAP, </w:t>
      </w:r>
      <w:r w:rsidR="00354CD1">
        <w:t xml:space="preserve">the Version Design Document, the Patch Description, </w:t>
      </w:r>
      <w:r>
        <w:t>or complete the table below.</w:t>
      </w:r>
    </w:p>
    <w:p w:rsidR="00B11472" w:rsidRDefault="00E83895" w:rsidP="00E83895">
      <w:pPr>
        <w:pStyle w:val="BodyText"/>
      </w:pPr>
      <w:r>
        <w:t>The following table describes software specifications required at each site prior to deployment.</w:t>
      </w:r>
    </w:p>
    <w:p w:rsidR="007674F4" w:rsidRDefault="007674F4" w:rsidP="007674F4">
      <w:pPr>
        <w:pStyle w:val="Caption"/>
        <w:jc w:val="center"/>
      </w:pPr>
      <w:r>
        <w:t xml:space="preserve">Table </w:t>
      </w:r>
      <w:r w:rsidR="001101E0">
        <w:fldChar w:fldCharType="begin"/>
      </w:r>
      <w:r w:rsidR="001101E0">
        <w:instrText xml:space="preserve"> SEQ Table \* ARABIC </w:instrText>
      </w:r>
      <w:r w:rsidR="001101E0">
        <w:fldChar w:fldCharType="separate"/>
      </w:r>
      <w:r w:rsidR="00097617">
        <w:rPr>
          <w:noProof/>
        </w:rPr>
        <w:t>5</w:t>
      </w:r>
      <w:r w:rsidR="001101E0">
        <w:rPr>
          <w:noProof/>
        </w:rPr>
        <w:fldChar w:fldCharType="end"/>
      </w:r>
      <w:r w:rsidRPr="007674F4">
        <w:t>: Software Specifications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Software specifications required at each site prior to deployment"/>
      </w:tblPr>
      <w:tblGrid>
        <w:gridCol w:w="1541"/>
        <w:gridCol w:w="1542"/>
        <w:gridCol w:w="1542"/>
        <w:gridCol w:w="1731"/>
        <w:gridCol w:w="1682"/>
        <w:gridCol w:w="1538"/>
      </w:tblGrid>
      <w:tr w:rsidR="007674F4" w:rsidRPr="00517E63" w:rsidTr="00D41451">
        <w:trPr>
          <w:cantSplit/>
          <w:tblHeader/>
        </w:trPr>
        <w:tc>
          <w:tcPr>
            <w:tcW w:w="805" w:type="pct"/>
            <w:shd w:val="clear" w:color="auto" w:fill="CCCCCC"/>
            <w:vAlign w:val="center"/>
          </w:tcPr>
          <w:p w:rsidR="007674F4" w:rsidRPr="00517E63" w:rsidRDefault="007674F4" w:rsidP="00D41451">
            <w:pPr>
              <w:pStyle w:val="TableHeading"/>
            </w:pPr>
            <w:bookmarkStart w:id="32" w:name="ColumnTitle_07"/>
            <w:bookmarkEnd w:id="32"/>
            <w:r w:rsidRPr="00517E63">
              <w:t>Required Software</w:t>
            </w:r>
          </w:p>
        </w:tc>
        <w:tc>
          <w:tcPr>
            <w:tcW w:w="805" w:type="pct"/>
            <w:shd w:val="clear" w:color="auto" w:fill="CCCCCC"/>
            <w:vAlign w:val="center"/>
          </w:tcPr>
          <w:p w:rsidR="007674F4" w:rsidRPr="00517E63" w:rsidRDefault="007674F4" w:rsidP="00D41451">
            <w:pPr>
              <w:pStyle w:val="TableHeading"/>
            </w:pPr>
            <w:r w:rsidRPr="00517E63">
              <w:t>Make</w:t>
            </w:r>
          </w:p>
        </w:tc>
        <w:tc>
          <w:tcPr>
            <w:tcW w:w="805" w:type="pct"/>
            <w:shd w:val="clear" w:color="auto" w:fill="CCCCCC"/>
            <w:vAlign w:val="center"/>
          </w:tcPr>
          <w:p w:rsidR="007674F4" w:rsidRPr="00517E63" w:rsidRDefault="007674F4" w:rsidP="00D41451">
            <w:pPr>
              <w:pStyle w:val="TableHeading"/>
            </w:pPr>
            <w:r w:rsidRPr="00517E63">
              <w:t>Version</w:t>
            </w:r>
          </w:p>
        </w:tc>
        <w:tc>
          <w:tcPr>
            <w:tcW w:w="904" w:type="pct"/>
            <w:shd w:val="clear" w:color="auto" w:fill="CCCCCC"/>
            <w:vAlign w:val="center"/>
          </w:tcPr>
          <w:p w:rsidR="007674F4" w:rsidRPr="00517E63" w:rsidRDefault="007674F4" w:rsidP="00D41451">
            <w:pPr>
              <w:pStyle w:val="TableHeading"/>
            </w:pPr>
            <w:r w:rsidRPr="00517E63">
              <w:t>Configuration</w:t>
            </w:r>
          </w:p>
        </w:tc>
        <w:tc>
          <w:tcPr>
            <w:tcW w:w="878" w:type="pct"/>
            <w:shd w:val="clear" w:color="auto" w:fill="CCCCCC"/>
            <w:vAlign w:val="center"/>
          </w:tcPr>
          <w:p w:rsidR="007674F4" w:rsidRPr="00517E63" w:rsidRDefault="007674F4" w:rsidP="00D41451">
            <w:pPr>
              <w:pStyle w:val="TableHeading"/>
            </w:pPr>
            <w:r w:rsidRPr="00517E63">
              <w:t>Manufacturer</w:t>
            </w:r>
          </w:p>
        </w:tc>
        <w:tc>
          <w:tcPr>
            <w:tcW w:w="803" w:type="pct"/>
            <w:shd w:val="clear" w:color="auto" w:fill="CCCCCC"/>
            <w:vAlign w:val="center"/>
          </w:tcPr>
          <w:p w:rsidR="007674F4" w:rsidRPr="00517E63" w:rsidRDefault="007674F4" w:rsidP="00D41451">
            <w:pPr>
              <w:pStyle w:val="TableHeading"/>
            </w:pPr>
            <w:r w:rsidRPr="00517E63">
              <w:t>Other</w:t>
            </w:r>
          </w:p>
        </w:tc>
      </w:tr>
      <w:tr w:rsidR="007674F4" w:rsidRPr="00517E63" w:rsidTr="00D41451">
        <w:trPr>
          <w:cantSplit/>
        </w:trPr>
        <w:tc>
          <w:tcPr>
            <w:tcW w:w="805" w:type="pct"/>
          </w:tcPr>
          <w:p w:rsidR="007674F4" w:rsidRPr="00517E63" w:rsidRDefault="007674F4" w:rsidP="00D41451">
            <w:pPr>
              <w:pStyle w:val="TableText"/>
            </w:pPr>
          </w:p>
        </w:tc>
        <w:tc>
          <w:tcPr>
            <w:tcW w:w="805" w:type="pct"/>
          </w:tcPr>
          <w:p w:rsidR="007674F4" w:rsidRPr="00517E63" w:rsidRDefault="007674F4" w:rsidP="00D41451">
            <w:pPr>
              <w:pStyle w:val="TableText"/>
            </w:pPr>
          </w:p>
        </w:tc>
        <w:tc>
          <w:tcPr>
            <w:tcW w:w="805" w:type="pct"/>
          </w:tcPr>
          <w:p w:rsidR="007674F4" w:rsidRPr="00517E63" w:rsidRDefault="007674F4" w:rsidP="00D41451">
            <w:pPr>
              <w:pStyle w:val="TableText"/>
            </w:pPr>
          </w:p>
        </w:tc>
        <w:tc>
          <w:tcPr>
            <w:tcW w:w="904" w:type="pct"/>
          </w:tcPr>
          <w:p w:rsidR="007674F4" w:rsidRPr="00517E63" w:rsidRDefault="007674F4" w:rsidP="00D41451">
            <w:pPr>
              <w:pStyle w:val="TableText"/>
            </w:pPr>
          </w:p>
        </w:tc>
        <w:tc>
          <w:tcPr>
            <w:tcW w:w="878" w:type="pct"/>
          </w:tcPr>
          <w:p w:rsidR="007674F4" w:rsidRPr="00517E63" w:rsidRDefault="007674F4" w:rsidP="00D41451">
            <w:pPr>
              <w:pStyle w:val="TableText"/>
            </w:pPr>
          </w:p>
        </w:tc>
        <w:tc>
          <w:tcPr>
            <w:tcW w:w="803" w:type="pct"/>
          </w:tcPr>
          <w:p w:rsidR="007674F4" w:rsidRPr="00517E63" w:rsidRDefault="007674F4" w:rsidP="00D41451">
            <w:pPr>
              <w:pStyle w:val="TableText"/>
            </w:pPr>
          </w:p>
        </w:tc>
      </w:tr>
      <w:tr w:rsidR="007674F4" w:rsidRPr="00517E63" w:rsidTr="00D41451">
        <w:trPr>
          <w:cantSplit/>
        </w:trPr>
        <w:tc>
          <w:tcPr>
            <w:tcW w:w="805" w:type="pct"/>
          </w:tcPr>
          <w:p w:rsidR="007674F4" w:rsidRPr="00517E63" w:rsidRDefault="007674F4" w:rsidP="00D41451">
            <w:pPr>
              <w:pStyle w:val="TableText"/>
            </w:pPr>
          </w:p>
        </w:tc>
        <w:tc>
          <w:tcPr>
            <w:tcW w:w="805" w:type="pct"/>
          </w:tcPr>
          <w:p w:rsidR="007674F4" w:rsidRPr="00517E63" w:rsidRDefault="007674F4" w:rsidP="00D41451">
            <w:pPr>
              <w:pStyle w:val="TableText"/>
            </w:pPr>
          </w:p>
        </w:tc>
        <w:tc>
          <w:tcPr>
            <w:tcW w:w="805" w:type="pct"/>
          </w:tcPr>
          <w:p w:rsidR="007674F4" w:rsidRPr="00517E63" w:rsidRDefault="007674F4" w:rsidP="00D41451">
            <w:pPr>
              <w:pStyle w:val="TableText"/>
            </w:pPr>
          </w:p>
        </w:tc>
        <w:tc>
          <w:tcPr>
            <w:tcW w:w="904" w:type="pct"/>
          </w:tcPr>
          <w:p w:rsidR="007674F4" w:rsidRPr="00517E63" w:rsidRDefault="007674F4" w:rsidP="00D41451">
            <w:pPr>
              <w:pStyle w:val="TableText"/>
            </w:pPr>
          </w:p>
        </w:tc>
        <w:tc>
          <w:tcPr>
            <w:tcW w:w="878" w:type="pct"/>
          </w:tcPr>
          <w:p w:rsidR="007674F4" w:rsidRPr="00517E63" w:rsidRDefault="007674F4" w:rsidP="00D41451">
            <w:pPr>
              <w:pStyle w:val="TableText"/>
            </w:pPr>
          </w:p>
        </w:tc>
        <w:tc>
          <w:tcPr>
            <w:tcW w:w="803" w:type="pct"/>
          </w:tcPr>
          <w:p w:rsidR="007674F4" w:rsidRPr="00517E63" w:rsidRDefault="007674F4" w:rsidP="00D41451">
            <w:pPr>
              <w:pStyle w:val="TableText"/>
            </w:pPr>
          </w:p>
        </w:tc>
      </w:tr>
    </w:tbl>
    <w:p w:rsidR="007674F4" w:rsidRDefault="007674F4" w:rsidP="007674F4">
      <w:pPr>
        <w:pStyle w:val="BodyText"/>
      </w:pPr>
      <w:r>
        <w:lastRenderedPageBreak/>
        <w:t>Please see the Roles and Responsibilities table in Section 2 above for details about who is responsible for preparing the site to meet these software specifications.</w:t>
      </w:r>
    </w:p>
    <w:p w:rsidR="007674F4" w:rsidRDefault="007674F4" w:rsidP="007674F4">
      <w:pPr>
        <w:pStyle w:val="Heading2"/>
      </w:pPr>
      <w:bookmarkStart w:id="33" w:name="_Toc421540870"/>
      <w:r>
        <w:t>Documentation</w:t>
      </w:r>
      <w:bookmarkEnd w:id="33"/>
      <w:r>
        <w:t xml:space="preserve"> </w:t>
      </w:r>
    </w:p>
    <w:p w:rsidR="007674F4" w:rsidRDefault="007674F4" w:rsidP="007674F4">
      <w:pPr>
        <w:pStyle w:val="InstructionalText1"/>
      </w:pPr>
      <w:r>
        <w:t xml:space="preserve">Identify and describe each </w:t>
      </w:r>
      <w:r w:rsidR="00A416DF">
        <w:t xml:space="preserve">information product </w:t>
      </w:r>
      <w:r>
        <w:t>that will be produced to aid in the installation, back-out/rollback strategy and plan, support, testing, transition to sustainment plan, or use of the product.</w:t>
      </w:r>
    </w:p>
    <w:p w:rsidR="007674F4" w:rsidRDefault="007674F4" w:rsidP="007674F4">
      <w:pPr>
        <w:pStyle w:val="BodyText"/>
      </w:pPr>
      <w:r>
        <w:t xml:space="preserve">Each project establishes a release baseline of critical </w:t>
      </w:r>
      <w:r w:rsidR="00A416DF">
        <w:t>information</w:t>
      </w:r>
      <w:r>
        <w:t xml:space="preserve"> prior to the PMAS MS1 review.  Th</w:t>
      </w:r>
      <w:r w:rsidR="00A416DF">
        <w:t>is is the information that</w:t>
      </w:r>
      <w:r>
        <w:t xml:space="preserve"> enter</w:t>
      </w:r>
      <w:r w:rsidR="00A416DF">
        <w:t>s</w:t>
      </w:r>
      <w:r>
        <w:t xml:space="preserve"> into change control at deployment. A subset of th</w:t>
      </w:r>
      <w:r w:rsidR="00A416DF">
        <w:t>is information</w:t>
      </w:r>
      <w:r>
        <w:t xml:space="preserve"> accompanies the product release to the field. This is referred to as the release package. </w:t>
      </w:r>
    </w:p>
    <w:p w:rsidR="007674F4" w:rsidRDefault="007674F4" w:rsidP="007674F4">
      <w:pPr>
        <w:pStyle w:val="InstructionalText1"/>
      </w:pPr>
      <w:r>
        <w:t xml:space="preserve">List the </w:t>
      </w:r>
      <w:r w:rsidR="00A416DF">
        <w:t>information products/reports</w:t>
      </w:r>
      <w:r>
        <w:t xml:space="preserve"> that support installation, administration, and testing of the product, for example, deployment guide, user guide, </w:t>
      </w:r>
      <w:r w:rsidR="00A416DF">
        <w:t>and so on</w:t>
      </w:r>
      <w:r>
        <w:t>.</w:t>
      </w:r>
    </w:p>
    <w:p w:rsidR="007674F4" w:rsidRDefault="007674F4" w:rsidP="007674F4">
      <w:pPr>
        <w:pStyle w:val="Heading2"/>
      </w:pPr>
      <w:bookmarkStart w:id="34" w:name="_Toc421540871"/>
      <w:r>
        <w:t>Communications</w:t>
      </w:r>
      <w:bookmarkEnd w:id="34"/>
      <w:r>
        <w:t xml:space="preserve"> </w:t>
      </w:r>
    </w:p>
    <w:p w:rsidR="007674F4" w:rsidRDefault="007674F4" w:rsidP="007674F4">
      <w:pPr>
        <w:pStyle w:val="InstructionalText1"/>
      </w:pPr>
      <w:r>
        <w:t xml:space="preserve">Describe any notifications activities, such as deployment launch, site start and completion, overall deployment completion, </w:t>
      </w:r>
      <w:r w:rsidR="00A416DF">
        <w:t>and so on</w:t>
      </w:r>
      <w:r>
        <w:t xml:space="preserve">, and how they will occur. Describe, for example, </w:t>
      </w:r>
      <w:r w:rsidR="00A416DF">
        <w:t xml:space="preserve">the method the technicians will use to communication during the deployment, </w:t>
      </w:r>
      <w:r>
        <w:t xml:space="preserve">the method of notifying all stakeholders of the successful release of the product. Include input from FO on any planned communications with the sites. </w:t>
      </w:r>
    </w:p>
    <w:p w:rsidR="00B11472" w:rsidRDefault="00586F46" w:rsidP="007B6C24">
      <w:pPr>
        <w:pStyle w:val="Title2"/>
        <w:keepNext/>
        <w:pageBreakBefore/>
      </w:pPr>
      <w:r w:rsidRPr="00586F46">
        <w:lastRenderedPageBreak/>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emplate Revision History table, including date of change, version number, description of changes, and author of changes."/>
      </w:tblPr>
      <w:tblGrid>
        <w:gridCol w:w="1800"/>
        <w:gridCol w:w="1023"/>
        <w:gridCol w:w="4215"/>
        <w:gridCol w:w="2538"/>
      </w:tblGrid>
      <w:tr w:rsidR="00586F46" w:rsidRPr="005068FD" w:rsidTr="00D41451">
        <w:trPr>
          <w:cantSplit/>
          <w:tblHeader/>
        </w:trPr>
        <w:tc>
          <w:tcPr>
            <w:tcW w:w="940" w:type="pct"/>
            <w:shd w:val="clear" w:color="auto" w:fill="F2F2F2"/>
          </w:tcPr>
          <w:p w:rsidR="00586F46" w:rsidRPr="005068FD" w:rsidRDefault="00586F46" w:rsidP="00F72572">
            <w:pPr>
              <w:pStyle w:val="TableHeading"/>
              <w:keepNext/>
            </w:pPr>
            <w:bookmarkStart w:id="35" w:name="ColumnTitle_08"/>
            <w:bookmarkEnd w:id="35"/>
            <w:r w:rsidRPr="005068FD">
              <w:t>Date</w:t>
            </w:r>
          </w:p>
        </w:tc>
        <w:tc>
          <w:tcPr>
            <w:tcW w:w="534" w:type="pct"/>
            <w:shd w:val="clear" w:color="auto" w:fill="F2F2F2"/>
          </w:tcPr>
          <w:p w:rsidR="00586F46" w:rsidRPr="005068FD" w:rsidRDefault="00586F46" w:rsidP="00F72572">
            <w:pPr>
              <w:pStyle w:val="TableHeading"/>
              <w:keepNext/>
            </w:pPr>
            <w:r w:rsidRPr="005068FD">
              <w:t>Version</w:t>
            </w:r>
          </w:p>
        </w:tc>
        <w:tc>
          <w:tcPr>
            <w:tcW w:w="2201" w:type="pct"/>
            <w:shd w:val="clear" w:color="auto" w:fill="F2F2F2"/>
          </w:tcPr>
          <w:p w:rsidR="00586F46" w:rsidRPr="005068FD" w:rsidRDefault="00586F46" w:rsidP="00F72572">
            <w:pPr>
              <w:pStyle w:val="TableHeading"/>
              <w:keepNext/>
            </w:pPr>
            <w:r w:rsidRPr="005068FD">
              <w:t>Description</w:t>
            </w:r>
          </w:p>
        </w:tc>
        <w:tc>
          <w:tcPr>
            <w:tcW w:w="1325" w:type="pct"/>
            <w:shd w:val="clear" w:color="auto" w:fill="F2F2F2"/>
          </w:tcPr>
          <w:p w:rsidR="00586F46" w:rsidRPr="005068FD" w:rsidRDefault="00586F46" w:rsidP="00F72572">
            <w:pPr>
              <w:pStyle w:val="TableHeading"/>
              <w:keepNext/>
            </w:pPr>
            <w:r w:rsidRPr="005068FD">
              <w:t>Author</w:t>
            </w:r>
          </w:p>
        </w:tc>
      </w:tr>
      <w:tr w:rsidR="002B3C2B" w:rsidTr="00D41451">
        <w:trPr>
          <w:cantSplit/>
        </w:trPr>
        <w:tc>
          <w:tcPr>
            <w:tcW w:w="940" w:type="pct"/>
          </w:tcPr>
          <w:p w:rsidR="002B3C2B" w:rsidRDefault="002B3C2B" w:rsidP="00D41451">
            <w:pPr>
              <w:pStyle w:val="TableText"/>
            </w:pPr>
            <w:r>
              <w:t>June 2015</w:t>
            </w:r>
          </w:p>
        </w:tc>
        <w:tc>
          <w:tcPr>
            <w:tcW w:w="534" w:type="pct"/>
          </w:tcPr>
          <w:p w:rsidR="002B3C2B" w:rsidRDefault="002B3C2B" w:rsidP="00D41451">
            <w:pPr>
              <w:pStyle w:val="TableText"/>
            </w:pPr>
            <w:r>
              <w:t>1.5</w:t>
            </w:r>
          </w:p>
        </w:tc>
        <w:tc>
          <w:tcPr>
            <w:tcW w:w="2201" w:type="pct"/>
          </w:tcPr>
          <w:p w:rsidR="002B3C2B" w:rsidRDefault="002B3C2B" w:rsidP="00D41451">
            <w:pPr>
              <w:pStyle w:val="TableText"/>
            </w:pPr>
            <w:r w:rsidRPr="002B3C2B">
              <w:t>Updated to latest Section 508 conformance guidelines and remediated with Common Look Office Tool</w:t>
            </w:r>
          </w:p>
        </w:tc>
        <w:tc>
          <w:tcPr>
            <w:tcW w:w="1325" w:type="pct"/>
          </w:tcPr>
          <w:p w:rsidR="002B3C2B" w:rsidRDefault="002B3C2B" w:rsidP="00D41451">
            <w:pPr>
              <w:pStyle w:val="TableText"/>
            </w:pPr>
            <w:r w:rsidRPr="002B3C2B">
              <w:t>Process Management</w:t>
            </w:r>
          </w:p>
        </w:tc>
      </w:tr>
      <w:tr w:rsidR="002B3C2B" w:rsidTr="00D41451">
        <w:trPr>
          <w:cantSplit/>
        </w:trPr>
        <w:tc>
          <w:tcPr>
            <w:tcW w:w="940" w:type="pct"/>
          </w:tcPr>
          <w:p w:rsidR="002B3C2B" w:rsidRDefault="002B3C2B" w:rsidP="00D41451">
            <w:pPr>
              <w:pStyle w:val="TableText"/>
            </w:pPr>
            <w:r>
              <w:t>May 2015</w:t>
            </w:r>
          </w:p>
        </w:tc>
        <w:tc>
          <w:tcPr>
            <w:tcW w:w="534" w:type="pct"/>
          </w:tcPr>
          <w:p w:rsidR="002B3C2B" w:rsidRDefault="002B3C2B" w:rsidP="00D41451">
            <w:pPr>
              <w:pStyle w:val="TableText"/>
            </w:pPr>
            <w:r>
              <w:t>1.4</w:t>
            </w:r>
          </w:p>
        </w:tc>
        <w:tc>
          <w:tcPr>
            <w:tcW w:w="2201" w:type="pct"/>
          </w:tcPr>
          <w:p w:rsidR="002B3C2B" w:rsidRDefault="002B3C2B" w:rsidP="002B3C2B">
            <w:pPr>
              <w:pStyle w:val="TableText"/>
            </w:pPr>
            <w:r>
              <w:t>R</w:t>
            </w:r>
            <w:r w:rsidRPr="002B3C2B">
              <w:t>evised during the PMAS Process Improvement Lockdown II</w:t>
            </w:r>
          </w:p>
        </w:tc>
        <w:tc>
          <w:tcPr>
            <w:tcW w:w="1325" w:type="pct"/>
          </w:tcPr>
          <w:p w:rsidR="002B3C2B" w:rsidRDefault="002B3C2B" w:rsidP="00D41451">
            <w:pPr>
              <w:pStyle w:val="TableText"/>
            </w:pPr>
            <w:r w:rsidRPr="002B3C2B">
              <w:t>Lifecycle and Release Management</w:t>
            </w:r>
          </w:p>
        </w:tc>
      </w:tr>
      <w:tr w:rsidR="00586F46" w:rsidTr="00D41451">
        <w:trPr>
          <w:cantSplit/>
        </w:trPr>
        <w:tc>
          <w:tcPr>
            <w:tcW w:w="940" w:type="pct"/>
          </w:tcPr>
          <w:p w:rsidR="00586F46" w:rsidRDefault="00586F46" w:rsidP="00D41451">
            <w:pPr>
              <w:pStyle w:val="TableText"/>
            </w:pPr>
            <w:r>
              <w:t>February 2015</w:t>
            </w:r>
          </w:p>
        </w:tc>
        <w:tc>
          <w:tcPr>
            <w:tcW w:w="534" w:type="pct"/>
          </w:tcPr>
          <w:p w:rsidR="00586F46" w:rsidRDefault="00586F46" w:rsidP="00D41451">
            <w:pPr>
              <w:pStyle w:val="TableText"/>
            </w:pPr>
            <w:r>
              <w:t>1.3</w:t>
            </w:r>
          </w:p>
        </w:tc>
        <w:tc>
          <w:tcPr>
            <w:tcW w:w="2201" w:type="pct"/>
          </w:tcPr>
          <w:p w:rsidR="00586F46" w:rsidRPr="00E70AD9" w:rsidRDefault="00586F46" w:rsidP="00D41451">
            <w:pPr>
              <w:pStyle w:val="TableText"/>
            </w:pPr>
            <w:r>
              <w:t>Updated template according to input from the PMAS Process Improvement Lockdown</w:t>
            </w:r>
          </w:p>
        </w:tc>
        <w:tc>
          <w:tcPr>
            <w:tcW w:w="1325" w:type="pct"/>
          </w:tcPr>
          <w:p w:rsidR="00586F46" w:rsidRPr="00E70AD9" w:rsidRDefault="00586F46" w:rsidP="00D41451">
            <w:pPr>
              <w:pStyle w:val="TableText"/>
            </w:pPr>
            <w:r>
              <w:t>Lifecycle and Release Management</w:t>
            </w:r>
          </w:p>
        </w:tc>
      </w:tr>
      <w:tr w:rsidR="00586F46" w:rsidTr="00D41451">
        <w:trPr>
          <w:cantSplit/>
        </w:trPr>
        <w:tc>
          <w:tcPr>
            <w:tcW w:w="940" w:type="pct"/>
          </w:tcPr>
          <w:p w:rsidR="00586F46" w:rsidRDefault="00586F46" w:rsidP="00D41451">
            <w:pPr>
              <w:pStyle w:val="TableText"/>
            </w:pPr>
            <w:r>
              <w:t>November 2014</w:t>
            </w:r>
          </w:p>
        </w:tc>
        <w:tc>
          <w:tcPr>
            <w:tcW w:w="534" w:type="pct"/>
          </w:tcPr>
          <w:p w:rsidR="00586F46" w:rsidRDefault="00586F46" w:rsidP="00D41451">
            <w:pPr>
              <w:pStyle w:val="TableText"/>
            </w:pPr>
            <w:r>
              <w:t>1.2</w:t>
            </w:r>
          </w:p>
        </w:tc>
        <w:tc>
          <w:tcPr>
            <w:tcW w:w="2201" w:type="pct"/>
          </w:tcPr>
          <w:p w:rsidR="00586F46" w:rsidRDefault="00586F46" w:rsidP="00D41451">
            <w:pPr>
              <w:pStyle w:val="TableText"/>
            </w:pPr>
            <w:r w:rsidRPr="00E70AD9">
              <w:t>Updated to latest Section 508 conformance guidelines and remediated with Common Look Office Tool</w:t>
            </w:r>
          </w:p>
        </w:tc>
        <w:tc>
          <w:tcPr>
            <w:tcW w:w="1325" w:type="pct"/>
          </w:tcPr>
          <w:p w:rsidR="00586F46" w:rsidRDefault="00586F46" w:rsidP="00D41451">
            <w:pPr>
              <w:pStyle w:val="TableText"/>
            </w:pPr>
            <w:r w:rsidRPr="00E70AD9">
              <w:t>Process Management</w:t>
            </w:r>
          </w:p>
        </w:tc>
      </w:tr>
      <w:tr w:rsidR="00586F46" w:rsidTr="00D41451">
        <w:trPr>
          <w:cantSplit/>
        </w:trPr>
        <w:tc>
          <w:tcPr>
            <w:tcW w:w="940" w:type="pct"/>
          </w:tcPr>
          <w:p w:rsidR="00586F46" w:rsidRDefault="00586F46" w:rsidP="00D41451">
            <w:pPr>
              <w:pStyle w:val="TableText"/>
            </w:pPr>
            <w:r>
              <w:t>February 2013</w:t>
            </w:r>
          </w:p>
        </w:tc>
        <w:tc>
          <w:tcPr>
            <w:tcW w:w="534" w:type="pct"/>
          </w:tcPr>
          <w:p w:rsidR="00586F46" w:rsidRDefault="00586F46" w:rsidP="00D41451">
            <w:pPr>
              <w:pStyle w:val="TableText"/>
            </w:pPr>
            <w:r>
              <w:t>1.1</w:t>
            </w:r>
          </w:p>
        </w:tc>
        <w:tc>
          <w:tcPr>
            <w:tcW w:w="2201" w:type="pct"/>
          </w:tcPr>
          <w:p w:rsidR="00586F46" w:rsidRDefault="00586F46" w:rsidP="00D41451">
            <w:pPr>
              <w:pStyle w:val="TableText"/>
            </w:pPr>
            <w:r>
              <w:t>Updated formatting to ProPath documentation standards and edited for Section 508 conformance</w:t>
            </w:r>
          </w:p>
        </w:tc>
        <w:tc>
          <w:tcPr>
            <w:tcW w:w="1325" w:type="pct"/>
          </w:tcPr>
          <w:p w:rsidR="00586F46" w:rsidRDefault="00586F46" w:rsidP="00D41451">
            <w:pPr>
              <w:pStyle w:val="TableText"/>
            </w:pPr>
            <w:r>
              <w:t>Process Management</w:t>
            </w:r>
          </w:p>
        </w:tc>
      </w:tr>
      <w:tr w:rsidR="00586F46" w:rsidTr="00D41451">
        <w:trPr>
          <w:cantSplit/>
        </w:trPr>
        <w:tc>
          <w:tcPr>
            <w:tcW w:w="940" w:type="pct"/>
          </w:tcPr>
          <w:p w:rsidR="00586F46" w:rsidRPr="005068FD" w:rsidRDefault="00586F46" w:rsidP="00D41451">
            <w:pPr>
              <w:pStyle w:val="TableText"/>
            </w:pPr>
            <w:r>
              <w:t>January 2013</w:t>
            </w:r>
          </w:p>
        </w:tc>
        <w:tc>
          <w:tcPr>
            <w:tcW w:w="534" w:type="pct"/>
          </w:tcPr>
          <w:p w:rsidR="00586F46" w:rsidRDefault="00586F46" w:rsidP="00D41451">
            <w:pPr>
              <w:pStyle w:val="TableText"/>
            </w:pPr>
            <w:r>
              <w:t>1.0</w:t>
            </w:r>
          </w:p>
        </w:tc>
        <w:tc>
          <w:tcPr>
            <w:tcW w:w="2201" w:type="pct"/>
          </w:tcPr>
          <w:p w:rsidR="00586F46" w:rsidRDefault="00586F46" w:rsidP="00D41451">
            <w:pPr>
              <w:pStyle w:val="TableText"/>
            </w:pPr>
            <w:r>
              <w:t>Initial Version</w:t>
            </w:r>
          </w:p>
        </w:tc>
        <w:tc>
          <w:tcPr>
            <w:tcW w:w="1325" w:type="pct"/>
          </w:tcPr>
          <w:p w:rsidR="00586F46" w:rsidRDefault="00586F46" w:rsidP="00D41451">
            <w:pPr>
              <w:pStyle w:val="TableText"/>
            </w:pPr>
            <w:r>
              <w:t>PMAS Business Office</w:t>
            </w:r>
          </w:p>
        </w:tc>
      </w:tr>
    </w:tbl>
    <w:p w:rsidR="00586F46" w:rsidRPr="006244C7" w:rsidRDefault="00586F46" w:rsidP="00586F46">
      <w:pPr>
        <w:pStyle w:val="InstructionalText1"/>
      </w:pPr>
      <w:r w:rsidRPr="006244C7">
        <w:t>Place latest revisions at top of table.</w:t>
      </w:r>
    </w:p>
    <w:p w:rsidR="00586F46" w:rsidRDefault="00586F46" w:rsidP="00586F46">
      <w:pPr>
        <w:pStyle w:val="InstructionalText1"/>
      </w:pPr>
      <w:r w:rsidRPr="003E1F9E">
        <w:t xml:space="preserve">The Template Revision History pertains only to the format of the template. It does not apply to the content of the document </w:t>
      </w:r>
      <w:r>
        <w:t xml:space="preserve">or any </w:t>
      </w:r>
      <w:r w:rsidRPr="003E1F9E">
        <w:t>changes or updates to the content of the document after distribution.</w:t>
      </w:r>
    </w:p>
    <w:p w:rsidR="001C1431" w:rsidRDefault="00586F46" w:rsidP="001C1431">
      <w:pPr>
        <w:pStyle w:val="InstructionalText1"/>
      </w:pPr>
      <w:r w:rsidRPr="003E1F9E">
        <w:t>The Template Revision History</w:t>
      </w:r>
      <w:r>
        <w:t xml:space="preserve"> can be removed at the discretion of the author of the document.</w:t>
      </w:r>
    </w:p>
    <w:p w:rsidR="00F36EC7" w:rsidRPr="001C1431" w:rsidRDefault="00F36EC7" w:rsidP="001C1431">
      <w:pPr>
        <w:pStyle w:val="BodyText"/>
      </w:pPr>
    </w:p>
    <w:sectPr w:rsidR="00F36EC7" w:rsidRPr="001C1431" w:rsidSect="0004613A">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22E7" w:rsidRDefault="00F222E7">
      <w:r>
        <w:separator/>
      </w:r>
    </w:p>
    <w:p w:rsidR="00F222E7" w:rsidRDefault="00F222E7"/>
  </w:endnote>
  <w:endnote w:type="continuationSeparator" w:id="0">
    <w:p w:rsidR="00F222E7" w:rsidRDefault="00F222E7">
      <w:r>
        <w:continuationSeparator/>
      </w:r>
    </w:p>
    <w:p w:rsidR="00F222E7" w:rsidRDefault="00F222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D53" w:rsidRDefault="00912570" w:rsidP="00922D53">
    <w:pPr>
      <w:pStyle w:val="Footer"/>
      <w:jc w:val="center"/>
      <w:rPr>
        <w:rStyle w:val="PageNumber"/>
      </w:rPr>
    </w:pPr>
    <w:r w:rsidRPr="00C3344F">
      <w:rPr>
        <w:i/>
        <w:color w:val="0000FF"/>
      </w:rPr>
      <w:t>&lt;Project Name&gt;</w:t>
    </w:r>
    <w:r w:rsidRPr="00C3344F">
      <w:t xml:space="preserve"> Deployment Plan</w:t>
    </w:r>
    <w:r w:rsidR="00922D53">
      <w:tab/>
    </w:r>
    <w:r w:rsidR="00922D53">
      <w:rPr>
        <w:rStyle w:val="PageNumber"/>
      </w:rPr>
      <w:fldChar w:fldCharType="begin"/>
    </w:r>
    <w:r w:rsidR="00922D53">
      <w:rPr>
        <w:rStyle w:val="PageNumber"/>
      </w:rPr>
      <w:instrText xml:space="preserve"> PAGE </w:instrText>
    </w:r>
    <w:r w:rsidR="00922D53">
      <w:rPr>
        <w:rStyle w:val="PageNumber"/>
      </w:rPr>
      <w:fldChar w:fldCharType="separate"/>
    </w:r>
    <w:r w:rsidR="00097617">
      <w:rPr>
        <w:rStyle w:val="PageNumber"/>
        <w:noProof/>
      </w:rPr>
      <w:t>9</w:t>
    </w:r>
    <w:r w:rsidR="00922D53">
      <w:rPr>
        <w:rStyle w:val="PageNumber"/>
      </w:rPr>
      <w:fldChar w:fldCharType="end"/>
    </w:r>
    <w:r w:rsidR="00922D53">
      <w:rPr>
        <w:rStyle w:val="PageNumber"/>
      </w:rPr>
      <w:tab/>
    </w:r>
    <w:r w:rsidR="00922D53" w:rsidRPr="00F7216E">
      <w:rPr>
        <w:rStyle w:val="PageNumber"/>
        <w:i/>
        <w:color w:val="0000FF"/>
      </w:rPr>
      <w:t>&lt;Month&gt; &lt;Year&gt;</w:t>
    </w:r>
  </w:p>
  <w:p w:rsidR="00AD4E85" w:rsidRPr="00FD2649" w:rsidRDefault="00AD4E85" w:rsidP="00FD2649">
    <w:pPr>
      <w:pStyle w:val="Footer"/>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22E7" w:rsidRDefault="00F222E7">
      <w:r>
        <w:separator/>
      </w:r>
    </w:p>
    <w:p w:rsidR="00F222E7" w:rsidRDefault="00F222E7"/>
  </w:footnote>
  <w:footnote w:type="continuationSeparator" w:id="0">
    <w:p w:rsidR="00F222E7" w:rsidRDefault="00F222E7">
      <w:r>
        <w:continuationSeparator/>
      </w:r>
    </w:p>
    <w:p w:rsidR="00F222E7" w:rsidRDefault="00F222E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68.3pt;height:41.55pt" o:bullet="t">
        <v:imagedata r:id="rId1" o:title="pointing-finger-white-small"/>
      </v:shape>
    </w:pict>
  </w:numPicBullet>
  <w:abstractNum w:abstractNumId="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2">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7">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9">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1">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3">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6">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7">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nsid w:val="6FD17E9B"/>
    <w:multiLevelType w:val="hybridMultilevel"/>
    <w:tmpl w:val="8DB25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1">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6"/>
  </w:num>
  <w:num w:numId="3">
    <w:abstractNumId w:val="2"/>
  </w:num>
  <w:num w:numId="4">
    <w:abstractNumId w:val="20"/>
  </w:num>
  <w:num w:numId="5">
    <w:abstractNumId w:val="21"/>
  </w:num>
  <w:num w:numId="6">
    <w:abstractNumId w:val="13"/>
  </w:num>
  <w:num w:numId="7">
    <w:abstractNumId w:val="8"/>
  </w:num>
  <w:num w:numId="8">
    <w:abstractNumId w:val="6"/>
  </w:num>
  <w:num w:numId="9">
    <w:abstractNumId w:val="10"/>
  </w:num>
  <w:num w:numId="10">
    <w:abstractNumId w:val="12"/>
  </w:num>
  <w:num w:numId="11">
    <w:abstractNumId w:val="3"/>
  </w:num>
  <w:num w:numId="12">
    <w:abstractNumId w:val="9"/>
  </w:num>
  <w:num w:numId="13">
    <w:abstractNumId w:val="14"/>
  </w:num>
  <w:num w:numId="14">
    <w:abstractNumId w:val="11"/>
  </w:num>
  <w:num w:numId="15">
    <w:abstractNumId w:val="5"/>
  </w:num>
  <w:num w:numId="16">
    <w:abstractNumId w:val="7"/>
  </w:num>
  <w:num w:numId="17">
    <w:abstractNumId w:val="19"/>
  </w:num>
  <w:num w:numId="18">
    <w:abstractNumId w:val="1"/>
  </w:num>
  <w:num w:numId="19">
    <w:abstractNumId w:val="1"/>
  </w:num>
  <w:num w:numId="20">
    <w:abstractNumId w:val="15"/>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7"/>
    <w:lvlOverride w:ilvl="0">
      <w:startOverride w:val="1"/>
    </w:lvlOverride>
  </w:num>
  <w:num w:numId="25">
    <w:abstractNumId w:val="17"/>
    <w:lvlOverride w:ilvl="0">
      <w:startOverride w:val="1"/>
    </w:lvlOverride>
  </w:num>
  <w:num w:numId="26">
    <w:abstractNumId w:val="17"/>
    <w:lvlOverride w:ilvl="0">
      <w:startOverride w:val="1"/>
    </w:lvlOverride>
  </w:num>
  <w:num w:numId="27">
    <w:abstractNumId w:val="17"/>
    <w:lvlOverride w:ilvl="0">
      <w:startOverride w:val="1"/>
    </w:lvlOverride>
  </w:num>
  <w:num w:numId="28">
    <w:abstractNumId w:val="17"/>
    <w:lvlOverride w:ilvl="0">
      <w:startOverride w:val="1"/>
    </w:lvlOverride>
  </w:num>
  <w:num w:numId="29">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removePersonalInformation/>
  <w:removeDateAndTime/>
  <w:hideSpellingErrors/>
  <w:hideGrammaticalErrors/>
  <w:activeWritingStyle w:appName="MSWord" w:lang="en-US" w:vendorID="64" w:dllVersion="131078" w:nlCheck="1" w:checkStyle="1"/>
  <w:activeWritingStyle w:appName="MSWord" w:lang="en-AU"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416C"/>
    <w:rsid w:val="000063A7"/>
    <w:rsid w:val="0000675B"/>
    <w:rsid w:val="00006DB8"/>
    <w:rsid w:val="00010140"/>
    <w:rsid w:val="000114B6"/>
    <w:rsid w:val="00011EE6"/>
    <w:rsid w:val="0001226E"/>
    <w:rsid w:val="000171DA"/>
    <w:rsid w:val="000263BB"/>
    <w:rsid w:val="00030C06"/>
    <w:rsid w:val="0003724B"/>
    <w:rsid w:val="00040DCD"/>
    <w:rsid w:val="0004613A"/>
    <w:rsid w:val="0004636C"/>
    <w:rsid w:val="000512B6"/>
    <w:rsid w:val="00051BC7"/>
    <w:rsid w:val="00060B86"/>
    <w:rsid w:val="000635EC"/>
    <w:rsid w:val="00065453"/>
    <w:rsid w:val="00071609"/>
    <w:rsid w:val="000736F2"/>
    <w:rsid w:val="0007778C"/>
    <w:rsid w:val="00086D68"/>
    <w:rsid w:val="0009184E"/>
    <w:rsid w:val="00093F46"/>
    <w:rsid w:val="00097617"/>
    <w:rsid w:val="000A50D8"/>
    <w:rsid w:val="000B23F8"/>
    <w:rsid w:val="000B4E3C"/>
    <w:rsid w:val="000C099F"/>
    <w:rsid w:val="000D2A67"/>
    <w:rsid w:val="000D7460"/>
    <w:rsid w:val="000F3438"/>
    <w:rsid w:val="00101B1F"/>
    <w:rsid w:val="0010320F"/>
    <w:rsid w:val="00104399"/>
    <w:rsid w:val="0010664C"/>
    <w:rsid w:val="00107971"/>
    <w:rsid w:val="001101E0"/>
    <w:rsid w:val="0012060D"/>
    <w:rsid w:val="0012738A"/>
    <w:rsid w:val="00141CDD"/>
    <w:rsid w:val="00151087"/>
    <w:rsid w:val="0015352F"/>
    <w:rsid w:val="001574A4"/>
    <w:rsid w:val="00160824"/>
    <w:rsid w:val="00161ED8"/>
    <w:rsid w:val="001624C3"/>
    <w:rsid w:val="001645B5"/>
    <w:rsid w:val="00165AB8"/>
    <w:rsid w:val="0016660C"/>
    <w:rsid w:val="00170E4B"/>
    <w:rsid w:val="00172D7F"/>
    <w:rsid w:val="00175C2D"/>
    <w:rsid w:val="00180235"/>
    <w:rsid w:val="0018322E"/>
    <w:rsid w:val="00186009"/>
    <w:rsid w:val="001A3C5C"/>
    <w:rsid w:val="001A75D9"/>
    <w:rsid w:val="001B0B28"/>
    <w:rsid w:val="001B5CEC"/>
    <w:rsid w:val="001C1431"/>
    <w:rsid w:val="001C658F"/>
    <w:rsid w:val="001C6D26"/>
    <w:rsid w:val="001D3222"/>
    <w:rsid w:val="001D6650"/>
    <w:rsid w:val="001E4B39"/>
    <w:rsid w:val="00203766"/>
    <w:rsid w:val="0021144A"/>
    <w:rsid w:val="0021583E"/>
    <w:rsid w:val="00217034"/>
    <w:rsid w:val="002273CA"/>
    <w:rsid w:val="00234111"/>
    <w:rsid w:val="00252BD5"/>
    <w:rsid w:val="00256419"/>
    <w:rsid w:val="00256F04"/>
    <w:rsid w:val="00260393"/>
    <w:rsid w:val="00266D60"/>
    <w:rsid w:val="0027322B"/>
    <w:rsid w:val="00280A53"/>
    <w:rsid w:val="00281C97"/>
    <w:rsid w:val="00282EDE"/>
    <w:rsid w:val="00292B10"/>
    <w:rsid w:val="002A0C8C"/>
    <w:rsid w:val="002A2EE5"/>
    <w:rsid w:val="002A4907"/>
    <w:rsid w:val="002B3C2B"/>
    <w:rsid w:val="002C6335"/>
    <w:rsid w:val="002D0C49"/>
    <w:rsid w:val="002D1B52"/>
    <w:rsid w:val="002D5204"/>
    <w:rsid w:val="002E1D8C"/>
    <w:rsid w:val="002E751D"/>
    <w:rsid w:val="002F0076"/>
    <w:rsid w:val="002F5410"/>
    <w:rsid w:val="002F55EB"/>
    <w:rsid w:val="002F6E85"/>
    <w:rsid w:val="003035CA"/>
    <w:rsid w:val="00303850"/>
    <w:rsid w:val="003110DB"/>
    <w:rsid w:val="00314B90"/>
    <w:rsid w:val="0032241E"/>
    <w:rsid w:val="003224BE"/>
    <w:rsid w:val="0032673E"/>
    <w:rsid w:val="00326966"/>
    <w:rsid w:val="003417C9"/>
    <w:rsid w:val="00342E0C"/>
    <w:rsid w:val="003438E1"/>
    <w:rsid w:val="00344E13"/>
    <w:rsid w:val="00346959"/>
    <w:rsid w:val="00353152"/>
    <w:rsid w:val="00354CD1"/>
    <w:rsid w:val="003565ED"/>
    <w:rsid w:val="00372700"/>
    <w:rsid w:val="00376DD4"/>
    <w:rsid w:val="003928B4"/>
    <w:rsid w:val="00392B05"/>
    <w:rsid w:val="003A33FF"/>
    <w:rsid w:val="003A7306"/>
    <w:rsid w:val="003C2662"/>
    <w:rsid w:val="003C7B01"/>
    <w:rsid w:val="003D59EF"/>
    <w:rsid w:val="003D7EA1"/>
    <w:rsid w:val="003E1F9E"/>
    <w:rsid w:val="003F30DB"/>
    <w:rsid w:val="003F4789"/>
    <w:rsid w:val="004145D9"/>
    <w:rsid w:val="00423003"/>
    <w:rsid w:val="00423A58"/>
    <w:rsid w:val="00433816"/>
    <w:rsid w:val="00435399"/>
    <w:rsid w:val="00440A78"/>
    <w:rsid w:val="00445BF7"/>
    <w:rsid w:val="00451181"/>
    <w:rsid w:val="00452DB6"/>
    <w:rsid w:val="00467F6F"/>
    <w:rsid w:val="00474BBC"/>
    <w:rsid w:val="00475CCB"/>
    <w:rsid w:val="0048016C"/>
    <w:rsid w:val="004801E6"/>
    <w:rsid w:val="0048455F"/>
    <w:rsid w:val="004849B1"/>
    <w:rsid w:val="004929C8"/>
    <w:rsid w:val="004A28E1"/>
    <w:rsid w:val="004B64EC"/>
    <w:rsid w:val="004D1F3B"/>
    <w:rsid w:val="004D3CB7"/>
    <w:rsid w:val="004D3FB6"/>
    <w:rsid w:val="004D58E8"/>
    <w:rsid w:val="004D5CD2"/>
    <w:rsid w:val="004F0FB3"/>
    <w:rsid w:val="004F3A80"/>
    <w:rsid w:val="00504BC1"/>
    <w:rsid w:val="005100F6"/>
    <w:rsid w:val="00510914"/>
    <w:rsid w:val="00515F2A"/>
    <w:rsid w:val="00527B5C"/>
    <w:rsid w:val="00530D34"/>
    <w:rsid w:val="00531CD9"/>
    <w:rsid w:val="005327F9"/>
    <w:rsid w:val="00532B92"/>
    <w:rsid w:val="00543E06"/>
    <w:rsid w:val="00554B8F"/>
    <w:rsid w:val="00560721"/>
    <w:rsid w:val="005647C7"/>
    <w:rsid w:val="00566D6A"/>
    <w:rsid w:val="00573FF3"/>
    <w:rsid w:val="00575CFA"/>
    <w:rsid w:val="00576377"/>
    <w:rsid w:val="00577B5B"/>
    <w:rsid w:val="00584F2F"/>
    <w:rsid w:val="00585881"/>
    <w:rsid w:val="00586F46"/>
    <w:rsid w:val="00594383"/>
    <w:rsid w:val="005A1C16"/>
    <w:rsid w:val="005A3E6C"/>
    <w:rsid w:val="005A722B"/>
    <w:rsid w:val="005B5227"/>
    <w:rsid w:val="005B7CDD"/>
    <w:rsid w:val="005C1468"/>
    <w:rsid w:val="005D18C5"/>
    <w:rsid w:val="005D3B22"/>
    <w:rsid w:val="005E2AF9"/>
    <w:rsid w:val="005F0F90"/>
    <w:rsid w:val="005F11F2"/>
    <w:rsid w:val="00600235"/>
    <w:rsid w:val="00606743"/>
    <w:rsid w:val="00614A5E"/>
    <w:rsid w:val="006174A9"/>
    <w:rsid w:val="00620BFA"/>
    <w:rsid w:val="006244C7"/>
    <w:rsid w:val="00642849"/>
    <w:rsid w:val="00642B44"/>
    <w:rsid w:val="0064769E"/>
    <w:rsid w:val="00647B03"/>
    <w:rsid w:val="0065443F"/>
    <w:rsid w:val="00655F5D"/>
    <w:rsid w:val="0066022A"/>
    <w:rsid w:val="00663B92"/>
    <w:rsid w:val="00663FDB"/>
    <w:rsid w:val="00664835"/>
    <w:rsid w:val="00665BF6"/>
    <w:rsid w:val="006670D2"/>
    <w:rsid w:val="006673FC"/>
    <w:rsid w:val="00667E47"/>
    <w:rsid w:val="00673044"/>
    <w:rsid w:val="00677451"/>
    <w:rsid w:val="00680463"/>
    <w:rsid w:val="00680563"/>
    <w:rsid w:val="00682A7B"/>
    <w:rsid w:val="00691431"/>
    <w:rsid w:val="006A0FC5"/>
    <w:rsid w:val="006A20A1"/>
    <w:rsid w:val="006A7603"/>
    <w:rsid w:val="006C74F4"/>
    <w:rsid w:val="006C7ACD"/>
    <w:rsid w:val="006D4142"/>
    <w:rsid w:val="006D68DA"/>
    <w:rsid w:val="006E32E0"/>
    <w:rsid w:val="006E5523"/>
    <w:rsid w:val="006F3644"/>
    <w:rsid w:val="006F68E7"/>
    <w:rsid w:val="006F6D65"/>
    <w:rsid w:val="00702D13"/>
    <w:rsid w:val="00702F5A"/>
    <w:rsid w:val="00714730"/>
    <w:rsid w:val="00715F75"/>
    <w:rsid w:val="007238FF"/>
    <w:rsid w:val="0072569B"/>
    <w:rsid w:val="00725C30"/>
    <w:rsid w:val="0073078F"/>
    <w:rsid w:val="007316E5"/>
    <w:rsid w:val="00736B0D"/>
    <w:rsid w:val="00742D4B"/>
    <w:rsid w:val="00744F0F"/>
    <w:rsid w:val="00750FDE"/>
    <w:rsid w:val="007537E2"/>
    <w:rsid w:val="00760805"/>
    <w:rsid w:val="00762B56"/>
    <w:rsid w:val="00763DBB"/>
    <w:rsid w:val="007654AB"/>
    <w:rsid w:val="00765E89"/>
    <w:rsid w:val="007674F4"/>
    <w:rsid w:val="00767528"/>
    <w:rsid w:val="007809A2"/>
    <w:rsid w:val="00781144"/>
    <w:rsid w:val="007864FA"/>
    <w:rsid w:val="0078769E"/>
    <w:rsid w:val="007926DE"/>
    <w:rsid w:val="00793809"/>
    <w:rsid w:val="007A39CC"/>
    <w:rsid w:val="007A6696"/>
    <w:rsid w:val="007B3D18"/>
    <w:rsid w:val="007B5233"/>
    <w:rsid w:val="007B65D7"/>
    <w:rsid w:val="007B6C24"/>
    <w:rsid w:val="007C1420"/>
    <w:rsid w:val="007C2637"/>
    <w:rsid w:val="007E05D4"/>
    <w:rsid w:val="007E4370"/>
    <w:rsid w:val="007E599C"/>
    <w:rsid w:val="007F767C"/>
    <w:rsid w:val="00801B32"/>
    <w:rsid w:val="00803499"/>
    <w:rsid w:val="00805FE3"/>
    <w:rsid w:val="00806E2E"/>
    <w:rsid w:val="0081233B"/>
    <w:rsid w:val="008159EE"/>
    <w:rsid w:val="00821FD9"/>
    <w:rsid w:val="008241A1"/>
    <w:rsid w:val="00825350"/>
    <w:rsid w:val="00827661"/>
    <w:rsid w:val="008308C2"/>
    <w:rsid w:val="00834FCF"/>
    <w:rsid w:val="00845BB9"/>
    <w:rsid w:val="00847214"/>
    <w:rsid w:val="00851812"/>
    <w:rsid w:val="00856A08"/>
    <w:rsid w:val="00856A66"/>
    <w:rsid w:val="00863B21"/>
    <w:rsid w:val="00871E3C"/>
    <w:rsid w:val="0088044F"/>
    <w:rsid w:val="00880C3D"/>
    <w:rsid w:val="008831EB"/>
    <w:rsid w:val="00886638"/>
    <w:rsid w:val="00887D77"/>
    <w:rsid w:val="008A1731"/>
    <w:rsid w:val="008A4AE4"/>
    <w:rsid w:val="008A783A"/>
    <w:rsid w:val="008B5C23"/>
    <w:rsid w:val="008C2304"/>
    <w:rsid w:val="008C4576"/>
    <w:rsid w:val="008D191D"/>
    <w:rsid w:val="008E3EF4"/>
    <w:rsid w:val="008E661A"/>
    <w:rsid w:val="008F298E"/>
    <w:rsid w:val="008F43AA"/>
    <w:rsid w:val="008F7E44"/>
    <w:rsid w:val="009011D4"/>
    <w:rsid w:val="00901D12"/>
    <w:rsid w:val="00906711"/>
    <w:rsid w:val="009071B9"/>
    <w:rsid w:val="00912570"/>
    <w:rsid w:val="00922D53"/>
    <w:rsid w:val="009278F4"/>
    <w:rsid w:val="00941859"/>
    <w:rsid w:val="00941C00"/>
    <w:rsid w:val="009453C1"/>
    <w:rsid w:val="00947AE3"/>
    <w:rsid w:val="0095133D"/>
    <w:rsid w:val="00951F3C"/>
    <w:rsid w:val="00961FED"/>
    <w:rsid w:val="00964F44"/>
    <w:rsid w:val="00967C1C"/>
    <w:rsid w:val="009763BD"/>
    <w:rsid w:val="009774CA"/>
    <w:rsid w:val="009812CC"/>
    <w:rsid w:val="00984DA0"/>
    <w:rsid w:val="00991613"/>
    <w:rsid w:val="009921F2"/>
    <w:rsid w:val="00996E0A"/>
    <w:rsid w:val="009976DD"/>
    <w:rsid w:val="009A0140"/>
    <w:rsid w:val="009A09A6"/>
    <w:rsid w:val="009A67F9"/>
    <w:rsid w:val="009B1957"/>
    <w:rsid w:val="009B375F"/>
    <w:rsid w:val="009B3CD1"/>
    <w:rsid w:val="009C4C5F"/>
    <w:rsid w:val="009C53F3"/>
    <w:rsid w:val="009C60C0"/>
    <w:rsid w:val="009D368C"/>
    <w:rsid w:val="009D4125"/>
    <w:rsid w:val="009E2A57"/>
    <w:rsid w:val="009E5115"/>
    <w:rsid w:val="009E67B2"/>
    <w:rsid w:val="009F2F03"/>
    <w:rsid w:val="009F5E75"/>
    <w:rsid w:val="009F77D2"/>
    <w:rsid w:val="00A04018"/>
    <w:rsid w:val="00A0550C"/>
    <w:rsid w:val="00A05CA6"/>
    <w:rsid w:val="00A136DC"/>
    <w:rsid w:val="00A149C0"/>
    <w:rsid w:val="00A24CF9"/>
    <w:rsid w:val="00A3369D"/>
    <w:rsid w:val="00A416DF"/>
    <w:rsid w:val="00A43AA1"/>
    <w:rsid w:val="00A470B6"/>
    <w:rsid w:val="00A753C8"/>
    <w:rsid w:val="00A76E75"/>
    <w:rsid w:val="00A83D56"/>
    <w:rsid w:val="00A83EB5"/>
    <w:rsid w:val="00A87F24"/>
    <w:rsid w:val="00A91390"/>
    <w:rsid w:val="00AA0F64"/>
    <w:rsid w:val="00AA337E"/>
    <w:rsid w:val="00AA400C"/>
    <w:rsid w:val="00AA6982"/>
    <w:rsid w:val="00AA7363"/>
    <w:rsid w:val="00AB173C"/>
    <w:rsid w:val="00AB177C"/>
    <w:rsid w:val="00AB2C7C"/>
    <w:rsid w:val="00AD074D"/>
    <w:rsid w:val="00AD2556"/>
    <w:rsid w:val="00AD4E85"/>
    <w:rsid w:val="00AD50AE"/>
    <w:rsid w:val="00AE0630"/>
    <w:rsid w:val="00B04771"/>
    <w:rsid w:val="00B11472"/>
    <w:rsid w:val="00B13B57"/>
    <w:rsid w:val="00B140A4"/>
    <w:rsid w:val="00B254C3"/>
    <w:rsid w:val="00B35715"/>
    <w:rsid w:val="00B37753"/>
    <w:rsid w:val="00B43397"/>
    <w:rsid w:val="00B470C6"/>
    <w:rsid w:val="00B472B0"/>
    <w:rsid w:val="00B603A1"/>
    <w:rsid w:val="00B65E79"/>
    <w:rsid w:val="00B667B2"/>
    <w:rsid w:val="00B6706C"/>
    <w:rsid w:val="00B725E5"/>
    <w:rsid w:val="00B73E1D"/>
    <w:rsid w:val="00B811B1"/>
    <w:rsid w:val="00B83F9C"/>
    <w:rsid w:val="00B84AAD"/>
    <w:rsid w:val="00B859DB"/>
    <w:rsid w:val="00B8745A"/>
    <w:rsid w:val="00B92868"/>
    <w:rsid w:val="00B959D1"/>
    <w:rsid w:val="00BB52EE"/>
    <w:rsid w:val="00BC2D41"/>
    <w:rsid w:val="00BD0636"/>
    <w:rsid w:val="00BE2C41"/>
    <w:rsid w:val="00BE7AD9"/>
    <w:rsid w:val="00BF1EB7"/>
    <w:rsid w:val="00BF2C5A"/>
    <w:rsid w:val="00C0164F"/>
    <w:rsid w:val="00C033C1"/>
    <w:rsid w:val="00C03950"/>
    <w:rsid w:val="00C078AA"/>
    <w:rsid w:val="00C102F8"/>
    <w:rsid w:val="00C13654"/>
    <w:rsid w:val="00C206A5"/>
    <w:rsid w:val="00C2503A"/>
    <w:rsid w:val="00C36612"/>
    <w:rsid w:val="00C36ED5"/>
    <w:rsid w:val="00C3721E"/>
    <w:rsid w:val="00C37EB4"/>
    <w:rsid w:val="00C4227D"/>
    <w:rsid w:val="00C44C32"/>
    <w:rsid w:val="00C44E3B"/>
    <w:rsid w:val="00C54796"/>
    <w:rsid w:val="00C72156"/>
    <w:rsid w:val="00C75A8F"/>
    <w:rsid w:val="00C84F82"/>
    <w:rsid w:val="00C87381"/>
    <w:rsid w:val="00C93BF9"/>
    <w:rsid w:val="00C9421A"/>
    <w:rsid w:val="00C946FE"/>
    <w:rsid w:val="00C96FD1"/>
    <w:rsid w:val="00CA1477"/>
    <w:rsid w:val="00CA5DF5"/>
    <w:rsid w:val="00CB2A72"/>
    <w:rsid w:val="00CC439B"/>
    <w:rsid w:val="00CD4F2E"/>
    <w:rsid w:val="00CD4FD4"/>
    <w:rsid w:val="00CE61F4"/>
    <w:rsid w:val="00CF08BF"/>
    <w:rsid w:val="00CF5A24"/>
    <w:rsid w:val="00D008F5"/>
    <w:rsid w:val="00D070E7"/>
    <w:rsid w:val="00D17A06"/>
    <w:rsid w:val="00D3172E"/>
    <w:rsid w:val="00D3642C"/>
    <w:rsid w:val="00D41E05"/>
    <w:rsid w:val="00D4529D"/>
    <w:rsid w:val="00D45493"/>
    <w:rsid w:val="00D51F1C"/>
    <w:rsid w:val="00D60C86"/>
    <w:rsid w:val="00D672E7"/>
    <w:rsid w:val="00D713C8"/>
    <w:rsid w:val="00D71B75"/>
    <w:rsid w:val="00D71BC1"/>
    <w:rsid w:val="00D83562"/>
    <w:rsid w:val="00D865EE"/>
    <w:rsid w:val="00D87E85"/>
    <w:rsid w:val="00D93822"/>
    <w:rsid w:val="00D94D3C"/>
    <w:rsid w:val="00D957C8"/>
    <w:rsid w:val="00D96735"/>
    <w:rsid w:val="00D96897"/>
    <w:rsid w:val="00DA6C7A"/>
    <w:rsid w:val="00DA7E40"/>
    <w:rsid w:val="00DA7EE9"/>
    <w:rsid w:val="00DB4A3F"/>
    <w:rsid w:val="00DB5D7C"/>
    <w:rsid w:val="00DC13CA"/>
    <w:rsid w:val="00DC3FD5"/>
    <w:rsid w:val="00DC49E2"/>
    <w:rsid w:val="00DC5861"/>
    <w:rsid w:val="00DD565E"/>
    <w:rsid w:val="00DD6972"/>
    <w:rsid w:val="00DE37FC"/>
    <w:rsid w:val="00DE3CA5"/>
    <w:rsid w:val="00DE765D"/>
    <w:rsid w:val="00DF6735"/>
    <w:rsid w:val="00E02B61"/>
    <w:rsid w:val="00E03070"/>
    <w:rsid w:val="00E045B6"/>
    <w:rsid w:val="00E065BD"/>
    <w:rsid w:val="00E14BCB"/>
    <w:rsid w:val="00E1736F"/>
    <w:rsid w:val="00E2245D"/>
    <w:rsid w:val="00E2381D"/>
    <w:rsid w:val="00E24621"/>
    <w:rsid w:val="00E2463A"/>
    <w:rsid w:val="00E24B21"/>
    <w:rsid w:val="00E319D1"/>
    <w:rsid w:val="00E3221B"/>
    <w:rsid w:val="00E3386A"/>
    <w:rsid w:val="00E47D1B"/>
    <w:rsid w:val="00E54302"/>
    <w:rsid w:val="00E54E10"/>
    <w:rsid w:val="00E5681A"/>
    <w:rsid w:val="00E57CF1"/>
    <w:rsid w:val="00E6140C"/>
    <w:rsid w:val="00E648C4"/>
    <w:rsid w:val="00E654BC"/>
    <w:rsid w:val="00E670EB"/>
    <w:rsid w:val="00E773E8"/>
    <w:rsid w:val="00E83895"/>
    <w:rsid w:val="00E8544C"/>
    <w:rsid w:val="00E9007C"/>
    <w:rsid w:val="00E96B4B"/>
    <w:rsid w:val="00EA1C70"/>
    <w:rsid w:val="00EA333E"/>
    <w:rsid w:val="00EA4B53"/>
    <w:rsid w:val="00EA6E32"/>
    <w:rsid w:val="00EB45EC"/>
    <w:rsid w:val="00EB4A1D"/>
    <w:rsid w:val="00EB771E"/>
    <w:rsid w:val="00EB7F5F"/>
    <w:rsid w:val="00EC0593"/>
    <w:rsid w:val="00EC51AF"/>
    <w:rsid w:val="00ED4712"/>
    <w:rsid w:val="00ED699D"/>
    <w:rsid w:val="00EE4C2A"/>
    <w:rsid w:val="00EE7141"/>
    <w:rsid w:val="00EF0C86"/>
    <w:rsid w:val="00F018DF"/>
    <w:rsid w:val="00F02BC7"/>
    <w:rsid w:val="00F214A8"/>
    <w:rsid w:val="00F222E7"/>
    <w:rsid w:val="00F225AF"/>
    <w:rsid w:val="00F243F5"/>
    <w:rsid w:val="00F25CC2"/>
    <w:rsid w:val="00F33DEC"/>
    <w:rsid w:val="00F361F8"/>
    <w:rsid w:val="00F36EC7"/>
    <w:rsid w:val="00F4062E"/>
    <w:rsid w:val="00F4182E"/>
    <w:rsid w:val="00F41862"/>
    <w:rsid w:val="00F5014A"/>
    <w:rsid w:val="00F524D9"/>
    <w:rsid w:val="00F527C1"/>
    <w:rsid w:val="00F52B8E"/>
    <w:rsid w:val="00F54831"/>
    <w:rsid w:val="00F57F42"/>
    <w:rsid w:val="00F601FD"/>
    <w:rsid w:val="00F6698D"/>
    <w:rsid w:val="00F66C62"/>
    <w:rsid w:val="00F7216E"/>
    <w:rsid w:val="00F72572"/>
    <w:rsid w:val="00F741A0"/>
    <w:rsid w:val="00F866E3"/>
    <w:rsid w:val="00F879AC"/>
    <w:rsid w:val="00F91A26"/>
    <w:rsid w:val="00F92EB2"/>
    <w:rsid w:val="00F94C8A"/>
    <w:rsid w:val="00F9794C"/>
    <w:rsid w:val="00FA1BF4"/>
    <w:rsid w:val="00FA25B6"/>
    <w:rsid w:val="00FA5B5C"/>
    <w:rsid w:val="00FA5EDC"/>
    <w:rsid w:val="00FB15D6"/>
    <w:rsid w:val="00FC5464"/>
    <w:rsid w:val="00FD2649"/>
    <w:rsid w:val="00FD2ED5"/>
    <w:rsid w:val="00FD48AE"/>
    <w:rsid w:val="00FE0067"/>
    <w:rsid w:val="00FE0A33"/>
    <w:rsid w:val="00FE1601"/>
    <w:rsid w:val="00FE37C8"/>
    <w:rsid w:val="00FE3863"/>
    <w:rsid w:val="00FE4E0E"/>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F7F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qFormat/>
    <w:rsid w:val="0032673E"/>
    <w:pPr>
      <w:keepNext/>
      <w:pageBreakBefore/>
      <w:numPr>
        <w:numId w:val="21"/>
      </w:numPr>
      <w:tabs>
        <w:tab w:val="left" w:pos="720"/>
      </w:tabs>
      <w:autoSpaceDE w:val="0"/>
      <w:autoSpaceDN w:val="0"/>
      <w:adjustRightInd w:val="0"/>
      <w:spacing w:before="240" w:after="120"/>
      <w:ind w:left="720" w:hanging="720"/>
      <w:outlineLvl w:val="0"/>
    </w:pPr>
    <w:rPr>
      <w:rFonts w:ascii="Arial" w:hAnsi="Arial" w:cs="Arial"/>
      <w:b/>
      <w:bCs/>
      <w:kern w:val="32"/>
      <w:sz w:val="36"/>
      <w:szCs w:val="32"/>
    </w:rPr>
  </w:style>
  <w:style w:type="paragraph" w:styleId="Heading2">
    <w:name w:val="heading 2"/>
    <w:basedOn w:val="Heading1"/>
    <w:next w:val="BodyText"/>
    <w:qFormat/>
    <w:rsid w:val="0032673E"/>
    <w:pPr>
      <w:pageBreakBefore w:val="0"/>
      <w:numPr>
        <w:ilvl w:val="1"/>
      </w:numPr>
      <w:tabs>
        <w:tab w:val="clear" w:pos="720"/>
        <w:tab w:val="left" w:pos="900"/>
      </w:tabs>
      <w:ind w:left="907" w:hanging="907"/>
      <w:outlineLvl w:val="1"/>
    </w:pPr>
    <w:rPr>
      <w:iCs/>
      <w:sz w:val="32"/>
      <w:szCs w:val="28"/>
    </w:rPr>
  </w:style>
  <w:style w:type="paragraph" w:styleId="Heading3">
    <w:name w:val="heading 3"/>
    <w:basedOn w:val="Heading2"/>
    <w:next w:val="BodyText"/>
    <w:qFormat/>
    <w:rsid w:val="0032673E"/>
    <w:pPr>
      <w:numPr>
        <w:ilvl w:val="2"/>
      </w:numPr>
      <w:tabs>
        <w:tab w:val="clear" w:pos="900"/>
        <w:tab w:val="left" w:pos="1080"/>
      </w:tabs>
      <w:ind w:left="1080" w:hanging="1080"/>
      <w:outlineLvl w:val="2"/>
    </w:pPr>
    <w:rPr>
      <w:bCs w:val="0"/>
      <w:iCs w:val="0"/>
      <w:sz w:val="28"/>
      <w:szCs w:val="26"/>
    </w:rPr>
  </w:style>
  <w:style w:type="paragraph" w:styleId="Heading4">
    <w:name w:val="heading 4"/>
    <w:basedOn w:val="Heading3"/>
    <w:next w:val="BodyText"/>
    <w:qFormat/>
    <w:rsid w:val="0032673E"/>
    <w:pPr>
      <w:numPr>
        <w:ilvl w:val="3"/>
      </w:numPr>
      <w:ind w:left="648"/>
      <w:outlineLvl w:val="3"/>
    </w:pPr>
    <w:rPr>
      <w:sz w:val="24"/>
      <w:szCs w:val="28"/>
    </w:rPr>
  </w:style>
  <w:style w:type="paragraph" w:styleId="Heading5">
    <w:name w:val="heading 5"/>
    <w:basedOn w:val="Heading4"/>
    <w:next w:val="BodyText"/>
    <w:qFormat/>
    <w:rsid w:val="0032673E"/>
    <w:pPr>
      <w:numPr>
        <w:ilvl w:val="4"/>
      </w:numPr>
      <w:tabs>
        <w:tab w:val="clear" w:pos="1080"/>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themeColor="text1"/>
      <w:sz w:val="36"/>
      <w:szCs w:val="32"/>
    </w:rPr>
  </w:style>
  <w:style w:type="paragraph" w:customStyle="1" w:styleId="Title2">
    <w:name w:val="Title 2"/>
    <w:rsid w:val="001B0B28"/>
    <w:pPr>
      <w:spacing w:before="120" w:after="120"/>
      <w:jc w:val="center"/>
    </w:pPr>
    <w:rPr>
      <w:rFonts w:ascii="Arial" w:hAnsi="Arial" w:cs="Arial"/>
      <w:b/>
      <w:bCs/>
      <w:color w:val="000000" w:themeColor="text1"/>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character" w:customStyle="1" w:styleId="TitleChar">
    <w:name w:val="Title Char"/>
    <w:basedOn w:val="DefaultParagraphFont"/>
    <w:link w:val="Title"/>
    <w:rsid w:val="001B0B28"/>
    <w:rPr>
      <w:rFonts w:ascii="Arial" w:hAnsi="Arial" w:cs="Arial"/>
      <w:b/>
      <w:bCs/>
      <w:color w:val="000000" w:themeColor="text1"/>
      <w:sz w:val="36"/>
      <w:szCs w:val="32"/>
    </w:rPr>
  </w:style>
  <w:style w:type="paragraph" w:customStyle="1" w:styleId="InstructionalText">
    <w:name w:val="Instructional Text"/>
    <w:basedOn w:val="Normal"/>
    <w:link w:val="InstructionalTextChar"/>
    <w:uiPriority w:val="99"/>
    <w:rsid w:val="00060B86"/>
    <w:pPr>
      <w:keepLines/>
      <w:autoSpaceDE w:val="0"/>
      <w:autoSpaceDN w:val="0"/>
      <w:adjustRightInd w:val="0"/>
      <w:spacing w:before="60" w:after="120" w:line="240" w:lineRule="atLeast"/>
    </w:pPr>
    <w:rPr>
      <w:rFonts w:ascii="Garamond" w:hAnsi="Garamond"/>
      <w:i/>
      <w:color w:val="0000FF"/>
      <w:sz w:val="24"/>
      <w:szCs w:val="20"/>
    </w:rPr>
  </w:style>
  <w:style w:type="character" w:customStyle="1" w:styleId="InstructionalTextChar">
    <w:name w:val="Instructional Text Char"/>
    <w:basedOn w:val="DefaultParagraphFont"/>
    <w:link w:val="InstructionalText"/>
    <w:uiPriority w:val="99"/>
    <w:locked/>
    <w:rsid w:val="00060B86"/>
    <w:rPr>
      <w:rFonts w:ascii="Garamond" w:hAnsi="Garamond"/>
      <w:i/>
      <w:color w:val="0000FF"/>
      <w:sz w:val="24"/>
    </w:rPr>
  </w:style>
  <w:style w:type="character" w:styleId="CommentReference">
    <w:name w:val="annotation reference"/>
    <w:basedOn w:val="DefaultParagraphFont"/>
    <w:rsid w:val="000635EC"/>
    <w:rPr>
      <w:sz w:val="16"/>
      <w:szCs w:val="16"/>
    </w:rPr>
  </w:style>
  <w:style w:type="paragraph" w:styleId="CommentText">
    <w:name w:val="annotation text"/>
    <w:basedOn w:val="Normal"/>
    <w:link w:val="CommentTextChar"/>
    <w:rsid w:val="000635EC"/>
    <w:rPr>
      <w:sz w:val="20"/>
      <w:szCs w:val="20"/>
    </w:rPr>
  </w:style>
  <w:style w:type="character" w:customStyle="1" w:styleId="CommentTextChar">
    <w:name w:val="Comment Text Char"/>
    <w:basedOn w:val="DefaultParagraphFont"/>
    <w:link w:val="CommentText"/>
    <w:rsid w:val="000635EC"/>
  </w:style>
  <w:style w:type="paragraph" w:styleId="CommentSubject">
    <w:name w:val="annotation subject"/>
    <w:basedOn w:val="CommentText"/>
    <w:next w:val="CommentText"/>
    <w:link w:val="CommentSubjectChar"/>
    <w:rsid w:val="000635EC"/>
    <w:rPr>
      <w:b/>
      <w:bCs/>
    </w:rPr>
  </w:style>
  <w:style w:type="character" w:customStyle="1" w:styleId="CommentSubjectChar">
    <w:name w:val="Comment Subject Char"/>
    <w:basedOn w:val="CommentTextChar"/>
    <w:link w:val="CommentSubject"/>
    <w:rsid w:val="000635E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qFormat/>
    <w:rsid w:val="0032673E"/>
    <w:pPr>
      <w:keepNext/>
      <w:pageBreakBefore/>
      <w:numPr>
        <w:numId w:val="21"/>
      </w:numPr>
      <w:tabs>
        <w:tab w:val="left" w:pos="720"/>
      </w:tabs>
      <w:autoSpaceDE w:val="0"/>
      <w:autoSpaceDN w:val="0"/>
      <w:adjustRightInd w:val="0"/>
      <w:spacing w:before="240" w:after="120"/>
      <w:ind w:left="720" w:hanging="720"/>
      <w:outlineLvl w:val="0"/>
    </w:pPr>
    <w:rPr>
      <w:rFonts w:ascii="Arial" w:hAnsi="Arial" w:cs="Arial"/>
      <w:b/>
      <w:bCs/>
      <w:kern w:val="32"/>
      <w:sz w:val="36"/>
      <w:szCs w:val="32"/>
    </w:rPr>
  </w:style>
  <w:style w:type="paragraph" w:styleId="Heading2">
    <w:name w:val="heading 2"/>
    <w:basedOn w:val="Heading1"/>
    <w:next w:val="BodyText"/>
    <w:qFormat/>
    <w:rsid w:val="0032673E"/>
    <w:pPr>
      <w:pageBreakBefore w:val="0"/>
      <w:numPr>
        <w:ilvl w:val="1"/>
      </w:numPr>
      <w:tabs>
        <w:tab w:val="clear" w:pos="720"/>
        <w:tab w:val="left" w:pos="900"/>
      </w:tabs>
      <w:ind w:left="907" w:hanging="907"/>
      <w:outlineLvl w:val="1"/>
    </w:pPr>
    <w:rPr>
      <w:iCs/>
      <w:sz w:val="32"/>
      <w:szCs w:val="28"/>
    </w:rPr>
  </w:style>
  <w:style w:type="paragraph" w:styleId="Heading3">
    <w:name w:val="heading 3"/>
    <w:basedOn w:val="Heading2"/>
    <w:next w:val="BodyText"/>
    <w:qFormat/>
    <w:rsid w:val="0032673E"/>
    <w:pPr>
      <w:numPr>
        <w:ilvl w:val="2"/>
      </w:numPr>
      <w:tabs>
        <w:tab w:val="clear" w:pos="900"/>
        <w:tab w:val="left" w:pos="1080"/>
      </w:tabs>
      <w:ind w:left="1080" w:hanging="1080"/>
      <w:outlineLvl w:val="2"/>
    </w:pPr>
    <w:rPr>
      <w:bCs w:val="0"/>
      <w:iCs w:val="0"/>
      <w:sz w:val="28"/>
      <w:szCs w:val="26"/>
    </w:rPr>
  </w:style>
  <w:style w:type="paragraph" w:styleId="Heading4">
    <w:name w:val="heading 4"/>
    <w:basedOn w:val="Heading3"/>
    <w:next w:val="BodyText"/>
    <w:qFormat/>
    <w:rsid w:val="0032673E"/>
    <w:pPr>
      <w:numPr>
        <w:ilvl w:val="3"/>
      </w:numPr>
      <w:ind w:left="648"/>
      <w:outlineLvl w:val="3"/>
    </w:pPr>
    <w:rPr>
      <w:sz w:val="24"/>
      <w:szCs w:val="28"/>
    </w:rPr>
  </w:style>
  <w:style w:type="paragraph" w:styleId="Heading5">
    <w:name w:val="heading 5"/>
    <w:basedOn w:val="Heading4"/>
    <w:next w:val="BodyText"/>
    <w:qFormat/>
    <w:rsid w:val="0032673E"/>
    <w:pPr>
      <w:numPr>
        <w:ilvl w:val="4"/>
      </w:numPr>
      <w:tabs>
        <w:tab w:val="clear" w:pos="1080"/>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themeColor="text1"/>
      <w:sz w:val="36"/>
      <w:szCs w:val="32"/>
    </w:rPr>
  </w:style>
  <w:style w:type="paragraph" w:customStyle="1" w:styleId="Title2">
    <w:name w:val="Title 2"/>
    <w:rsid w:val="001B0B28"/>
    <w:pPr>
      <w:spacing w:before="120" w:after="120"/>
      <w:jc w:val="center"/>
    </w:pPr>
    <w:rPr>
      <w:rFonts w:ascii="Arial" w:hAnsi="Arial" w:cs="Arial"/>
      <w:b/>
      <w:bCs/>
      <w:color w:val="000000" w:themeColor="text1"/>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character" w:customStyle="1" w:styleId="TitleChar">
    <w:name w:val="Title Char"/>
    <w:basedOn w:val="DefaultParagraphFont"/>
    <w:link w:val="Title"/>
    <w:rsid w:val="001B0B28"/>
    <w:rPr>
      <w:rFonts w:ascii="Arial" w:hAnsi="Arial" w:cs="Arial"/>
      <w:b/>
      <w:bCs/>
      <w:color w:val="000000" w:themeColor="text1"/>
      <w:sz w:val="36"/>
      <w:szCs w:val="32"/>
    </w:rPr>
  </w:style>
  <w:style w:type="paragraph" w:customStyle="1" w:styleId="InstructionalText">
    <w:name w:val="Instructional Text"/>
    <w:basedOn w:val="Normal"/>
    <w:link w:val="InstructionalTextChar"/>
    <w:uiPriority w:val="99"/>
    <w:rsid w:val="00060B86"/>
    <w:pPr>
      <w:keepLines/>
      <w:autoSpaceDE w:val="0"/>
      <w:autoSpaceDN w:val="0"/>
      <w:adjustRightInd w:val="0"/>
      <w:spacing w:before="60" w:after="120" w:line="240" w:lineRule="atLeast"/>
    </w:pPr>
    <w:rPr>
      <w:rFonts w:ascii="Garamond" w:hAnsi="Garamond"/>
      <w:i/>
      <w:color w:val="0000FF"/>
      <w:sz w:val="24"/>
      <w:szCs w:val="20"/>
    </w:rPr>
  </w:style>
  <w:style w:type="character" w:customStyle="1" w:styleId="InstructionalTextChar">
    <w:name w:val="Instructional Text Char"/>
    <w:basedOn w:val="DefaultParagraphFont"/>
    <w:link w:val="InstructionalText"/>
    <w:uiPriority w:val="99"/>
    <w:locked/>
    <w:rsid w:val="00060B86"/>
    <w:rPr>
      <w:rFonts w:ascii="Garamond" w:hAnsi="Garamond"/>
      <w:i/>
      <w:color w:val="0000FF"/>
      <w:sz w:val="24"/>
    </w:rPr>
  </w:style>
  <w:style w:type="character" w:styleId="CommentReference">
    <w:name w:val="annotation reference"/>
    <w:basedOn w:val="DefaultParagraphFont"/>
    <w:rsid w:val="000635EC"/>
    <w:rPr>
      <w:sz w:val="16"/>
      <w:szCs w:val="16"/>
    </w:rPr>
  </w:style>
  <w:style w:type="paragraph" w:styleId="CommentText">
    <w:name w:val="annotation text"/>
    <w:basedOn w:val="Normal"/>
    <w:link w:val="CommentTextChar"/>
    <w:rsid w:val="000635EC"/>
    <w:rPr>
      <w:sz w:val="20"/>
      <w:szCs w:val="20"/>
    </w:rPr>
  </w:style>
  <w:style w:type="character" w:customStyle="1" w:styleId="CommentTextChar">
    <w:name w:val="Comment Text Char"/>
    <w:basedOn w:val="DefaultParagraphFont"/>
    <w:link w:val="CommentText"/>
    <w:rsid w:val="000635EC"/>
  </w:style>
  <w:style w:type="paragraph" w:styleId="CommentSubject">
    <w:name w:val="annotation subject"/>
    <w:basedOn w:val="CommentText"/>
    <w:next w:val="CommentText"/>
    <w:link w:val="CommentSubjectChar"/>
    <w:rsid w:val="000635EC"/>
    <w:rPr>
      <w:b/>
      <w:bCs/>
    </w:rPr>
  </w:style>
  <w:style w:type="character" w:customStyle="1" w:styleId="CommentSubjectChar">
    <w:name w:val="Comment Subject Char"/>
    <w:basedOn w:val="CommentTextChar"/>
    <w:link w:val="CommentSubject"/>
    <w:rsid w:val="000635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openxmlformats.org/officeDocument/2006/relationships/customXml" Target="../customXml/item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vaww.eie.va.gov/techstrategy/TAR/TAR%20PROCESS/Forms/AllItems.aspx" TargetMode="Externa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vaww.project.portal.va.gov/pao/" TargetMode="Externa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446D7515A67346943E0AA71354E640" ma:contentTypeVersion="90" ma:contentTypeDescription="Create a new document." ma:contentTypeScope="" ma:versionID="6710bb835454ec15bd1c73087921d7b0">
  <xsd:schema xmlns:xsd="http://www.w3.org/2001/XMLSchema" xmlns:xs="http://www.w3.org/2001/XMLSchema" xmlns:p="http://schemas.microsoft.com/office/2006/metadata/properties" xmlns:ns1="http://schemas.microsoft.com/sharepoint/v3" xmlns:ns2="f40d595f-de00-4216-b119-e08735cd13d6" xmlns:ns3="cdd665a5-4d39-4c80-990a-8a3abca4f55f" targetNamespace="http://schemas.microsoft.com/office/2006/metadata/properties" ma:root="true" ma:fieldsID="43c9f45f662b68c8d863089de59647c2" ns1:_="" ns2:_="" ns3:_="">
    <xsd:import namespace="http://schemas.microsoft.com/sharepoint/v3"/>
    <xsd:import namespace="f40d595f-de00-4216-b119-e08735cd13d6"/>
    <xsd:import namespace="cdd665a5-4d39-4c80-990a-8a3abca4f55f"/>
    <xsd:element name="properties">
      <xsd:complexType>
        <xsd:sequence>
          <xsd:element name="documentManagement">
            <xsd:complexType>
              <xsd:all>
                <xsd:element ref="ns2:Process_x0020_ID" minOccurs="0"/>
                <xsd:element ref="ns2:Artifact_x0020_Type" minOccurs="0"/>
                <xsd:element ref="ns2:Description0" minOccurs="0"/>
                <xsd:element ref="ns2:Scope0" minOccurs="0"/>
                <xsd:element ref="ns2:Required_x0020_by_x0020_Governance" minOccurs="0"/>
                <xsd:element ref="ns2:PMAS_x0020_Milestone_x0020_Required" minOccurs="0"/>
                <xsd:element ref="ns2:External_x0020_Link" minOccurs="0"/>
                <xsd:element ref="ns2:External_x0020_URL" minOccurs="0"/>
                <xsd:element ref="ns2:Add_x0020_to_x0020_VOA"/>
                <xsd:element ref="ns2:Status" minOccurs="0"/>
                <xsd:element ref="ns2:Verified_x0020_508_x0020_Compliant" minOccurs="0"/>
                <xsd:element ref="ns2:Artifact_x0020_Owner" minOccurs="0"/>
                <xsd:element ref="ns2:Contributors" minOccurs="0"/>
                <xsd:element ref="ns2:Artifact_x0020_Template_x0020_Owner" minOccurs="0"/>
                <xsd:element ref="ns2:Archive_x0020_Discussion" minOccurs="0"/>
                <xsd:element ref="ns2:Replaced_x0020_By" minOccurs="0"/>
                <xsd:element ref="ns2:Public_x0020_Storage_x0020_Location0" minOccurs="0"/>
                <xsd:element ref="ns2:Version_x0020_Control_x0020_Storage_x0020_Location0" minOccurs="0"/>
                <xsd:element ref="ns2:Category"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3:_dlc_DocId" minOccurs="0"/>
                <xsd:element ref="ns3:_dlc_DocIdUrl" minOccurs="0"/>
                <xsd:element ref="ns3:_dlc_DocIdPersistId" minOccurs="0"/>
                <xsd:element ref="ns2:Process_x0020_ID_x0028_s_x0029__x003a_In_x0020_Vendor_x0020_Version"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26" nillable="true" ma:displayName="Approver Comments" ma:hidden="true" ma:internalName="_ModerationComments" ma:readOnly="true">
      <xsd:simpleType>
        <xsd:restriction base="dms:Note"/>
      </xsd:simpleType>
    </xsd:element>
    <xsd:element name="File_x0020_Type" ma:index="29" nillable="true" ma:displayName="File Type" ma:hidden="true" ma:internalName="File_x0020_Type" ma:readOnly="true">
      <xsd:simpleType>
        <xsd:restriction base="dms:Text"/>
      </xsd:simpleType>
    </xsd:element>
    <xsd:element name="HTML_x0020_File_x0020_Type" ma:index="30" nillable="true" ma:displayName="HTML File Type" ma:hidden="true" ma:internalName="HTML_x0020_File_x0020_Type" ma:readOnly="true">
      <xsd:simpleType>
        <xsd:restriction base="dms:Text"/>
      </xsd:simpleType>
    </xsd:element>
    <xsd:element name="_SourceUrl" ma:index="31" nillable="true" ma:displayName="Source URL" ma:hidden="true" ma:internalName="_SourceUrl">
      <xsd:simpleType>
        <xsd:restriction base="dms:Text"/>
      </xsd:simpleType>
    </xsd:element>
    <xsd:element name="_SharedFileIndex" ma:index="32" nillable="true" ma:displayName="Shared File Index" ma:hidden="true" ma:internalName="_SharedFileIndex">
      <xsd:simpleType>
        <xsd:restriction base="dms:Text"/>
      </xsd:simpleType>
    </xsd:element>
    <xsd:element name="ContentTypeId" ma:index="33" nillable="true" ma:displayName="Content Type ID" ma:hidden="true" ma:internalName="ContentTypeId" ma:readOnly="true">
      <xsd:simpleType>
        <xsd:restriction base="dms:Unknown"/>
      </xsd:simpleType>
    </xsd:element>
    <xsd:element name="TemplateUrl" ma:index="34" nillable="true" ma:displayName="Template Link" ma:hidden="true" ma:internalName="TemplateUrl">
      <xsd:simpleType>
        <xsd:restriction base="dms:Text"/>
      </xsd:simpleType>
    </xsd:element>
    <xsd:element name="xd_ProgID" ma:index="35" nillable="true" ma:displayName="HTML File Link" ma:hidden="true" ma:internalName="xd_ProgID">
      <xsd:simpleType>
        <xsd:restriction base="dms:Text"/>
      </xsd:simpleType>
    </xsd:element>
    <xsd:element name="xd_Signature" ma:index="36" nillable="true" ma:displayName="Is Signed" ma:hidden="true" ma:internalName="xd_Signature" ma:readOnly="true">
      <xsd:simpleType>
        <xsd:restriction base="dms:Boolean"/>
      </xsd:simpleType>
    </xsd:element>
    <xsd:element name="ID" ma:index="43" nillable="true" ma:displayName="ID" ma:internalName="ID" ma:readOnly="true">
      <xsd:simpleType>
        <xsd:restriction base="dms:Unknown"/>
      </xsd:simpleType>
    </xsd:element>
    <xsd:element name="Author" ma:index="4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4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49" nillable="true" ma:displayName="Has Copy Destinations" ma:hidden="true" ma:internalName="_HasCopyDestinations" ma:readOnly="true">
      <xsd:simpleType>
        <xsd:restriction base="dms:Boolean"/>
      </xsd:simpleType>
    </xsd:element>
    <xsd:element name="_CopySource" ma:index="50" nillable="true" ma:displayName="Copy Source" ma:internalName="_CopySource" ma:readOnly="true">
      <xsd:simpleType>
        <xsd:restriction base="dms:Text"/>
      </xsd:simpleType>
    </xsd:element>
    <xsd:element name="_ModerationStatus" ma:index="51" nillable="true" ma:displayName="Approval Status" ma:default="0" ma:hidden="true" ma:internalName="_ModerationStatus" ma:readOnly="true">
      <xsd:simpleType>
        <xsd:restriction base="dms:Unknown"/>
      </xsd:simpleType>
    </xsd:element>
    <xsd:element name="FileRef" ma:index="52" nillable="true" ma:displayName="URL Path" ma:hidden="true" ma:list="Docs" ma:internalName="FileRef" ma:readOnly="true" ma:showField="FullUrl">
      <xsd:simpleType>
        <xsd:restriction base="dms:Lookup"/>
      </xsd:simpleType>
    </xsd:element>
    <xsd:element name="FileDirRef" ma:index="53" nillable="true" ma:displayName="Path" ma:hidden="true" ma:list="Docs" ma:internalName="FileDirRef" ma:readOnly="true" ma:showField="DirName">
      <xsd:simpleType>
        <xsd:restriction base="dms:Lookup"/>
      </xsd:simpleType>
    </xsd:element>
    <xsd:element name="Last_x0020_Modified" ma:index="54" nillable="true" ma:displayName="Modified" ma:format="TRUE" ma:hidden="true" ma:list="Docs" ma:internalName="Last_x0020_Modified" ma:readOnly="true" ma:showField="TimeLastModified">
      <xsd:simpleType>
        <xsd:restriction base="dms:Lookup"/>
      </xsd:simpleType>
    </xsd:element>
    <xsd:element name="Created_x0020_Date" ma:index="55" nillable="true" ma:displayName="Created" ma:format="TRUE" ma:hidden="true" ma:list="Docs" ma:internalName="Created_x0020_Date" ma:readOnly="true" ma:showField="TimeCreated">
      <xsd:simpleType>
        <xsd:restriction base="dms:Lookup"/>
      </xsd:simpleType>
    </xsd:element>
    <xsd:element name="File_x0020_Size" ma:index="56" nillable="true" ma:displayName="File Size" ma:format="TRUE" ma:hidden="true" ma:list="Docs" ma:internalName="File_x0020_Size" ma:readOnly="true" ma:showField="SizeInKB">
      <xsd:simpleType>
        <xsd:restriction base="dms:Lookup"/>
      </xsd:simpleType>
    </xsd:element>
    <xsd:element name="FSObjType" ma:index="57" nillable="true" ma:displayName="Item Type" ma:hidden="true" ma:list="Docs" ma:internalName="FSObjType" ma:readOnly="true" ma:showField="FSType">
      <xsd:simpleType>
        <xsd:restriction base="dms:Lookup"/>
      </xsd:simpleType>
    </xsd:element>
    <xsd:element name="CheckedOutUserId" ma:index="58" nillable="true" ma:displayName="ID of the User who has the item Checked Out" ma:hidden="true" ma:list="Docs" ma:internalName="CheckedOutUserId" ma:readOnly="true" ma:showField="CheckoutUserId">
      <xsd:simpleType>
        <xsd:restriction base="dms:Lookup"/>
      </xsd:simpleType>
    </xsd:element>
    <xsd:element name="IsCheckedoutToLocal" ma:index="59" nillable="true" ma:displayName="Is Checked out to local" ma:hidden="true" ma:list="Docs" ma:internalName="IsCheckedoutToLocal" ma:readOnly="true" ma:showField="IsCheckoutToLocal">
      <xsd:simpleType>
        <xsd:restriction base="dms:Lookup"/>
      </xsd:simpleType>
    </xsd:element>
    <xsd:element name="CheckoutUser" ma:index="6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61" nillable="true" ma:displayName="Unique Id" ma:hidden="true" ma:list="Docs" ma:internalName="UniqueId" ma:readOnly="true" ma:showField="UniqueId">
      <xsd:simpleType>
        <xsd:restriction base="dms:Lookup"/>
      </xsd:simpleType>
    </xsd:element>
    <xsd:element name="ProgId" ma:index="62" nillable="true" ma:displayName="ProgId" ma:hidden="true" ma:list="Docs" ma:internalName="ProgId" ma:readOnly="true" ma:showField="ProgId">
      <xsd:simpleType>
        <xsd:restriction base="dms:Lookup"/>
      </xsd:simpleType>
    </xsd:element>
    <xsd:element name="ScopeId" ma:index="63" nillable="true" ma:displayName="ScopeId" ma:hidden="true" ma:list="Docs" ma:internalName="ScopeId" ma:readOnly="true" ma:showField="ScopeId">
      <xsd:simpleType>
        <xsd:restriction base="dms:Lookup"/>
      </xsd:simpleType>
    </xsd:element>
    <xsd:element name="VirusStatus" ma:index="64" nillable="true" ma:displayName="Virus Status" ma:format="TRUE" ma:hidden="true" ma:list="Docs" ma:internalName="VirusStatus" ma:readOnly="true" ma:showField="Size">
      <xsd:simpleType>
        <xsd:restriction base="dms:Lookup"/>
      </xsd:simpleType>
    </xsd:element>
    <xsd:element name="CheckedOutTitle" ma:index="65" nillable="true" ma:displayName="Checked Out To" ma:format="TRUE" ma:hidden="true" ma:list="Docs" ma:internalName="CheckedOutTitle" ma:readOnly="true" ma:showField="CheckedOutTitle">
      <xsd:simpleType>
        <xsd:restriction base="dms:Lookup"/>
      </xsd:simpleType>
    </xsd:element>
    <xsd:element name="_CheckinComment" ma:index="66" nillable="true" ma:displayName="Check In Comment" ma:format="TRUE" ma:list="Docs" ma:internalName="_CheckinComment" ma:readOnly="true" ma:showField="CheckinComment">
      <xsd:simpleType>
        <xsd:restriction base="dms:Lookup"/>
      </xsd:simpleType>
    </xsd:element>
    <xsd:element name="MetaInfo" ma:index="77" nillable="true" ma:displayName="Property Bag" ma:hidden="true" ma:list="Docs" ma:internalName="MetaInfo" ma:showField="MetaInfo">
      <xsd:simpleType>
        <xsd:restriction base="dms:Lookup"/>
      </xsd:simpleType>
    </xsd:element>
    <xsd:element name="_Level" ma:index="78" nillable="true" ma:displayName="Level" ma:hidden="true" ma:internalName="_Level" ma:readOnly="true">
      <xsd:simpleType>
        <xsd:restriction base="dms:Unknown"/>
      </xsd:simpleType>
    </xsd:element>
    <xsd:element name="_IsCurrentVersion" ma:index="79" nillable="true" ma:displayName="Is Current Version" ma:hidden="true" ma:internalName="_IsCurrentVersion" ma:readOnly="true">
      <xsd:simpleType>
        <xsd:restriction base="dms:Boolean"/>
      </xsd:simpleType>
    </xsd:element>
    <xsd:element name="owshiddenversion" ma:index="83" nillable="true" ma:displayName="owshiddenversion" ma:hidden="true" ma:internalName="owshiddenversion" ma:readOnly="true">
      <xsd:simpleType>
        <xsd:restriction base="dms:Unknown"/>
      </xsd:simpleType>
    </xsd:element>
    <xsd:element name="_UIVersion" ma:index="84" nillable="true" ma:displayName="UI Version" ma:hidden="true" ma:internalName="_UIVersion" ma:readOnly="true">
      <xsd:simpleType>
        <xsd:restriction base="dms:Unknown"/>
      </xsd:simpleType>
    </xsd:element>
    <xsd:element name="_UIVersionString" ma:index="85" nillable="true" ma:displayName="Version" ma:internalName="_UIVersionString" ma:readOnly="true">
      <xsd:simpleType>
        <xsd:restriction base="dms:Text"/>
      </xsd:simpleType>
    </xsd:element>
    <xsd:element name="InstanceID" ma:index="86" nillable="true" ma:displayName="Instance ID" ma:hidden="true" ma:internalName="InstanceID" ma:readOnly="true">
      <xsd:simpleType>
        <xsd:restriction base="dms:Unknown"/>
      </xsd:simpleType>
    </xsd:element>
    <xsd:element name="Order" ma:index="87" nillable="true" ma:displayName="Order" ma:hidden="true" ma:internalName="Order">
      <xsd:simpleType>
        <xsd:restriction base="dms:Number"/>
      </xsd:simpleType>
    </xsd:element>
    <xsd:element name="GUID" ma:index="88" nillable="true" ma:displayName="GUID" ma:hidden="true" ma:internalName="GUID" ma:readOnly="true">
      <xsd:simpleType>
        <xsd:restriction base="dms:Unknown"/>
      </xsd:simpleType>
    </xsd:element>
    <xsd:element name="WorkflowVersion" ma:index="89" nillable="true" ma:displayName="Workflow Version" ma:hidden="true" ma:internalName="WorkflowVersion" ma:readOnly="true">
      <xsd:simpleType>
        <xsd:restriction base="dms:Unknown"/>
      </xsd:simpleType>
    </xsd:element>
    <xsd:element name="WorkflowInstanceID" ma:index="90" nillable="true" ma:displayName="Workflow Instance ID" ma:hidden="true" ma:internalName="WorkflowInstanceID" ma:readOnly="true">
      <xsd:simpleType>
        <xsd:restriction base="dms:Unknown"/>
      </xsd:simpleType>
    </xsd:element>
    <xsd:element name="ParentVersionString" ma:index="91" nillable="true" ma:displayName="Source Version (Converted Document)" ma:hidden="true" ma:list="Docs" ma:internalName="ParentVersionString" ma:readOnly="true" ma:showField="ParentVersionString">
      <xsd:simpleType>
        <xsd:restriction base="dms:Lookup"/>
      </xsd:simpleType>
    </xsd:element>
    <xsd:element name="ParentLeafName" ma:index="92" nillable="true" ma:displayName="Source Name (Converted Document)" ma:hidden="true" ma:list="Docs" ma:internalName="ParentLeafName" ma:readOnly="true" ma:showField="ParentLeafNam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f40d595f-de00-4216-b119-e08735cd13d6" elementFormDefault="qualified">
    <xsd:import namespace="http://schemas.microsoft.com/office/2006/documentManagement/types"/>
    <xsd:import namespace="http://schemas.microsoft.com/office/infopath/2007/PartnerControls"/>
    <xsd:element name="Process_x0020_ID" ma:index="2" nillable="true" ma:displayName="Process ID(s)" ma:description="Select the Process ID(s) where the artifact is both created or updated.  Every artifact should be mapped to at least one Process ID preferably more.  Standards and Guides should be mapped every process they are used in.  As a rule of thumb there is very little that IS NOT mapped to a Process ID." ma:list="{35d688e1-767c-4a96-8e8c-9dc01bf07f3f}" ma:internalName="Process_x0020_ID" ma:readOnly="false" ma:showField="Title">
      <xsd:complexType>
        <xsd:complexContent>
          <xsd:extension base="dms:MultiChoiceLookup">
            <xsd:sequence>
              <xsd:element name="Value" type="dms:Lookup" maxOccurs="unbounded" minOccurs="0" nillable="true"/>
            </xsd:sequence>
          </xsd:extension>
        </xsd:complexContent>
      </xsd:complexType>
    </xsd:element>
    <xsd:element name="Artifact_x0020_Type" ma:index="3" nillable="true" ma:displayName="Artifact Type" ma:description="1. If Build is selected also select Product&#10;2. If Increment is selected also select Project&#10;" ma:internalName="Artifact_x0020_Type">
      <xsd:complexType>
        <xsd:complexContent>
          <xsd:extension base="dms:MultiChoice">
            <xsd:sequence>
              <xsd:element name="Value" maxOccurs="unbounded" minOccurs="0" nillable="true">
                <xsd:simpleType>
                  <xsd:restriction base="dms:Choice">
                    <xsd:enumeration value="Program"/>
                    <xsd:enumeration value="Project"/>
                    <xsd:enumeration value="Increment"/>
                    <xsd:enumeration value="Product"/>
                    <xsd:enumeration value="Build"/>
                  </xsd:restriction>
                </xsd:simpleType>
              </xsd:element>
            </xsd:sequence>
          </xsd:extension>
        </xsd:complexContent>
      </xsd:complexType>
    </xsd:element>
    <xsd:element name="Description0" ma:index="4" nillable="true" ma:displayName="Purpose" ma:description="Enter the purpose or brief description of the artifact in question." ma:internalName="Description0">
      <xsd:simpleType>
        <xsd:restriction base="dms:Note">
          <xsd:maxLength value="255"/>
        </xsd:restriction>
      </xsd:simpleType>
    </xsd:element>
    <xsd:element name="Scope0" ma:index="5" nillable="true" ma:displayName="Scope" ma:format="Dropdown" ma:internalName="Scope0">
      <xsd:simpleType>
        <xsd:restriction base="dms:Choice">
          <xsd:enumeration value="PD"/>
          <xsd:enumeration value="Cross-Cutting"/>
          <xsd:enumeration value="VBA"/>
          <xsd:enumeration value="VHA"/>
          <xsd:enumeration value="NCA"/>
          <xsd:enumeration value="OIT"/>
          <xsd:enumeration value="ASD"/>
          <xsd:enumeration value="ITRM"/>
          <xsd:enumeration value="SDE"/>
          <xsd:enumeration value="OIS"/>
          <xsd:enumeration value="CORP"/>
          <xsd:enumeration value="OAL"/>
          <xsd:enumeration value="QPO"/>
        </xsd:restriction>
      </xsd:simpleType>
    </xsd:element>
    <xsd:element name="Required_x0020_by_x0020_Governance" ma:index="6" nillable="true" ma:displayName="Required by Governance" ma:internalName="Required_x0020_by_x0020_Governance">
      <xsd:complexType>
        <xsd:complexContent>
          <xsd:extension base="dms:MultiChoice">
            <xsd:sequence>
              <xsd:element name="Value" maxOccurs="unbounded" minOccurs="0" nillable="true">
                <xsd:simpleType>
                  <xsd:restriction base="dms:Choice">
                    <xsd:enumeration value="PMAS"/>
                    <xsd:enumeration value="ESE ETS"/>
                    <xsd:enumeration value="ESE Release Review"/>
                    <xsd:enumeration value="Assessment and Authorization"/>
                    <xsd:enumeration value="VHA Release Management"/>
                    <xsd:enumeration value="Operational Readiness"/>
                    <xsd:enumeration value="Enterprise Operations"/>
                    <xsd:enumeration value="Field Operations"/>
                    <xsd:enumeration value="VistA Intake Program"/>
                  </xsd:restriction>
                </xsd:simpleType>
              </xsd:element>
            </xsd:sequence>
          </xsd:extension>
        </xsd:complexContent>
      </xsd:complexType>
    </xsd:element>
    <xsd:element name="PMAS_x0020_Milestone_x0020_Required" ma:index="7" nillable="true" ma:displayName="Required by Milestone" ma:default="No" ma:description="This field is selected when Required by PMAS = &quot;Yes&quot;" ma:format="Dropdown" ma:internalName="PMAS_x0020_Milestone_x0020_Required">
      <xsd:simpleType>
        <xsd:restriction base="dms:Choice">
          <xsd:enumeration value="No"/>
          <xsd:enumeration value="MS 0"/>
          <xsd:enumeration value="MS 1"/>
          <xsd:enumeration value="MS 1 IOC"/>
          <xsd:enumeration value="MS 2"/>
          <xsd:enumeration value="MS 3"/>
          <xsd:enumeration value="MS 4"/>
        </xsd:restriction>
      </xsd:simpleType>
    </xsd:element>
    <xsd:element name="External_x0020_Link" ma:index="8" nillable="true" ma:displayName="External Link" ma:default="0" ma:internalName="External_x0020_Link">
      <xsd:simpleType>
        <xsd:restriction base="dms:Boolean"/>
      </xsd:simpleType>
    </xsd:element>
    <xsd:element name="External_x0020_URL" ma:index="9" nillable="true" ma:displayName="External URL" ma:internalName="External_x0020_URL">
      <xsd:simpleType>
        <xsd:restriction base="dms:Text">
          <xsd:maxLength value="255"/>
        </xsd:restriction>
      </xsd:simpleType>
    </xsd:element>
    <xsd:element name="Add_x0020_to_x0020_VOA" ma:index="10" ma:displayName="VOA" ma:default="Not Set" ma:description="This should only be set to yes if the actual file or template is to be uploaded to VOA.  In general we do not load process maps, standards, guides, etc. Only templates for now." ma:format="Dropdown" ma:internalName="Add_x0020_to_x0020_VOA">
      <xsd:simpleType>
        <xsd:restriction base="dms:Choice">
          <xsd:enumeration value="Not Set"/>
          <xsd:enumeration value="Yes"/>
          <xsd:enumeration value="No"/>
        </xsd:restriction>
      </xsd:simpleType>
    </xsd:element>
    <xsd:element name="Status" ma:index="11" nillable="true" ma:displayName="Status" ma:default="Active" ma:format="Dropdown" ma:internalName="Status">
      <xsd:simpleType>
        <xsd:restriction base="dms:Choice">
          <xsd:enumeration value="Active"/>
          <xsd:enumeration value="Replaced"/>
          <xsd:enumeration value="Retired"/>
        </xsd:restriction>
      </xsd:simpleType>
    </xsd:element>
    <xsd:element name="Verified_x0020_508_x0020_Compliant" ma:index="12" nillable="true" ma:displayName="508 Compliant" ma:default="No" ma:description="Is the document 508 compliant?  Artifact Retired/Replaced can be set to Not Applicable." ma:format="Dropdown" ma:internalName="Verified_x0020_508_x0020_Compliant">
      <xsd:simpleType>
        <xsd:restriction base="dms:Choice">
          <xsd:enumeration value="Yes"/>
          <xsd:enumeration value="No"/>
          <xsd:enumeration value="Not Required"/>
        </xsd:restriction>
      </xsd:simpleType>
    </xsd:element>
    <xsd:element name="Artifact_x0020_Owner" ma:index="13" nillable="true" ma:displayName="Artifact Owner" ma:list="{825e316a-1577-481d-82e8-a5f9cd2d5a39}" ma:internalName="Artifact_x0020_Owner" ma:readOnly="false" ma:showField="Title">
      <xsd:simpleType>
        <xsd:restriction base="dms:Lookup"/>
      </xsd:simpleType>
    </xsd:element>
    <xsd:element name="Contributors" ma:index="14" nillable="true" ma:displayName="Contributors" ma:description="Enter the name of the subject matter experts who contributed to the creation of this artifact.  This should not be someone from PcM." ma:list="UserInfo" ma:SharePointGroup="0" ma:internalName="Contributo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rtifact_x0020_Template_x0020_Owner" ma:index="15" nillable="true" ma:displayName="Artifact Template Owner" ma:internalName="Artifact_x0020_Template_x0020_Owner">
      <xsd:simpleType>
        <xsd:restriction base="dms:Text">
          <xsd:maxLength value="255"/>
        </xsd:restriction>
      </xsd:simpleType>
    </xsd:element>
    <xsd:element name="Archive_x0020_Discussion" ma:index="16" nillable="true" ma:displayName="Archive Discussion" ma:description="If status does not equal 'Active' enter details as to why the artifact was archived." ma:internalName="Archive_x0020_Discussion">
      <xsd:simpleType>
        <xsd:restriction base="dms:Note"/>
      </xsd:simpleType>
    </xsd:element>
    <xsd:element name="Replaced_x0020_By" ma:index="17" nillable="true" ma:displayName="Replaced By" ma:description="If status equals 'Replaced' enter the URL or Path to the new artifact BUT use a Short or Pretty Name in the Description field.  &#10;&#10;Use of HTM redirects is preferred if the artifact is not hosted in ProPath." ma:format="Hyperlink" ma:internalName="Replaced_x0020_By">
      <xsd:complexType>
        <xsd:complexContent>
          <xsd:extension base="dms:URL">
            <xsd:sequence>
              <xsd:element name="Url" type="dms:ValidUrl" minOccurs="0" nillable="true"/>
              <xsd:element name="Description" type="xsd:string" nillable="true"/>
            </xsd:sequence>
          </xsd:extension>
        </xsd:complexContent>
      </xsd:complexType>
    </xsd:element>
    <xsd:element name="Public_x0020_Storage_x0020_Location0" ma:index="18" nillable="true" ma:displayName="Public Storage Location" ma:format="Dropdown" ma:internalName="Public_x0020_Storage_x0020_Location0">
      <xsd:simpleType>
        <xsd:restriction base="dms:Choice">
          <xsd:enumeration value="TSPR"/>
          <xsd:enumeration value="Public Storage"/>
          <xsd:enumeration value="ClearQuest"/>
          <xsd:enumeration value="Distributed as needed"/>
          <xsd:enumeration value="Governance SharePoint"/>
          <xsd:enumeration value="Groove"/>
          <xsd:enumeration value="Metrics Website"/>
          <xsd:enumeration value="PMAS Portal"/>
          <xsd:enumeration value="To be determined"/>
          <xsd:enumeration value="VDL"/>
          <xsd:enumeration value="VHIT Management Communications SharePoint"/>
        </xsd:restriction>
      </xsd:simpleType>
    </xsd:element>
    <xsd:element name="Version_x0020_Control_x0020_Storage_x0020_Location0" ma:index="19" nillable="true" ma:displayName="Version Control Storage Location" ma:format="Dropdown" ma:internalName="Version_x0020_Control_x0020_Storage_x0020_Location0">
      <xsd:simpleType>
        <xsd:restriction base="dms:Choice">
          <xsd:enumeration value="ClearCase"/>
          <xsd:enumeration value="ClearQuest"/>
          <xsd:enumeration value="PIR Repository"/>
          <xsd:enumeration value="Primavera Project Management"/>
          <xsd:enumeration value="Primavera Timesheet"/>
          <xsd:enumeration value="Remedy"/>
          <xsd:enumeration value="RequisitePro"/>
          <xsd:enumeration value="TestManager"/>
          <xsd:enumeration value="Tool to be identified"/>
          <xsd:enumeration value="SharePoint"/>
        </xsd:restriction>
      </xsd:simpleType>
    </xsd:element>
    <xsd:element name="Category" ma:index="20" nillable="true" ma:displayName="Category" ma:format="Dropdown" ma:internalName="Category">
      <xsd:simpleType>
        <xsd:restriction base="dms:Choice">
          <xsd:enumeration value="Template"/>
          <xsd:enumeration value="Process Map"/>
          <xsd:enumeration value="Checklist"/>
          <xsd:enumeration value="Undefined"/>
          <xsd:enumeration value="508 Process Map"/>
          <xsd:enumeration value="Supporting Documents"/>
        </xsd:restriction>
      </xsd:simpleType>
    </xsd:element>
    <xsd:element name="RCS_x0020_Section" ma:index="21"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22" nillable="true" ma:displayName="RCS Item Number" ma:decimals="0" ma:description="Select the RCS Item Number per the OI&amp;T Records Control Schedule per http://www.oprm.va.gov/docs/RCS005-1-OIT-8-21-09.pdf" ma:internalName="RCS_x0020_Item_x0020_Number">
      <xsd:simpleType>
        <xsd:restriction base="dms:Number">
          <xsd:maxInclusive value="25"/>
          <xsd:minInclusive value="1"/>
        </xsd:restriction>
      </xsd:simpleType>
    </xsd:element>
    <xsd:element name="RCS_x0020_Description" ma:index="23"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24"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25" nillable="true" ma:displayName="RCS Disposition Date" ma:format="DateOnly" ma:internalName="RCS_x0020_Disposition_x0020_Date">
      <xsd:simpleType>
        <xsd:restriction base="dms:DateTime"/>
      </xsd:simpleType>
    </xsd:element>
    <xsd:element name="Process_x0020_ID_x0028_s_x0029__x003a_In_x0020_Vendor_x0020_Version" ma:index="41" nillable="true" ma:displayName="Parent Process In Vendor Version" ma:list="{35d688e1-767c-4a96-8e8c-9dc01bf07f3f}" ma:internalName="Process_x0020_ID_x0028_s_x0029__x003a_In_x0020_Vendor_x0020_Version" ma:readOnly="true" ma:showField="In_x0020_Vendor_x0020_Version" ma:web="bdc079f8-87dc-4c76-97bf-ef40c675658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38" nillable="true" ma:displayName="Document ID Value" ma:description="The value of the document ID assigned to this item." ma:internalName="_dlc_DocId" ma:readOnly="true">
      <xsd:simpleType>
        <xsd:restriction base="dms:Text"/>
      </xsd:simpleType>
    </xsd:element>
    <xsd:element name="_dlc_DocIdUrl" ma:index="3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4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Order xmlns="http://schemas.microsoft.com/sharepoint/v3">1215400</Order>
    <External_x0020_URL xmlns="f40d595f-de00-4216-b119-e08735cd13d6" xsi:nil="true"/>
    <External_x0020_Link xmlns="f40d595f-de00-4216-b119-e08735cd13d6">false</External_x0020_Link>
    <RCS_x0020_Retention_x0020_Period xmlns="f40d595f-de00-4216-b119-e08735cd13d6" xsi:nil="true"/>
    <MetaInfo xmlns="http://schemas.microsoft.com/sharepoint/v3" xsi:nil="true"/>
    <Archive_x0020_Discussion xmlns="f40d595f-de00-4216-b119-e08735cd13d6" xsi:nil="true"/>
    <Artifact_x0020_Template_x0020_Owner xmlns="f40d595f-de00-4216-b119-e08735cd13d6">ESE Release Readiness Officer, SDE ESE LRM</Artifact_x0020_Template_x0020_Owner>
    <xd_ProgID xmlns="http://schemas.microsoft.com/sharepoint/v3" xsi:nil="true"/>
    <_dlc_DocId xmlns="cdd665a5-4d39-4c80-990a-8a3abca4f55f">657KNE7CTRDA-583-12537</_dlc_DocId>
    <ContentTypeId xmlns="http://schemas.microsoft.com/sharepoint/v3">0x01010029446D7515A67346943E0AA71354E640</ContentTypeId>
    <Process_x0020_ID xmlns="f40d595f-de00-4216-b119-e08735cd13d6">
      <Value>203</Value>
      <Value>18</Value>
    </Process_x0020_ID>
    <Artifact_x0020_Owner xmlns="f40d595f-de00-4216-b119-e08735cd13d6">22</Artifact_x0020_Owner>
    <RCS_x0020_Disposition_x0020_Date xmlns="f40d595f-de00-4216-b119-e08735cd13d6" xsi:nil="true"/>
    <Add_x0020_to_x0020_VOA xmlns="f40d595f-de00-4216-b119-e08735cd13d6">Yes</Add_x0020_to_x0020_VOA>
    <_SourceUrl xmlns="http://schemas.microsoft.com/sharepoint/v3" xsi:nil="true"/>
    <_SharedFileIndex xmlns="http://schemas.microsoft.com/sharepoint/v3" xsi:nil="true"/>
    <Status xmlns="f40d595f-de00-4216-b119-e08735cd13d6">Active</Status>
    <TemplateUrl xmlns="http://schemas.microsoft.com/sharepoint/v3" xsi:nil="true"/>
    <Required_x0020_by_x0020_Governance xmlns="f40d595f-de00-4216-b119-e08735cd13d6">
      <Value>PMAS</Value>
      <Value>ESE Release Review</Value>
      <Value>VHA Release Management</Value>
      <Value>Field Operations</Value>
    </Required_x0020_by_x0020_Governance>
    <PMAS_x0020_Milestone_x0020_Required xmlns="f40d595f-de00-4216-b119-e08735cd13d6">MS 2</PMAS_x0020_Milestone_x0020_Required>
    <Version_x0020_Control_x0020_Storage_x0020_Location0 xmlns="f40d595f-de00-4216-b119-e08735cd13d6">ClearCase</Version_x0020_Control_x0020_Storage_x0020_Location0>
    <Contributors xmlns="f40d595f-de00-4216-b119-e08735cd13d6">
      <UserInfo>
        <DisplayName>VHAMASTER\vhaisdgriffs</DisplayName>
        <AccountId>19365</AccountId>
        <AccountType/>
      </UserInfo>
      <UserInfo>
        <DisplayName>AAC\vaaacsneadw</DisplayName>
        <AccountId>6403</AccountId>
        <AccountType/>
      </UserInfo>
      <UserInfo>
        <DisplayName>AAC\vaaacmagnej</DisplayName>
        <AccountId>7504</AccountId>
        <AccountType/>
      </UserInfo>
      <UserInfo>
        <DisplayName>VHAMASTER\vhaishcronim</DisplayName>
        <AccountId>19522</AccountId>
        <AccountType/>
      </UserInfo>
      <UserInfo>
        <DisplayName>VHA19\VHAV19PrechE</DisplayName>
        <AccountId>49712</AccountId>
        <AccountType/>
      </UserInfo>
      <UserInfo>
        <DisplayName>DVA\vacozenevt</DisplayName>
        <AccountId>63465</AccountId>
        <AccountType/>
      </UserInfo>
      <UserInfo>
        <DisplayName>DVA\vacojonesr</DisplayName>
        <AccountId>3965</AccountId>
        <AccountType/>
      </UserInfo>
      <UserInfo>
        <DisplayName>VHAMASTER\vhaispivyj</DisplayName>
        <AccountId>17807</AccountId>
        <AccountType/>
      </UserInfo>
      <UserInfo>
        <DisplayName>VHAMASTER\vhaistcarrod</DisplayName>
        <AccountId>150</AccountId>
        <AccountType/>
      </UserInfo>
      <UserInfo>
        <DisplayName>VHA12\vhatomhinaj</DisplayName>
        <AccountId>2309</AccountId>
        <AccountType/>
      </UserInfo>
      <UserInfo>
        <DisplayName>VHAMASTER\vhahacbaggem</DisplayName>
        <AccountId>1579</AccountId>
        <AccountType/>
      </UserInfo>
      <UserInfo>
        <DisplayName>VHAMASTER\vhaisbcoopes</DisplayName>
        <AccountId>465</AccountId>
        <AccountType/>
      </UserInfo>
    </Contributors>
    <Replaced_x0020_By xmlns="f40d595f-de00-4216-b119-e08735cd13d6">
      <Url xsi:nil="true"/>
      <Description xsi:nil="true"/>
    </Replaced_x0020_By>
    <Artifact_x0020_Type xmlns="f40d595f-de00-4216-b119-e08735cd13d6">
      <Value>Product</Value>
      <Value>Build</Value>
    </Artifact_x0020_Type>
    <RCS_x0020_Section xmlns="f40d595f-de00-4216-b119-e08735cd13d6" xsi:nil="true"/>
    <RCS_x0020_Description xmlns="f40d595f-de00-4216-b119-e08735cd13d6" xsi:nil="true"/>
    <Scope0 xmlns="f40d595f-de00-4216-b119-e08735cd13d6">Cross-Cutting</Scope0>
    <RCS_x0020_Item_x0020_Number xmlns="f40d595f-de00-4216-b119-e08735cd13d6" xsi:nil="true"/>
    <_dlc_DocIdUrl xmlns="cdd665a5-4d39-4c80-990a-8a3abca4f55f">
      <Url>http://vaww.oed.portal.va.gov/administration/Process/_layouts/DocIdRedir.aspx?ID=657KNE7CTRDA-583-12537</Url>
      <Description>657KNE7CTRDA-583-12537</Description>
    </_dlc_DocIdUrl>
    <Public_x0020_Storage_x0020_Location0 xmlns="f40d595f-de00-4216-b119-e08735cd13d6">PMAS Portal</Public_x0020_Storage_x0020_Location0>
    <Verified_x0020_508_x0020_Compliant xmlns="f40d595f-de00-4216-b119-e08735cd13d6">Yes</Verified_x0020_508_x0020_Compliant>
    <Description0 xmlns="f40d595f-de00-4216-b119-e08735cd13d6">Defines the scope and approach for the deployment of project deliverables. Includes information about system support, issue tracking, escalation processes, and roles and responsibilities that apply before, during, and after deployment.</Description0>
    <Category xmlns="f40d595f-de00-4216-b119-e08735cd13d6">Template</Category>
  </documentManagement>
</p:properties>
</file>

<file path=customXml/itemProps1.xml><?xml version="1.0" encoding="utf-8"?>
<ds:datastoreItem xmlns:ds="http://schemas.openxmlformats.org/officeDocument/2006/customXml" ds:itemID="{FB0A2CFB-3C0B-4CD8-9439-7C87AC726CDF}"/>
</file>

<file path=customXml/itemProps2.xml><?xml version="1.0" encoding="utf-8"?>
<ds:datastoreItem xmlns:ds="http://schemas.openxmlformats.org/officeDocument/2006/customXml" ds:itemID="{CFAC34D5-EB3A-48DB-A1E0-DAFCAE594745}"/>
</file>

<file path=customXml/itemProps3.xml><?xml version="1.0" encoding="utf-8"?>
<ds:datastoreItem xmlns:ds="http://schemas.openxmlformats.org/officeDocument/2006/customXml" ds:itemID="{166A4814-C649-4C82-9A13-4AD513AA0CCA}"/>
</file>

<file path=customXml/itemProps4.xml><?xml version="1.0" encoding="utf-8"?>
<ds:datastoreItem xmlns:ds="http://schemas.openxmlformats.org/officeDocument/2006/customXml" ds:itemID="{5B05F4F2-7378-4950-9C1D-C5AD5E36247B}"/>
</file>

<file path=customXml/itemProps5.xml><?xml version="1.0" encoding="utf-8"?>
<ds:datastoreItem xmlns:ds="http://schemas.openxmlformats.org/officeDocument/2006/customXml" ds:itemID="{65AFB66F-A679-497A-8A86-D64F4EAFEB00}"/>
</file>

<file path=docProps/app.xml><?xml version="1.0" encoding="utf-8"?>
<Properties xmlns="http://schemas.openxmlformats.org/officeDocument/2006/extended-properties" xmlns:vt="http://schemas.openxmlformats.org/officeDocument/2006/docPropsVTypes">
  <Template>Normal</Template>
  <TotalTime>0</TotalTime>
  <Pages>13</Pages>
  <Words>3080</Words>
  <Characters>18330</Characters>
  <Application>Microsoft Office Word</Application>
  <DocSecurity>0</DocSecurity>
  <Lines>517</Lines>
  <Paragraphs>246</Paragraphs>
  <ScaleCrop>false</ScaleCrop>
  <HeadingPairs>
    <vt:vector size="2" baseType="variant">
      <vt:variant>
        <vt:lpstr>Title</vt:lpstr>
      </vt:variant>
      <vt:variant>
        <vt:i4>1</vt:i4>
      </vt:variant>
    </vt:vector>
  </HeadingPairs>
  <TitlesOfParts>
    <vt:vector size="1" baseType="lpstr">
      <vt:lpstr>Deployment Plan Template</vt:lpstr>
    </vt:vector>
  </TitlesOfParts>
  <Company/>
  <LinksUpToDate>false</LinksUpToDate>
  <CharactersWithSpaces>21256</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Plan Template</dc:title>
  <dc:subject>Deployment Plan Template</dc:subject>
  <dc:creator/>
  <cp:lastModifiedBy/>
  <cp:revision>1</cp:revision>
  <dcterms:created xsi:type="dcterms:W3CDTF">2015-06-08T19:29:00Z</dcterms:created>
  <dcterms:modified xsi:type="dcterms:W3CDTF">2015-06-08T19:37:00Z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0</vt:lpwstr>
  </property>
  <property fmtid="{D5CDD505-2E9C-101B-9397-08002B2CF9AE}" pid="3" name="Required by National Release">
    <vt:bool>true</vt:bool>
  </property>
  <property fmtid="{D5CDD505-2E9C-101B-9397-08002B2CF9AE}" pid="4" name="Version Control Storage Location">
    <vt:lpwstr>2</vt:lpwstr>
  </property>
  <property fmtid="{D5CDD505-2E9C-101B-9397-08002B2CF9AE}" pid="5" name="Category0">
    <vt:lpwstr>5</vt:lpwstr>
  </property>
  <property fmtid="{D5CDD505-2E9C-101B-9397-08002B2CF9AE}" pid="6" name="Required by Independent Testing">
    <vt:bool>true</vt:bool>
  </property>
  <property fmtid="{D5CDD505-2E9C-101B-9397-08002B2CF9AE}" pid="7" name="Required by Operational Readiness">
    <vt:bool>true</vt:bool>
  </property>
  <property fmtid="{D5CDD505-2E9C-101B-9397-08002B2CF9AE}" pid="8" name="Required for Operational Readiness Review">
    <vt:bool>true</vt:bool>
  </property>
  <property fmtid="{D5CDD505-2E9C-101B-9397-08002B2CF9AE}" pid="9" name="Required by PMAS">
    <vt:bool>false</vt:bool>
  </property>
  <property fmtid="{D5CDD505-2E9C-101B-9397-08002B2CF9AE}" pid="10" name="Required for Assessment and Authorizatio">
    <vt:bool>false</vt:bool>
  </property>
  <property fmtid="{D5CDD505-2E9C-101B-9397-08002B2CF9AE}" pid="11" name="Required by VHA Release Management">
    <vt:bool>true</vt:bool>
  </property>
  <property fmtid="{D5CDD505-2E9C-101B-9397-08002B2CF9AE}" pid="12" name="ProPath Process ID">
    <vt:lpwstr>3</vt:lpwstr>
  </property>
  <property fmtid="{D5CDD505-2E9C-101B-9397-08002B2CF9AE}" pid="13" name="Required for Assessment and Authorization">
    <vt:bool>false</vt:bool>
  </property>
  <property fmtid="{D5CDD505-2E9C-101B-9397-08002B2CF9AE}" pid="14" name="_dlc_DocIdItemGuid">
    <vt:lpwstr>34e7a66d-8238-4062-838a-2bee3f6257bc</vt:lpwstr>
  </property>
  <property fmtid="{D5CDD505-2E9C-101B-9397-08002B2CF9AE}" pid="15" name="Activity ID">
    <vt:lpwstr/>
  </property>
  <property fmtid="{D5CDD505-2E9C-101B-9397-08002B2CF9AE}" pid="16" name="Action Requested">
    <vt:lpwstr>No Action Required</vt:lpwstr>
  </property>
  <property fmtid="{D5CDD505-2E9C-101B-9397-08002B2CF9AE}" pid="17" name="Required by Enterprise Operations">
    <vt:bool>false</vt:bool>
  </property>
  <property fmtid="{D5CDD505-2E9C-101B-9397-08002B2CF9AE}" pid="18" name="Scope">
    <vt:lpwstr>2</vt:lpwstr>
  </property>
  <property fmtid="{D5CDD505-2E9C-101B-9397-08002B2CF9AE}" pid="19" name="WorkflowChangePath">
    <vt:lpwstr>ce6cb7d3-f4c9-419d-b355-eea5bf978f34,20;</vt:lpwstr>
  </property>
  <property fmtid="{D5CDD505-2E9C-101B-9397-08002B2CF9AE}" pid="20" name="_NewReviewCycle">
    <vt:lpwstr/>
  </property>
  <property fmtid="{D5CDD505-2E9C-101B-9397-08002B2CF9AE}" pid="21" name="Required for National Release">
    <vt:bool>true</vt:bool>
  </property>
  <property fmtid="{D5CDD505-2E9C-101B-9397-08002B2CF9AE}" pid="22" name="Public Storage Location">
    <vt:lpwstr>8</vt:lpwstr>
  </property>
</Properties>
</file>