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Course Curation Decision Engine: Architecture &amp; Definition</w:t>
      </w:r>
    </w:p>
    <w:p>
      <w:pPr/>
      <w:r>
        <w:t xml:space="preserve">Oct 20, 2026</w:t>
      </w:r>
      <w:r>
        <w:t xml:space="preserve"> · </w:t>
      </w:r>
      <w:r>
        <w:t xml:space="preserve">@Yashodip</w:t>
      </w:r>
    </w:p>
    <w:p>
      <w:pPr/>
      <w:r>
        <w:t xml:space="preserve">The engine turns a search like 'data analytics' into a short, explained list of the best learning resources on YouTube. It does this by understanding the depth the learner wants, assembling videos and playlists into course entities, rejecting junk with hard gates, and ranking by what the content teaches, not by how many people clicked.</w:t>
      </w:r>
    </w:p>
    <w:p>
      <w:pPr>
        <w:pStyle w:val="Heading2"/>
      </w:pPr>
      <w:r>
        <w:t xml:space="preserve">What changes from the first draft</w:t>
      </w:r>
    </w:p>
    <w:tbl>
      <w:tblPr>
        <w:tblStyle w:val="TableGrid"/>
        <w:tblW w:w="0" w:type="auto"/>
        <w:tblLayout w:type="fixed"/>
        <w:tblLook w:val="04A0" w:firstRow="1" w:lastRow="0" w:firstColumn="0" w:lastColumn="0" w:noHBand="0" w:noVBand="1"/>
      </w:tblPr>
      <w:tblGrid>
        <w:gridCol w:w="2256"/>
        <w:gridCol w:w="3132"/>
        <w:gridCol w:w="3972"/>
      </w:tblGrid>
      <w:tr>
        <w:trPr>
          <w:tblHeader/>
        </w:trPr>
        <w:tc>
          <w:tcPr>
            <w:tcW w:w="2256" w:type="dxa"/>
            <w:shd w:val="clear" w:color="auto" w:fill="F2F2F2"/>
          </w:tcPr>
          <w:p>
            <w:pPr/>
            <w:r>
              <w:t xml:space="preserve">Weak point in the draft</w:t>
            </w:r>
          </w:p>
        </w:tc>
        <w:tc>
          <w:tcPr>
            <w:tcW w:w="3132" w:type="dxa"/>
            <w:shd w:val="clear" w:color="auto" w:fill="F2F2F2"/>
          </w:tcPr>
          <w:p>
            <w:pPr/>
            <w:r>
              <w:t xml:space="preserve">Why it fails</w:t>
            </w:r>
          </w:p>
        </w:tc>
        <w:tc>
          <w:tcPr>
            <w:tcW w:w="3972" w:type="dxa"/>
            <w:shd w:val="clear" w:color="auto" w:fill="F2F2F2"/>
          </w:tcPr>
          <w:p>
            <w:pPr/>
            <w:r>
              <w:t xml:space="preserve">Fix in this design</w:t>
            </w:r>
          </w:p>
        </w:tc>
      </w:tr>
      <w:tr>
        <w:tc>
          <w:tcPr>
            <w:tcW w:w="2256" w:type="dxa"/>
          </w:tcPr>
          <w:p>
            <w:pPr/>
            <w:r>
              <w:t xml:space="preserve">Longer is always better (10 h+ = 100 pts)</w:t>
            </w:r>
          </w:p>
        </w:tc>
        <w:tc>
          <w:tcPr>
            <w:tcW w:w="3132" w:type="dxa"/>
          </w:tcPr>
          <w:p>
            <w:pPr/>
            <w:r>
              <w:t xml:space="preserve">A 30-hour rambling vlog beats a tight 6-hour course</w:t>
            </w:r>
          </w:p>
        </w:tc>
        <w:tc>
          <w:tcPr>
            <w:tcW w:w="3972" w:type="dxa"/>
          </w:tcPr>
          <w:p>
            <w:pPr/>
            <w:r>
              <w:t xml:space="preserve">Runtime is scored against the learner's intent; syllabus coverage decides quality</w:t>
            </w:r>
          </w:p>
        </w:tc>
      </w:tr>
      <w:tr>
        <w:tc>
          <w:tcPr>
            <w:tcW w:w="2256" w:type="dxa"/>
          </w:tcPr>
          <w:p>
            <w:pPr/>
            <w:r>
              <w:t xml:space="preserve">Fixed like-ratio bands (3–7%)</w:t>
            </w:r>
          </w:p>
        </w:tc>
        <w:tc>
          <w:tcPr>
            <w:tcW w:w="3132" w:type="dxa"/>
          </w:tcPr>
          <w:p>
            <w:pPr/>
            <w:r>
              <w:t xml:space="preserve">Ratios differ by topic and language; dislikes are hidden</w:t>
            </w:r>
          </w:p>
        </w:tc>
        <w:tc>
          <w:tcPr>
            <w:tcW w:w="3972" w:type="dxa"/>
          </w:tcPr>
          <w:p>
            <w:pPr/>
            <w:r>
              <w:t xml:space="preserve">Percentile within the candidate cohort plus Bayesian smoothing</w:t>
            </w:r>
          </w:p>
        </w:tc>
      </w:tr>
      <w:tr>
        <w:tc>
          <w:tcPr>
            <w:tcW w:w="2256" w:type="dxa"/>
          </w:tcPr>
          <w:p>
            <w:pPr/>
            <w:r>
              <w:t xml:space="preserve">Hidden-gem score = quality / log(views)</w:t>
            </w:r>
          </w:p>
        </w:tc>
        <w:tc>
          <w:tcPr>
            <w:tcW w:w="3132" w:type="dxa"/>
          </w:tcPr>
          <w:p>
            <w:pPr/>
            <w:r>
              <w:t xml:space="preserve">Unstable at low views; can promote bad unknowns</w:t>
            </w:r>
          </w:p>
        </w:tc>
        <w:tc>
          <w:tcPr>
            <w:tcW w:w="3972" w:type="dxa"/>
          </w:tcPr>
          <w:p>
            <w:pPr/>
            <w:r>
              <w:t xml:space="preserve">Gem bonus only when independent quality evidence is already high, capped</w:t>
            </w:r>
          </w:p>
        </w:tc>
      </w:tr>
      <w:tr>
        <w:tc>
          <w:tcPr>
            <w:tcW w:w="2256" w:type="dxa"/>
          </w:tcPr>
          <w:p>
            <w:pPr/>
            <w:r>
              <w:t xml:space="preserve">Static channel whitelist</w:t>
            </w:r>
          </w:p>
        </w:tc>
        <w:tc>
          <w:tcPr>
            <w:tcW w:w="3132" w:type="dxa"/>
          </w:tcPr>
          <w:p>
            <w:pPr/>
            <w:r>
              <w:t xml:space="preserve">Misses new creators, ages badly</w:t>
            </w:r>
          </w:p>
        </w:tc>
        <w:tc>
          <w:tcPr>
            <w:tcW w:w="3972" w:type="dxa"/>
          </w:tcPr>
          <w:p>
            <w:pPr/>
            <w:r>
              <w:t xml:space="preserve">Dynamic authority score; whitelist is only a weak prior</w:t>
            </w:r>
          </w:p>
        </w:tc>
      </w:tr>
      <w:tr>
        <w:tc>
          <w:tcPr>
            <w:tcW w:w="2256" w:type="dxa"/>
          </w:tcPr>
          <w:p>
            <w:pPr/>
            <w:r>
              <w:t xml:space="preserve">Fetch captions for every candidate</w:t>
            </w:r>
          </w:p>
        </w:tc>
        <w:tc>
          <w:tcPr>
            <w:tcW w:w="3132" w:type="dxa"/>
          </w:tcPr>
          <w:p>
            <w:pPr/>
            <w:r>
              <w:t xml:space="preserve">Captions API download needs the video owner's OAuth; LLM cost explodes</w:t>
            </w:r>
          </w:p>
        </w:tc>
        <w:tc>
          <w:tcPr>
            <w:tcW w:w="3972" w:type="dxa"/>
          </w:tcPr>
          <w:p>
            <w:pPr/>
            <w:r>
              <w:t xml:space="preserve">Cascade: cheap signals for all, transcripts for ~40, LLM judge for ~15</w:t>
            </w:r>
          </w:p>
        </w:tc>
      </w:tr>
      <w:tr>
        <w:tc>
          <w:tcPr>
            <w:tcW w:w="2256" w:type="dxa"/>
          </w:tcPr>
          <w:p>
            <w:pPr/>
            <w:r>
              <w:t xml:space="preserve">Weighted sum minus penalty</w:t>
            </w:r>
          </w:p>
        </w:tc>
        <w:tc>
          <w:tcPr>
            <w:tcW w:w="3132" w:type="dxa"/>
          </w:tcPr>
          <w:p>
            <w:pPr/>
            <w:r>
              <w:t xml:space="preserve">One huge strength can hide a fatal flaw</w:t>
            </w:r>
          </w:p>
        </w:tc>
        <w:tc>
          <w:tcPr>
            <w:tcW w:w="3972" w:type="dxa"/>
          </w:tcPr>
          <w:p>
            <w:pPr/>
            <w:r>
              <w:t xml:space="preserve">Hard gates first, multiplicative penalties after</w:t>
            </w:r>
          </w:p>
        </w:tc>
      </w:tr>
    </w:tbl>
    <w:p>
      <w:pPr>
        <w:pStyle w:val="Heading2"/>
      </w:pPr>
      <w:r>
        <w:t xml:space="preserve">Design principles</w:t>
      </w:r>
    </w:p>
    <w:p>
      <w:pPr>
        <w:pStyle w:val="ListParagraph"/>
        <w:numPr>
          <w:ilvl w:val="0"/>
          <w:numId w:val="2"/>
        </w:numPr>
      </w:pPr>
      <w:r>
        <w:t xml:space="preserve">Precision over recall: the user sees about 10 results, so every slot must be defensible.</w:t>
      </w:r>
    </w:p>
    <w:p>
      <w:pPr>
        <w:pStyle w:val="ListParagraph"/>
        <w:numPr>
          <w:ilvl w:val="0"/>
          <w:numId w:val="2"/>
        </w:numPr>
      </w:pPr>
      <w:r>
        <w:t xml:space="preserve">Quality is not popularity. Popularity is one weak input, never the base.</w:t>
      </w:r>
    </w:p>
    <w:p>
      <w:pPr>
        <w:pStyle w:val="ListParagraph"/>
        <w:numPr>
          <w:ilvl w:val="0"/>
          <w:numId w:val="2"/>
        </w:numPr>
      </w:pPr>
      <w:r>
        <w:t xml:space="preserve">Cheap signals first, expensive analysis only on survivors.</w:t>
      </w:r>
    </w:p>
    <w:p>
      <w:pPr>
        <w:pStyle w:val="ListParagraph"/>
        <w:numPr>
          <w:ilvl w:val="0"/>
          <w:numId w:val="2"/>
        </w:numPr>
      </w:pPr>
      <w:r>
        <w:t xml:space="preserve">Every score carries a confidence; thin evidence is shrunk toward a neutral prior, not trusted.</w:t>
      </w:r>
    </w:p>
    <w:p>
      <w:pPr>
        <w:pStyle w:val="ListParagraph"/>
        <w:numPr>
          <w:ilvl w:val="0"/>
          <w:numId w:val="2"/>
        </w:numPr>
      </w:pPr>
      <w:r>
        <w:t xml:space="preserve">Every shown result comes with a 'why this' explanation built from real evidence.</w:t>
      </w:r>
    </w:p>
    <w:p>
      <w:pPr>
        <w:pStyle w:val="ListParagraph"/>
        <w:numPr>
          <w:ilvl w:val="0"/>
          <w:numId w:val="2"/>
        </w:numPr>
      </w:pPr>
      <w:r>
        <w:t xml:space="preserve">The system learns from user behavior and expert-labelled test sets.</w:t>
      </w:r>
    </w:p>
    <w:p>
      <w:pPr>
        <w:pStyle w:val="Heading2"/>
      </w:pPr>
      <w:r>
        <w:t xml:space="preserve">Pipeline</w:t>
      </w:r>
    </w:p>
    <w:p>
      <w:pPr>
        <w:pStyle w:val="Code"/>
      </w:pPr>
      <w:r>
        <w:t xml:space="preserve">Query</w:t>
        <w:br/>
        <w:t xml:space="preserve">  |</w:t>
        <w:br/>
        <w:t xml:space="preserve">  v</w:t>
        <w:br/>
        <w:t xml:space="preserve">[0 Intent Profile] --&gt; topic, mode (course/crash/reference), level, language, recency need</w:t>
        <w:br/>
        <w:t xml:space="preserve">  |</w:t>
        <w:br/>
        <w:t xml:space="preserve">  v</w:t>
        <w:br/>
        <w:t xml:space="preserve">[1 Candidate Generation] --&gt; master syllabus + query fan-out + channel expansion + community seeds</w:t>
        <w:br/>
        <w:t xml:space="preserve">  |</w:t>
        <w:br/>
        <w:t xml:space="preserve">  v</w:t>
        <w:br/>
        <w:t xml:space="preserve">[2 Course Assembly] --&gt; merge multi-part uploads, playlists, series; dedupe re-uploads</w:t>
        <w:br/>
        <w:t xml:space="preserve">  |</w:t>
        <w:br/>
        <w:t xml:space="preserve">  v</w:t>
        <w:br/>
        <w:t xml:space="preserve">[3 Hard Gates] --&gt; drop shorts, promos, wrong language, unavailable, no structure</w:t>
        <w:br/>
        <w:t xml:space="preserve">  |</w:t>
        <w:br/>
        <w:t xml:space="preserve">  v</w:t>
        <w:br/>
        <w:t xml:space="preserve">[4 Cascade Scoring]</w:t>
        <w:br/>
        <w:t xml:space="preserve">     Tier A metadata (all ~200)  --&gt; keep 40</w:t>
        <w:br/>
        <w:t xml:space="preserve">     Tier B structure + transcript sample (40) --&gt; keep 15</w:t>
        <w:br/>
        <w:t xml:space="preserve">     Tier C LLM judge + community check (15) --&gt; final 10</w:t>
        <w:br/>
        <w:t xml:space="preserve">  |</w:t>
        <w:br/>
        <w:t xml:space="preserve">  v</w:t>
        <w:br/>
        <w:t xml:space="preserve">[5 Ranking &amp; Presentation] --&gt; slots (best overall, hidden gem, beginner, fastest), diversity, explanations, gaps</w:t>
        <w:br/>
        <w:t xml:space="preserve">  |</w:t>
        <w:br/>
        <w:t xml:space="preserve">  v</w:t>
        <w:br/>
        <w:t xml:space="preserve">[6 Feedback Loop] --&gt; clicks, watch-through, ratings, expert test set, re-weighting</w:t>
      </w:r>
    </w:p>
    <w:p>
      <w:pPr>
        <w:pStyle w:val="Heading2"/>
      </w:pPr>
      <w:r>
        <w:t xml:space="preserve">Stage 0: Intent profile</w:t>
      </w:r>
    </w:p>
    <w:p>
      <w:pPr/>
      <w:r>
        <w:t xml:space="preserve">Output of a cached classifier (LLM or rules) per normalized query:</w:t>
      </w:r>
    </w:p>
    <w:p>
      <w:pPr>
        <w:pStyle w:val="ListParagraph"/>
        <w:numPr>
          <w:ilvl w:val="0"/>
          <w:numId w:val="3"/>
        </w:numPr>
      </w:pPr>
      <w:r>
        <w:t xml:space="preserve">topic: normalized topic and its aliases (data analytics, data analysis).</w:t>
      </w:r>
    </w:p>
    <w:p>
      <w:pPr>
        <w:pStyle w:val="ListParagraph"/>
        <w:numPr>
          <w:ilvl w:val="0"/>
          <w:numId w:val="3"/>
        </w:numPr>
      </w:pPr>
      <w:r>
        <w:t xml:space="preserve">mode: full course, crash course, quick reference, or concept explainer. A course-specific platform defaults to full course.</w:t>
      </w:r>
    </w:p>
    <w:p>
      <w:pPr>
        <w:pStyle w:val="ListParagraph"/>
        <w:numPr>
          <w:ilvl w:val="0"/>
          <w:numId w:val="3"/>
        </w:numPr>
      </w:pPr>
      <w:r>
        <w:t xml:space="preserve">level: beginner, intermediate, advanced (default beginner).</w:t>
      </w:r>
    </w:p>
    <w:p>
      <w:pPr>
        <w:pStyle w:val="ListParagraph"/>
        <w:numPr>
          <w:ilvl w:val="0"/>
          <w:numId w:val="3"/>
        </w:numPr>
      </w:pPr>
      <w:r>
        <w:t xml:space="preserve">language: from the user profile or query.</w:t>
      </w:r>
    </w:p>
    <w:p>
      <w:pPr>
        <w:pStyle w:val="ListParagraph"/>
        <w:numPr>
          <w:ilvl w:val="0"/>
          <w:numId w:val="3"/>
        </w:numPr>
      </w:pPr>
      <w:r>
        <w:t xml:space="preserve">recency need: how fast the topic changes (see freshness half-life below).</w:t>
      </w:r>
    </w:p>
    <w:p>
      <w:pPr/>
      <w:r>
        <w:t xml:space="preserve">Mode sets the runtime target used by the gates and the fit score:</w:t>
      </w:r>
    </w:p>
    <w:tbl>
      <w:tblPr>
        <w:tblStyle w:val="TableGrid"/>
        <w:tblW w:w="0" w:type="auto"/>
        <w:tblLayout w:type="fixed"/>
        <w:tblLook w:val="04A0" w:firstRow="1" w:lastRow="0" w:firstColumn="0" w:lastColumn="0" w:noHBand="0" w:noVBand="1"/>
      </w:tblPr>
      <w:tblGrid>
        <w:gridCol w:w="2031"/>
        <w:gridCol w:w="1951"/>
        <w:gridCol w:w="5376"/>
      </w:tblGrid>
      <w:tr>
        <w:trPr>
          <w:tblHeader/>
        </w:trPr>
        <w:tc>
          <w:tcPr>
            <w:tcW w:w="2031" w:type="dxa"/>
            <w:shd w:val="clear" w:color="auto" w:fill="F2F2F2"/>
          </w:tcPr>
          <w:p>
            <w:pPr/>
            <w:r>
              <w:t xml:space="preserve">Mode</w:t>
            </w:r>
          </w:p>
        </w:tc>
        <w:tc>
          <w:tcPr>
            <w:tcW w:w="1951" w:type="dxa"/>
            <w:shd w:val="clear" w:color="auto" w:fill="F2F2F2"/>
          </w:tcPr>
          <w:p>
            <w:pPr/>
            <w:r>
              <w:t xml:space="preserve">Target runtime</w:t>
            </w:r>
          </w:p>
        </w:tc>
        <w:tc>
          <w:tcPr>
            <w:tcW w:w="5376" w:type="dxa"/>
            <w:shd w:val="clear" w:color="auto" w:fill="F2F2F2"/>
          </w:tcPr>
          <w:p>
            <w:pPr/>
            <w:r>
              <w:t xml:space="preserve">Typical shape</w:t>
            </w:r>
          </w:p>
        </w:tc>
      </w:tr>
      <w:tr>
        <w:tc>
          <w:tcPr>
            <w:tcW w:w="2031" w:type="dxa"/>
          </w:tcPr>
          <w:p>
            <w:pPr/>
            <w:r>
              <w:t xml:space="preserve">Full course</w:t>
            </w:r>
          </w:p>
        </w:tc>
        <w:tc>
          <w:tcPr>
            <w:tcW w:w="1951" w:type="dxa"/>
          </w:tcPr>
          <w:p>
            <w:pPr/>
            <w:r>
              <w:t xml:space="preserve">6–40+ h</w:t>
            </w:r>
          </w:p>
        </w:tc>
        <w:tc>
          <w:tcPr>
            <w:tcW w:w="5376" w:type="dxa"/>
          </w:tcPr>
          <w:p>
            <w:pPr/>
            <w:r>
              <w:t xml:space="preserve">Long single video or 20+ video playlist with chapters</w:t>
            </w:r>
          </w:p>
        </w:tc>
      </w:tr>
      <w:tr>
        <w:tc>
          <w:tcPr>
            <w:tcW w:w="2031" w:type="dxa"/>
          </w:tcPr>
          <w:p>
            <w:pPr/>
            <w:r>
              <w:t xml:space="preserve">Crash course</w:t>
            </w:r>
          </w:p>
        </w:tc>
        <w:tc>
          <w:tcPr>
            <w:tcW w:w="1951" w:type="dxa"/>
          </w:tcPr>
          <w:p>
            <w:pPr/>
            <w:r>
              <w:t xml:space="preserve">1–5 h</w:t>
            </w:r>
          </w:p>
        </w:tc>
        <w:tc>
          <w:tcPr>
            <w:tcW w:w="5376" w:type="dxa"/>
          </w:tcPr>
          <w:p>
            <w:pPr/>
            <w:r>
              <w:t xml:space="preserve">One structured video</w:t>
            </w:r>
          </w:p>
        </w:tc>
      </w:tr>
      <w:tr>
        <w:tc>
          <w:tcPr>
            <w:tcW w:w="2031" w:type="dxa"/>
          </w:tcPr>
          <w:p>
            <w:pPr/>
            <w:r>
              <w:t xml:space="preserve">Quick reference</w:t>
            </w:r>
          </w:p>
        </w:tc>
        <w:tc>
          <w:tcPr>
            <w:tcW w:w="1951" w:type="dxa"/>
          </w:tcPr>
          <w:p>
            <w:pPr/>
            <w:r>
              <w:t xml:space="preserve">under 1 h</w:t>
            </w:r>
          </w:p>
        </w:tc>
        <w:tc>
          <w:tcPr>
            <w:tcW w:w="5376" w:type="dxa"/>
          </w:tcPr>
          <w:p>
            <w:pPr/>
            <w:r>
              <w:t xml:space="preserve">Single focused video</w:t>
            </w:r>
          </w:p>
        </w:tc>
      </w:tr>
    </w:tbl>
    <w:p>
      <w:pPr>
        <w:pStyle w:val="Heading2"/>
      </w:pPr>
      <w:r>
        <w:t xml:space="preserve">Stage 1: Candidate generation</w:t>
      </w:r>
    </w:p>
    <w:p>
      <w:pPr>
        <w:pStyle w:val="ListParagraph"/>
        <w:numPr>
          <w:ilvl w:val="0"/>
          <w:numId w:val="4"/>
        </w:numPr>
      </w:pPr>
      <w:r>
        <w:t xml:space="preserve">Master syllabus (once per topic, cached 30 days). An LLM produces 8–15 modules, each with a weight, key concepts, and prerequisite order. For data analytics: Excel, SQL, Python and Pandas, statistics, visualization, a capstone project.</w:t>
      </w:r>
    </w:p>
    <w:p>
      <w:pPr>
        <w:pStyle w:val="ListParagraph"/>
        <w:numPr>
          <w:ilvl w:val="0"/>
          <w:numId w:val="4"/>
        </w:numPr>
      </w:pPr>
      <w:r>
        <w:t xml:space="preserve">Query fan-out of 6–10 searches: '{topic} full course', '{topic} bootcamp', '{topic} complete playlist', '{topic} for beginners', '{topic} course 2026', plus one query per top syllabus module. Search both videos and playlists. Use the long-duration filter only on the video sub-queries, since it excludes playlists and would hide chaptered 1–4 hour gems.</w:t>
      </w:r>
    </w:p>
    <w:p>
      <w:pPr>
        <w:pStyle w:val="ListParagraph"/>
        <w:numPr>
          <w:ilvl w:val="0"/>
          <w:numId w:val="4"/>
        </w:numPr>
      </w:pPr>
      <w:r>
        <w:t xml:space="preserve">Channel expansion: for the top creators found, pull their uploads and course playlists through the channels and playlistItems endpoints, because the best material is often not ranked by search.</w:t>
      </w:r>
    </w:p>
    <w:p>
      <w:pPr>
        <w:pStyle w:val="ListParagraph"/>
        <w:numPr>
          <w:ilvl w:val="0"/>
          <w:numId w:val="4"/>
        </w:numPr>
      </w:pPr>
      <w:r>
        <w:t xml:space="preserve">Community seeds: topic mentions from Reddit, Hacker News, Stack Overflow, and GitHub 'awesome' lists, plus what your own users saved.</w:t>
      </w:r>
    </w:p>
    <w:p>
      <w:pPr>
        <w:pStyle w:val="ListParagraph"/>
        <w:numPr>
          <w:ilvl w:val="0"/>
          <w:numId w:val="4"/>
        </w:numPr>
      </w:pPr>
      <w:r>
        <w:t xml:space="preserve">Quota discipline: search.list costs 100 quota units while videos.list, playlists.list and channels.list cost 1 per batch of up to 50 ids, and the default daily quota is small (verify the current figure in the API docs). So: precompute and cache popular topics, run searches in a background indexer, and serve user queries mostly from your own index.</w:t>
      </w:r>
    </w:p>
    <w:p>
      <w:pPr>
        <w:pStyle w:val="Heading2"/>
      </w:pPr>
      <w:r>
        <w:t xml:space="preserve">Stage 2: Course assembly</w:t>
      </w:r>
    </w:p>
    <w:p>
      <w:pPr/>
      <w:r>
        <w:t xml:space="preserve">Score courses, not raw videos. A course entity is {type: single, playlist or series; items; total runtime; channel; source urls}.</w:t>
      </w:r>
    </w:p>
    <w:p>
      <w:pPr>
        <w:pStyle w:val="ListParagraph"/>
        <w:numPr>
          <w:ilvl w:val="0"/>
          <w:numId w:val="5"/>
        </w:numPr>
      </w:pPr>
      <w:r>
        <w:t xml:space="preserve">Merge 'Part 1, Part 2, ...' uploads by the same channel into one series using title patterns and upload order.</w:t>
      </w:r>
    </w:p>
    <w:p>
      <w:pPr>
        <w:pStyle w:val="ListParagraph"/>
        <w:numPr>
          <w:ilvl w:val="0"/>
          <w:numId w:val="5"/>
        </w:numPr>
      </w:pPr>
      <w:r>
        <w:t xml:space="preserve">Compute playlist integrity: share of items still public and embeddable; drop below 80%.</w:t>
      </w:r>
    </w:p>
    <w:p>
      <w:pPr>
        <w:pStyle w:val="ListParagraph"/>
        <w:numPr>
          <w:ilvl w:val="0"/>
          <w:numId w:val="5"/>
        </w:numPr>
      </w:pPr>
      <w:r>
        <w:t xml:space="preserve">Detect re-uploads and reposts of the same lecture (fuzzy title plus duration plus transcript hash); keep the original channel.</w:t>
      </w:r>
    </w:p>
    <w:p>
      <w:pPr>
        <w:pStyle w:val="ListParagraph"/>
        <w:numPr>
          <w:ilvl w:val="0"/>
          <w:numId w:val="5"/>
        </w:numPr>
      </w:pPr>
      <w:r>
        <w:t xml:space="preserve">Treat a channel's own 'full course' video and its playlist version as one course, keep the better-structured form.</w:t>
      </w:r>
    </w:p>
    <w:p>
      <w:pPr>
        <w:pStyle w:val="Heading2"/>
      </w:pPr>
      <w:r>
        <w:t xml:space="preserve">Stage 3: Hard gates</w:t>
      </w:r>
    </w:p>
    <w:p>
      <w:pPr/>
      <w:r>
        <w:t xml:space="preserve">A candidate failing any gate is removed before scoring.</w:t>
      </w:r>
    </w:p>
    <w:tbl>
      <w:tblPr>
        <w:tblStyle w:val="TableGrid"/>
        <w:tblW w:w="0" w:type="auto"/>
        <w:tblLayout w:type="fixed"/>
        <w:tblLook w:val="04A0" w:firstRow="1" w:lastRow="0" w:firstColumn="0" w:lastColumn="0" w:noHBand="0" w:noVBand="1"/>
      </w:tblPr>
      <w:tblGrid>
        <w:gridCol w:w="2870"/>
        <w:gridCol w:w="6489"/>
      </w:tblGrid>
      <w:tr>
        <w:trPr>
          <w:tblHeader/>
        </w:trPr>
        <w:tc>
          <w:tcPr>
            <w:tcW w:w="2870" w:type="dxa"/>
            <w:shd w:val="clear" w:color="auto" w:fill="F2F2F2"/>
          </w:tcPr>
          <w:p>
            <w:pPr/>
            <w:r>
              <w:t xml:space="preserve">Gate</w:t>
            </w:r>
          </w:p>
        </w:tc>
        <w:tc>
          <w:tcPr>
            <w:tcW w:w="6489" w:type="dxa"/>
            <w:shd w:val="clear" w:color="auto" w:fill="F2F2F2"/>
          </w:tcPr>
          <w:p>
            <w:pPr/>
            <w:r>
              <w:t xml:space="preserve">Rule</w:t>
            </w:r>
          </w:p>
        </w:tc>
      </w:tr>
      <w:tr>
        <w:tc>
          <w:tcPr>
            <w:tcW w:w="2870" w:type="dxa"/>
          </w:tcPr>
          <w:p>
            <w:pPr/>
            <w:r>
              <w:t xml:space="preserve">Format</w:t>
            </w:r>
          </w:p>
        </w:tc>
        <w:tc>
          <w:tcPr>
            <w:tcW w:w="6489" w:type="dxa"/>
          </w:tcPr>
          <w:p>
            <w:pPr/>
            <w:r>
              <w:t xml:space="preserve">Not a Short (check duration and the shorts URL form; Shorts can reach 3 minutes)</w:t>
            </w:r>
          </w:p>
        </w:tc>
      </w:tr>
      <w:tr>
        <w:tc>
          <w:tcPr>
            <w:tcW w:w="2870" w:type="dxa"/>
          </w:tcPr>
          <w:p>
            <w:pPr/>
            <w:r>
              <w:t xml:space="preserve">Runtime</w:t>
            </w:r>
          </w:p>
        </w:tc>
        <w:tc>
          <w:tcPr>
            <w:tcW w:w="6489" w:type="dxa"/>
          </w:tcPr>
          <w:p>
            <w:pPr/>
            <w:r>
              <w:t xml:space="preserve">Meets mode minimum: full course at least 3 h single video or 5 h playlist with 8+ items</w:t>
            </w:r>
          </w:p>
        </w:tc>
      </w:tr>
      <w:tr>
        <w:tc>
          <w:tcPr>
            <w:tcW w:w="2870" w:type="dxa"/>
          </w:tcPr>
          <w:p>
            <w:pPr/>
            <w:r>
              <w:t xml:space="preserve">Structure evidence</w:t>
            </w:r>
          </w:p>
        </w:tc>
        <w:tc>
          <w:tcPr>
            <w:tcW w:w="6489" w:type="dxa"/>
          </w:tcPr>
          <w:p>
            <w:pPr/>
            <w:r>
              <w:t xml:space="preserve">Has at least one of: chapters, sequential numbered playlist, or a syllabus in the description</w:t>
            </w:r>
          </w:p>
        </w:tc>
      </w:tr>
      <w:tr>
        <w:tc>
          <w:tcPr>
            <w:tcW w:w="2870" w:type="dxa"/>
          </w:tcPr>
          <w:p>
            <w:pPr/>
            <w:r>
              <w:t xml:space="preserve">Language</w:t>
            </w:r>
          </w:p>
        </w:tc>
        <w:tc>
          <w:tcPr>
            <w:tcW w:w="6489" w:type="dxa"/>
          </w:tcPr>
          <w:p>
            <w:pPr/>
            <w:r>
              <w:t xml:space="preserve">Audio language matches the requested one</w:t>
            </w:r>
          </w:p>
        </w:tc>
      </w:tr>
      <w:tr>
        <w:tc>
          <w:tcPr>
            <w:tcW w:w="2870" w:type="dxa"/>
          </w:tcPr>
          <w:p>
            <w:pPr/>
            <w:r>
              <w:t xml:space="preserve">Availability</w:t>
            </w:r>
          </w:p>
        </w:tc>
        <w:tc>
          <w:tcPr>
            <w:tcW w:w="6489" w:type="dxa"/>
          </w:tcPr>
          <w:p>
            <w:pPr/>
            <w:r>
              <w:t xml:space="preserve">Public, embeddable, not region-blocked for your market</w:t>
            </w:r>
          </w:p>
        </w:tc>
      </w:tr>
      <w:tr>
        <w:tc>
          <w:tcPr>
            <w:tcW w:w="2870" w:type="dxa"/>
          </w:tcPr>
          <w:p>
            <w:pPr/>
            <w:r>
              <w:t xml:space="preserve">Negative intent</w:t>
            </w:r>
          </w:p>
        </w:tc>
        <w:tc>
          <w:tcPr>
            <w:tcW w:w="6489" w:type="dxa"/>
          </w:tcPr>
          <w:p>
            <w:pPr/>
            <w:r>
              <w:t xml:space="preserve">Title or description matches trailer, promo, news, reaction, podcast, vlog, interview, 'in 10 minutes', 'roadmap' only</w:t>
            </w:r>
          </w:p>
        </w:tc>
      </w:tr>
      <w:tr>
        <w:tc>
          <w:tcPr>
            <w:tcW w:w="2870" w:type="dxa"/>
          </w:tcPr>
          <w:p>
            <w:pPr/>
            <w:r>
              <w:t xml:space="preserve">Duplicate or spam</w:t>
            </w:r>
          </w:p>
        </w:tc>
        <w:tc>
          <w:tcPr>
            <w:tcW w:w="6489" w:type="dxa"/>
          </w:tcPr>
          <w:p>
            <w:pPr/>
            <w:r>
              <w:t xml:space="preserve">Re-upload, scraped, or auto-generated slideshow content</w:t>
            </w:r>
          </w:p>
        </w:tc>
      </w:tr>
      <w:tr>
        <w:tc>
          <w:tcPr>
            <w:tcW w:w="2870" w:type="dxa"/>
          </w:tcPr>
          <w:p>
            <w:pPr/>
            <w:r>
              <w:t xml:space="preserve">Obsolescence</w:t>
            </w:r>
          </w:p>
        </w:tc>
        <w:tc>
          <w:tcPr>
            <w:tcW w:w="6489" w:type="dxa"/>
          </w:tcPr>
          <w:p>
            <w:pPr/>
            <w:r>
              <w:t xml:space="preserve">Older than 2x the topic half-life with no update note, for fast-moving topics</w:t>
            </w:r>
          </w:p>
        </w:tc>
      </w:tr>
    </w:tbl>
    <w:p>
      <w:pPr>
        <w:pStyle w:val="Heading2"/>
      </w:pPr>
      <w:r>
        <w:t xml:space="preserve">Stage 4: Scoring</w:t>
      </w:r>
    </w:p>
    <w:p>
      <w:pPr>
        <w:pStyle w:val="Heading3"/>
      </w:pPr>
      <w:r>
        <w:t xml:space="preserve">Final formula</w:t>
      </w:r>
    </w:p>
    <w:p>
      <w:pPr>
        <w:pStyle w:val="Code"/>
      </w:pPr>
      <w:bookmarkStart w:id="1" w:name="bongo_lang_latex_1"/>
      <w:bookmarkEnd w:id="1"/>
      <w:r>
        <w:t xml:space="preserve">Q = 0.30 S_cov + 0.20 S_ins + 0.15 S_eng + 0.10 S_auth + 0.10 S_comm + 0.10 S_fresh + 0.05 S_fit</w:t>
        <w:br/>
        <w:t xml:space="preserve">Score = Conf * Q * (1 - P) + (1 - Conf) * Prior + B_gem</w:t>
      </w:r>
    </w:p>
    <w:p>
      <w:pPr/>
      <w:r>
        <w:t xml:space="preserve">Every S term is 0–100. Conf is 0–1 and reflects how much evidence was available (transcript fetched, enough comments, enough views). Prior is the cohort median. P is the combined penalty (0–0.6). B_gem is the hidden-gem bonus, capped at 8 points. Weights are the starting point; Stage 6 re-fits them.</w:t>
      </w:r>
    </w:p>
    <w:p>
      <w:pPr>
        <w:pStyle w:val="Heading3"/>
      </w:pPr>
      <w:r>
        <w:t xml:space="preserve">Signals</w:t>
      </w:r>
    </w:p>
    <w:tbl>
      <w:tblPr>
        <w:tblStyle w:val="TableGrid"/>
        <w:tblW w:w="0" w:type="auto"/>
        <w:tblLayout w:type="fixed"/>
        <w:tblLook w:val="04A0" w:firstRow="1" w:lastRow="0" w:firstColumn="0" w:lastColumn="0" w:noHBand="0" w:noVBand="1"/>
      </w:tblPr>
      <w:tblGrid>
        <w:gridCol w:w="3484"/>
        <w:gridCol w:w="956"/>
        <w:gridCol w:w="4920"/>
      </w:tblGrid>
      <w:tr>
        <w:trPr>
          <w:tblHeader/>
        </w:trPr>
        <w:tc>
          <w:tcPr>
            <w:tcW w:w="3484" w:type="dxa"/>
            <w:shd w:val="clear" w:color="auto" w:fill="F2F2F2"/>
          </w:tcPr>
          <w:p>
            <w:pPr/>
            <w:r>
              <w:t xml:space="preserve">Signal</w:t>
            </w:r>
          </w:p>
        </w:tc>
        <w:tc>
          <w:tcPr>
            <w:tcW w:w="956" w:type="dxa"/>
            <w:shd w:val="clear" w:color="auto" w:fill="F2F2F2"/>
          </w:tcPr>
          <w:p>
            <w:pPr/>
            <w:r>
              <w:t xml:space="preserve">Weight</w:t>
            </w:r>
          </w:p>
        </w:tc>
        <w:tc>
          <w:tcPr>
            <w:tcW w:w="4920" w:type="dxa"/>
            <w:shd w:val="clear" w:color="auto" w:fill="F2F2F2"/>
          </w:tcPr>
          <w:p>
            <w:pPr/>
            <w:r>
              <w:t xml:space="preserve">How it is computed</w:t>
            </w:r>
          </w:p>
        </w:tc>
      </w:tr>
      <w:tr>
        <w:tc>
          <w:tcPr>
            <w:tcW w:w="3484" w:type="dxa"/>
          </w:tcPr>
          <w:p>
            <w:pPr/>
            <w:r>
              <w:t xml:space="preserve">S_cov syllabus coverage</w:t>
            </w:r>
          </w:p>
        </w:tc>
        <w:tc>
          <w:tcPr>
            <w:tcW w:w="956" w:type="dxa"/>
          </w:tcPr>
          <w:p>
            <w:pPr/>
            <w:r>
              <w:t xml:space="preserve">30%</w:t>
            </w:r>
          </w:p>
        </w:tc>
        <w:tc>
          <w:tcPr>
            <w:tcW w:w="4920" w:type="dxa"/>
          </w:tcPr>
          <w:p>
            <w:pPr/>
            <w:r>
              <w:t xml:space="preserve">Chunk the transcript, embed chunks, match each syllabus module's key concepts (cosine above a threshold). Module coverage times module weight, summed. Add a bonus when modules appear in prerequisite order, subtract for time spent off-syllabus (excluding intro and recap).</w:t>
            </w:r>
          </w:p>
        </w:tc>
      </w:tr>
      <w:tr>
        <w:tc>
          <w:tcPr>
            <w:tcW w:w="3484" w:type="dxa"/>
          </w:tcPr>
          <w:p>
            <w:pPr/>
            <w:r>
              <w:t xml:space="preserve">S_ins instructional quality</w:t>
            </w:r>
          </w:p>
        </w:tc>
        <w:tc>
          <w:tcPr>
            <w:tcW w:w="956" w:type="dxa"/>
          </w:tcPr>
          <w:p>
            <w:pPr/>
            <w:r>
              <w:t xml:space="preserve">20%</w:t>
            </w:r>
          </w:p>
        </w:tc>
        <w:tc>
          <w:tcPr>
            <w:tcW w:w="4920" w:type="dxa"/>
          </w:tcPr>
          <w:p>
            <w:pPr/>
            <w:r>
              <w:t xml:space="preserve">Chapters present; hands-on ratio (code, demos, dataset use); speech pace within 110–170 words per minute; technical term density against the topic lexicon; filler and repetition ratio; exercises, datasets, or repo linked; LLM rubric on clarity, correctness spot-check, and prerequisite handling.</w:t>
            </w:r>
          </w:p>
        </w:tc>
      </w:tr>
      <w:tr>
        <w:tc>
          <w:tcPr>
            <w:tcW w:w="3484" w:type="dxa"/>
          </w:tcPr>
          <w:p>
            <w:pPr/>
            <w:r>
              <w:t xml:space="preserve">S_eng engagement quality</w:t>
            </w:r>
          </w:p>
        </w:tc>
        <w:tc>
          <w:tcPr>
            <w:tcW w:w="956" w:type="dxa"/>
          </w:tcPr>
          <w:p>
            <w:pPr/>
            <w:r>
              <w:t xml:space="preserve">15%</w:t>
            </w:r>
          </w:p>
        </w:tc>
        <w:tc>
          <w:tcPr>
            <w:tcW w:w="4920" w:type="dxa"/>
          </w:tcPr>
          <w:p>
            <w:pPr/>
            <w:r>
              <w:t xml:space="preserve">Bayesian-smoothed like rate, then percentile within the topic cohort (not absolute bands). Comment-to-view ratio. Sentiment of a sample of top comments: 'learned', 'got the job' versus 'outdated', 'errors', 'clickbait'.</w:t>
            </w:r>
          </w:p>
        </w:tc>
      </w:tr>
      <w:tr>
        <w:tc>
          <w:tcPr>
            <w:tcW w:w="3484" w:type="dxa"/>
          </w:tcPr>
          <w:p>
            <w:pPr/>
            <w:r>
              <w:t xml:space="preserve">S_auth creator authority</w:t>
            </w:r>
          </w:p>
        </w:tc>
        <w:tc>
          <w:tcPr>
            <w:tcW w:w="956" w:type="dxa"/>
          </w:tcPr>
          <w:p>
            <w:pPr/>
            <w:r>
              <w:t xml:space="preserve">10%</w:t>
            </w:r>
          </w:p>
        </w:tc>
        <w:tc>
          <w:tcPr>
            <w:tcW w:w="4920" w:type="dxa"/>
          </w:tcPr>
          <w:p>
            <w:pPr/>
            <w:r>
              <w:t xml:space="preserve">Share of the channel's uploads on this topic, consistency over time, creator credentials (university, practitioner), log-scaled subscribers as a weak term. A curated edu-channel list gives a small prior, nothing more.</w:t>
            </w:r>
          </w:p>
        </w:tc>
      </w:tr>
      <w:tr>
        <w:tc>
          <w:tcPr>
            <w:tcW w:w="3484" w:type="dxa"/>
          </w:tcPr>
          <w:p>
            <w:pPr/>
            <w:r>
              <w:t xml:space="preserve">S_comm community consensus</w:t>
            </w:r>
          </w:p>
        </w:tc>
        <w:tc>
          <w:tcPr>
            <w:tcW w:w="956" w:type="dxa"/>
          </w:tcPr>
          <w:p>
            <w:pPr/>
            <w:r>
              <w:t xml:space="preserve">10%</w:t>
            </w:r>
          </w:p>
        </w:tc>
        <w:tc>
          <w:tcPr>
            <w:tcW w:w="4920" w:type="dxa"/>
          </w:tcPr>
          <w:p>
            <w:pPr/>
            <w:r>
              <w:t xml:space="preserve">Distinct people recommending the course in Reddit, HN, Stack Overflow, and curated lists, weighted by thread score and recency, deduplicated by author so self-promotion and brigading do not count.</w:t>
            </w:r>
          </w:p>
        </w:tc>
      </w:tr>
      <w:tr>
        <w:tc>
          <w:tcPr>
            <w:tcW w:w="3484" w:type="dxa"/>
          </w:tcPr>
          <w:p>
            <w:pPr/>
            <w:r>
              <w:t xml:space="preserve">S_fresh freshness</w:t>
            </w:r>
          </w:p>
        </w:tc>
        <w:tc>
          <w:tcPr>
            <w:tcW w:w="956" w:type="dxa"/>
          </w:tcPr>
          <w:p>
            <w:pPr/>
            <w:r>
              <w:t xml:space="preserve">10%</w:t>
            </w:r>
          </w:p>
        </w:tc>
        <w:tc>
          <w:tcPr>
            <w:tcW w:w="4920" w:type="dxa"/>
          </w:tcPr>
          <w:p>
            <w:pPr/>
            <w:r>
              <w:t xml:space="preserve">Half-life decay on publish or update date, plus detected tool-version mentions against current versions.</w:t>
            </w:r>
          </w:p>
        </w:tc>
      </w:tr>
      <w:tr>
        <w:tc>
          <w:tcPr>
            <w:tcW w:w="3484" w:type="dxa"/>
          </w:tcPr>
          <w:p>
            <w:pPr/>
            <w:r>
              <w:t xml:space="preserve">S_fit intent fit</w:t>
            </w:r>
          </w:p>
        </w:tc>
        <w:tc>
          <w:tcPr>
            <w:tcW w:w="956" w:type="dxa"/>
          </w:tcPr>
          <w:p>
            <w:pPr/>
            <w:r>
              <w:t xml:space="preserve">5%</w:t>
            </w:r>
          </w:p>
        </w:tc>
        <w:tc>
          <w:tcPr>
            <w:tcW w:w="4920" w:type="dxa"/>
          </w:tcPr>
          <w:p>
            <w:pPr/>
            <w:r>
              <w:t xml:space="preserve">Runtime versus the mode target; level match (beginner content for a beginner).</w:t>
            </w:r>
          </w:p>
        </w:tc>
      </w:tr>
    </w:tbl>
    <w:p>
      <w:pPr/>
      <w:r>
        <w:t xml:space="preserve">Freshness half-life by topic family (tunable): AI and frameworks 12–18 months, cloud tools 2 years, programming languages 3 years, SQL, statistics, and math 5+ years.</w:t>
      </w:r>
    </w:p>
    <w:p>
      <w:pPr>
        <w:pStyle w:val="Code"/>
      </w:pPr>
      <w:bookmarkStart w:id="2" w:name="bongo_lang_latex_2"/>
      <w:bookmarkEnd w:id="2"/>
      <w:r>
        <w:t xml:space="preserve">S_fresh = 100 * 0.5^(age / half_life)</w:t>
        <w:br/>
        <w:t xml:space="preserve">smoothed_like_rate = (likes + k * m) / (views + k)    where m = cohort median like rate, k = 500</w:t>
      </w:r>
    </w:p>
    <w:p>
      <w:pPr>
        <w:pStyle w:val="Heading3"/>
      </w:pPr>
      <w:r>
        <w:t xml:space="preserve">Penalties (multiplicative)</w:t>
      </w:r>
    </w:p>
    <w:p>
      <w:pPr>
        <w:pStyle w:val="ListParagraph"/>
        <w:numPr>
          <w:ilvl w:val="0"/>
          <w:numId w:val="6"/>
        </w:numPr>
      </w:pPr>
      <w:r>
        <w:t xml:space="preserve">Clickbait: ALL CAPS ratio, income or job-guarantee promises, 'in N minutes' claims that contradict the real runtime, and high views with an abnormally low like rate.</w:t>
      </w:r>
    </w:p>
    <w:p>
      <w:pPr>
        <w:pStyle w:val="ListParagraph"/>
        <w:numPr>
          <w:ilvl w:val="0"/>
          <w:numId w:val="6"/>
        </w:numPr>
      </w:pPr>
      <w:r>
        <w:t xml:space="preserve">Upsell density: share of the transcript spent selling a paid course, newsletter, or affiliate links above 10%.</w:t>
      </w:r>
    </w:p>
    <w:p>
      <w:pPr>
        <w:pStyle w:val="ListParagraph"/>
        <w:numPr>
          <w:ilvl w:val="0"/>
          <w:numId w:val="6"/>
        </w:numPr>
      </w:pPr>
      <w:r>
        <w:t xml:space="preserve">Content mismatch: title promises the topic, transcript is mostly off-syllabus talk.</w:t>
      </w:r>
    </w:p>
    <w:p>
      <w:pPr>
        <w:pStyle w:val="ListParagraph"/>
        <w:numPr>
          <w:ilvl w:val="0"/>
          <w:numId w:val="6"/>
        </w:numPr>
      </w:pPr>
      <w:r>
        <w:t xml:space="preserve">Outdated warnings: pinned comment or top comments saying the tools or steps no longer work.</w:t>
      </w:r>
    </w:p>
    <w:p>
      <w:pPr>
        <w:pStyle w:val="Heading3"/>
      </w:pPr>
      <w:r>
        <w:t xml:space="preserve">Hidden-gem logic</w:t>
      </w:r>
    </w:p>
    <w:p>
      <w:pPr/>
      <w:r>
        <w:t xml:space="preserve">The first draft divided by log(views), which punishes nothing precisely and rewards unknown junk. Here a gem is defined by evidence, then given exposure.</w:t>
      </w:r>
    </w:p>
    <w:p>
      <w:pPr>
        <w:pStyle w:val="Code"/>
      </w:pPr>
      <w:bookmarkStart w:id="3" w:name="bongo_lang_latex_3"/>
      <w:bookmarkEnd w:id="3"/>
      <w:r>
        <w:t xml:space="preserve">B_gem = 8 * Conf * (1 - views_percentile)    only if Q &gt;= 70 and S_cov &gt;= 70 and views_percentile &lt;= 0.5</w:t>
      </w:r>
    </w:p>
    <w:p>
      <w:pPr/>
      <w:r>
        <w:t xml:space="preserve">So a 3,500-view English-learning or analytics course ranks high only if its coverage, instruction, and engagement already stand on their own. Popularity never rescues a candidate, and obscurity never penalizes one.</w:t>
      </w:r>
    </w:p>
    <w:p>
      <w:pPr>
        <w:pStyle w:val="Heading3"/>
      </w:pPr>
      <w:r>
        <w:t xml:space="preserve">Cascade and cost</w:t>
      </w:r>
    </w:p>
    <w:tbl>
      <w:tblPr>
        <w:tblStyle w:val="TableGrid"/>
        <w:tblW w:w="0" w:type="auto"/>
        <w:tblLayout w:type="fixed"/>
        <w:tblLook w:val="04A0" w:firstRow="1" w:lastRow="0" w:firstColumn="0" w:lastColumn="0" w:noHBand="0" w:noVBand="1"/>
      </w:tblPr>
      <w:tblGrid>
        <w:gridCol w:w="729"/>
        <w:gridCol w:w="1402"/>
        <w:gridCol w:w="4985"/>
        <w:gridCol w:w="2242"/>
      </w:tblGrid>
      <w:tr>
        <w:trPr>
          <w:tblHeader/>
        </w:trPr>
        <w:tc>
          <w:tcPr>
            <w:tcW w:w="729" w:type="dxa"/>
            <w:shd w:val="clear" w:color="auto" w:fill="F2F2F2"/>
          </w:tcPr>
          <w:p>
            <w:pPr/>
            <w:r>
              <w:t xml:space="preserve">Tier</w:t>
            </w:r>
          </w:p>
        </w:tc>
        <w:tc>
          <w:tcPr>
            <w:tcW w:w="1402" w:type="dxa"/>
            <w:shd w:val="clear" w:color="auto" w:fill="F2F2F2"/>
          </w:tcPr>
          <w:p>
            <w:pPr/>
            <w:r>
              <w:t xml:space="preserve">Candidates</w:t>
            </w:r>
          </w:p>
        </w:tc>
        <w:tc>
          <w:tcPr>
            <w:tcW w:w="4985" w:type="dxa"/>
            <w:shd w:val="clear" w:color="auto" w:fill="F2F2F2"/>
          </w:tcPr>
          <w:p>
            <w:pPr/>
            <w:r>
              <w:t xml:space="preserve">Work done</w:t>
            </w:r>
          </w:p>
        </w:tc>
        <w:tc>
          <w:tcPr>
            <w:tcW w:w="2242" w:type="dxa"/>
            <w:shd w:val="clear" w:color="auto" w:fill="F2F2F2"/>
          </w:tcPr>
          <w:p>
            <w:pPr/>
            <w:r>
              <w:t xml:space="preserve">Cost</w:t>
            </w:r>
          </w:p>
        </w:tc>
      </w:tr>
      <w:tr>
        <w:tc>
          <w:tcPr>
            <w:tcW w:w="729" w:type="dxa"/>
          </w:tcPr>
          <w:p>
            <w:pPr/>
            <w:r>
              <w:t xml:space="preserve">A</w:t>
            </w:r>
          </w:p>
        </w:tc>
        <w:tc>
          <w:tcPr>
            <w:tcW w:w="1402" w:type="dxa"/>
          </w:tcPr>
          <w:p>
            <w:pPr/>
            <w:r>
              <w:t xml:space="preserve">about 200</w:t>
            </w:r>
          </w:p>
        </w:tc>
        <w:tc>
          <w:tcPr>
            <w:tcW w:w="4985" w:type="dxa"/>
          </w:tcPr>
          <w:p>
            <w:pPr/>
            <w:r>
              <w:t xml:space="preserve">Metadata, stats, gates, authority prior, title heuristics</w:t>
            </w:r>
          </w:p>
        </w:tc>
        <w:tc>
          <w:tcPr>
            <w:tcW w:w="2242" w:type="dxa"/>
          </w:tcPr>
          <w:p>
            <w:pPr/>
            <w:r>
              <w:t xml:space="preserve">Cheap API batches</w:t>
            </w:r>
          </w:p>
        </w:tc>
      </w:tr>
      <w:tr>
        <w:tc>
          <w:tcPr>
            <w:tcW w:w="729" w:type="dxa"/>
          </w:tcPr>
          <w:p>
            <w:pPr/>
            <w:r>
              <w:t xml:space="preserve">B</w:t>
            </w:r>
          </w:p>
        </w:tc>
        <w:tc>
          <w:tcPr>
            <w:tcW w:w="1402" w:type="dxa"/>
          </w:tcPr>
          <w:p>
            <w:pPr/>
            <w:r>
              <w:t xml:space="preserve">40</w:t>
            </w:r>
          </w:p>
        </w:tc>
        <w:tc>
          <w:tcPr>
            <w:tcW w:w="4985" w:type="dxa"/>
          </w:tcPr>
          <w:p>
            <w:pPr/>
            <w:r>
              <w:t xml:space="preserve">Chapters, transcript sample (intro, 3 middle slices, end), embeddings, pace and density</w:t>
            </w:r>
          </w:p>
        </w:tc>
        <w:tc>
          <w:tcPr>
            <w:tcW w:w="2242" w:type="dxa"/>
          </w:tcPr>
          <w:p>
            <w:pPr/>
            <w:r>
              <w:t xml:space="preserve">Moderate</w:t>
            </w:r>
          </w:p>
        </w:tc>
      </w:tr>
      <w:tr>
        <w:tc>
          <w:tcPr>
            <w:tcW w:w="729" w:type="dxa"/>
          </w:tcPr>
          <w:p>
            <w:pPr/>
            <w:r>
              <w:t xml:space="preserve">C</w:t>
            </w:r>
          </w:p>
        </w:tc>
        <w:tc>
          <w:tcPr>
            <w:tcW w:w="1402" w:type="dxa"/>
          </w:tcPr>
          <w:p>
            <w:pPr/>
            <w:r>
              <w:t xml:space="preserve">15</w:t>
            </w:r>
          </w:p>
        </w:tc>
        <w:tc>
          <w:tcPr>
            <w:tcW w:w="4985" w:type="dxa"/>
          </w:tcPr>
          <w:p>
            <w:pPr/>
            <w:r>
              <w:t xml:space="preserve">Full coverage check, LLM rubric judge, community lookup, comment sample</w:t>
            </w:r>
          </w:p>
        </w:tc>
        <w:tc>
          <w:tcPr>
            <w:tcW w:w="2242" w:type="dxa"/>
          </w:tcPr>
          <w:p>
            <w:pPr/>
            <w:r>
              <w:t xml:space="preserve">Highest</w:t>
            </w:r>
          </w:p>
        </w:tc>
      </w:tr>
    </w:tbl>
    <w:p>
      <w:pPr/>
      <w:r>
        <w:t xml:space="preserve">Results are cached per course for 14–30 days, so most queries cost almost nothing.</w:t>
      </w:r>
    </w:p>
    <w:p>
      <w:pPr>
        <w:pStyle w:val="Heading2"/>
      </w:pPr>
      <w:r>
        <w:t xml:space="preserve">Stage 5: Ranking and presentation</w:t>
      </w:r>
    </w:p>
    <w:p>
      <w:pPr>
        <w:pStyle w:val="ListParagraph"/>
        <w:numPr>
          <w:ilvl w:val="0"/>
          <w:numId w:val="7"/>
        </w:numPr>
      </w:pPr>
      <w:r>
        <w:t xml:space="preserve">Return slots, not one sorted list: Best overall, Best hidden gem, Best for absolute beginners, Fastest path (shorter), Best hands-on, Most up to date.</w:t>
      </w:r>
    </w:p>
    <w:p>
      <w:pPr>
        <w:pStyle w:val="ListParagraph"/>
        <w:numPr>
          <w:ilvl w:val="0"/>
          <w:numId w:val="7"/>
        </w:numPr>
      </w:pPr>
      <w:r>
        <w:t xml:space="preserve">Diversity: apply maximal marginal relevance so results differ in style, and cap at 2 per channel.</w:t>
      </w:r>
    </w:p>
    <w:p>
      <w:pPr>
        <w:pStyle w:val="ListParagraph"/>
        <w:numPr>
          <w:ilvl w:val="0"/>
          <w:numId w:val="7"/>
        </w:numPr>
      </w:pPr>
      <w:r>
        <w:t xml:space="preserve">Explanations from evidence: 'Covers 9 of 11 syllabus modules, 14 chapters, 5.1% like rate (top 10% of this topic), recommended in 7 independent threads'.</w:t>
      </w:r>
    </w:p>
    <w:p>
      <w:pPr>
        <w:pStyle w:val="ListParagraph"/>
        <w:numPr>
          <w:ilvl w:val="0"/>
          <w:numId w:val="7"/>
        </w:numPr>
      </w:pPr>
      <w:r>
        <w:t xml:space="preserve">Gap detection: 'Does not cover Power BI. Pair with playlist X'.</w:t>
      </w:r>
    </w:p>
    <w:p>
      <w:pPr>
        <w:pStyle w:val="ListParagraph"/>
        <w:numPr>
          <w:ilvl w:val="0"/>
          <w:numId w:val="7"/>
        </w:numPr>
      </w:pPr>
      <w:r>
        <w:t xml:space="preserve">Composed course (the best-of-best feature): per syllabus module, pick the strongest chapter across all candidates and offer a stitched learning path with timestamps. This beats any single video.</w:t>
      </w:r>
    </w:p>
    <w:p>
      <w:pPr>
        <w:pStyle w:val="ListParagraph"/>
        <w:numPr>
          <w:ilvl w:val="0"/>
          <w:numId w:val="7"/>
        </w:numPr>
      </w:pPr>
      <w:r>
        <w:t xml:space="preserve">In-course tools: auto-chapters when creators gave none, transcript search with jump to timestamp, progress tracking.</w:t>
      </w:r>
    </w:p>
    <w:p>
      <w:pPr>
        <w:pStyle w:val="Heading2"/>
      </w:pPr>
      <w:r>
        <w:t xml:space="preserve">Stage 6: Learning loop</w:t>
      </w:r>
    </w:p>
    <w:p>
      <w:pPr>
        <w:pStyle w:val="ListParagraph"/>
        <w:numPr>
          <w:ilvl w:val="0"/>
          <w:numId w:val="8"/>
        </w:numPr>
      </w:pPr>
      <w:r>
        <w:t xml:space="preserve">Signals: click, watch-through percentage, resume, completion, save, thumbs up or down, 'outdated' reports, quick bounce.</w:t>
      </w:r>
    </w:p>
    <w:p>
      <w:pPr>
        <w:pStyle w:val="ListParagraph"/>
        <w:numPr>
          <w:ilvl w:val="0"/>
          <w:numId w:val="8"/>
        </w:numPr>
      </w:pPr>
      <w:r>
        <w:t xml:space="preserve">Offline evaluation: a golden set of 30–50 topics with expert-labelled top 10. Track NDCG@10, hidden-gem recall, junk rate at 10 (target under 5%), and module coverage of the top result.</w:t>
      </w:r>
    </w:p>
    <w:p>
      <w:pPr>
        <w:pStyle w:val="ListParagraph"/>
        <w:numPr>
          <w:ilvl w:val="0"/>
          <w:numId w:val="8"/>
        </w:numPr>
      </w:pPr>
      <w:r>
        <w:t xml:space="preserve">Weights: begin hand-tuned. Once about 5,000 labelled interactions exist, fit a learning-to-rank model (for example LightGBM LambdaMART) on the same features, regularized toward the hand-tuned weights.</w:t>
      </w:r>
    </w:p>
    <w:p>
      <w:pPr>
        <w:pStyle w:val="ListParagraph"/>
        <w:numPr>
          <w:ilvl w:val="0"/>
          <w:numId w:val="8"/>
        </w:numPr>
      </w:pPr>
      <w:r>
        <w:t xml:space="preserve">Exploration: reserve one slot for a high-Q, low-exposure candidate. This breaks the rich-get-richer loop and collects data on gems.</w:t>
      </w:r>
    </w:p>
    <w:p>
      <w:pPr>
        <w:pStyle w:val="ListParagraph"/>
        <w:numPr>
          <w:ilvl w:val="0"/>
          <w:numId w:val="8"/>
        </w:numPr>
      </w:pPr>
      <w:r>
        <w:t xml:space="preserve">Monitoring: link rot, new uploads from tracked channels, drift in score distributions.</w:t>
      </w:r>
    </w:p>
    <w:p>
      <w:pPr>
        <w:pStyle w:val="Heading2"/>
      </w:pPr>
      <w:r>
        <w:t xml:space="preserve">Data model</w:t>
      </w:r>
    </w:p>
    <w:tbl>
      <w:tblPr>
        <w:tblStyle w:val="TableGrid"/>
        <w:tblW w:w="0" w:type="auto"/>
        <w:tblLayout w:type="fixed"/>
        <w:tblLook w:val="04A0" w:firstRow="1" w:lastRow="0" w:firstColumn="0" w:lastColumn="0" w:noHBand="0" w:noVBand="1"/>
      </w:tblPr>
      <w:tblGrid>
        <w:gridCol w:w="2328"/>
        <w:gridCol w:w="7031"/>
      </w:tblGrid>
      <w:tr>
        <w:trPr>
          <w:tblHeader/>
        </w:trPr>
        <w:tc>
          <w:tcPr>
            <w:tcW w:w="2328" w:type="dxa"/>
            <w:shd w:val="clear" w:color="auto" w:fill="F2F2F2"/>
          </w:tcPr>
          <w:p>
            <w:pPr/>
            <w:r>
              <w:t xml:space="preserve">Table</w:t>
            </w:r>
          </w:p>
        </w:tc>
        <w:tc>
          <w:tcPr>
            <w:tcW w:w="7031" w:type="dxa"/>
            <w:shd w:val="clear" w:color="auto" w:fill="F2F2F2"/>
          </w:tcPr>
          <w:p>
            <w:pPr/>
            <w:r>
              <w:t xml:space="preserve">Key fields</w:t>
            </w:r>
          </w:p>
        </w:tc>
      </w:tr>
      <w:tr>
        <w:tc>
          <w:tcPr>
            <w:tcW w:w="2328" w:type="dxa"/>
          </w:tcPr>
          <w:p>
            <w:pPr/>
            <w:r>
              <w:t xml:space="preserve">topics</w:t>
            </w:r>
          </w:p>
        </w:tc>
        <w:tc>
          <w:tcPr>
            <w:tcW w:w="7031" w:type="dxa"/>
          </w:tcPr>
          <w:p>
            <w:pPr/>
            <w:r>
              <w:t xml:space="preserve">id, name, aliases, syllabus_json, half_life, updated_at</w:t>
            </w:r>
          </w:p>
        </w:tc>
      </w:tr>
      <w:tr>
        <w:tc>
          <w:tcPr>
            <w:tcW w:w="2328" w:type="dxa"/>
          </w:tcPr>
          <w:p>
            <w:pPr/>
            <w:r>
              <w:t xml:space="preserve">courses</w:t>
            </w:r>
          </w:p>
        </w:tc>
        <w:tc>
          <w:tcPr>
            <w:tcW w:w="7031" w:type="dxa"/>
          </w:tcPr>
          <w:p>
            <w:pPr/>
            <w:r>
              <w:t xml:space="preserve">id, type, channel_id, total_runtime, language, published_at, status</w:t>
            </w:r>
          </w:p>
        </w:tc>
      </w:tr>
      <w:tr>
        <w:tc>
          <w:tcPr>
            <w:tcW w:w="2328" w:type="dxa"/>
          </w:tcPr>
          <w:p>
            <w:pPr/>
            <w:r>
              <w:t xml:space="preserve">course_items</w:t>
            </w:r>
          </w:p>
        </w:tc>
        <w:tc>
          <w:tcPr>
            <w:tcW w:w="7031" w:type="dxa"/>
          </w:tcPr>
          <w:p>
            <w:pPr/>
            <w:r>
              <w:t xml:space="preserve">course_id, video_id, position, duration, chapters_json</w:t>
            </w:r>
          </w:p>
        </w:tc>
      </w:tr>
      <w:tr>
        <w:tc>
          <w:tcPr>
            <w:tcW w:w="2328" w:type="dxa"/>
          </w:tcPr>
          <w:p>
            <w:pPr/>
            <w:r>
              <w:t xml:space="preserve">channels</w:t>
            </w:r>
          </w:p>
        </w:tc>
        <w:tc>
          <w:tcPr>
            <w:tcW w:w="7031" w:type="dxa"/>
          </w:tcPr>
          <w:p>
            <w:pPr/>
            <w:r>
              <w:t xml:space="preserve">id, topic_focus_share, subscribers, authority_score, credentials</w:t>
            </w:r>
          </w:p>
        </w:tc>
      </w:tr>
      <w:tr>
        <w:tc>
          <w:tcPr>
            <w:tcW w:w="2328" w:type="dxa"/>
          </w:tcPr>
          <w:p>
            <w:pPr/>
            <w:r>
              <w:t xml:space="preserve">features</w:t>
            </w:r>
          </w:p>
        </w:tc>
        <w:tc>
          <w:tcPr>
            <w:tcW w:w="7031" w:type="dxa"/>
          </w:tcPr>
          <w:p>
            <w:pPr/>
            <w:r>
              <w:t xml:space="preserve">course_id, topic_id, name, value, confidence, computed_at, version</w:t>
            </w:r>
          </w:p>
        </w:tc>
      </w:tr>
      <w:tr>
        <w:tc>
          <w:tcPr>
            <w:tcW w:w="2328" w:type="dxa"/>
          </w:tcPr>
          <w:p>
            <w:pPr/>
            <w:r>
              <w:t xml:space="preserve">mentions</w:t>
            </w:r>
          </w:p>
        </w:tc>
        <w:tc>
          <w:tcPr>
            <w:tcW w:w="7031" w:type="dxa"/>
          </w:tcPr>
          <w:p>
            <w:pPr/>
            <w:r>
              <w:t xml:space="preserve">course_id, source, thread_id, author_hash, score, seen_at</w:t>
            </w:r>
          </w:p>
        </w:tc>
      </w:tr>
      <w:tr>
        <w:tc>
          <w:tcPr>
            <w:tcW w:w="2328" w:type="dxa"/>
          </w:tcPr>
          <w:p>
            <w:pPr/>
            <w:r>
              <w:t xml:space="preserve">interactions</w:t>
            </w:r>
          </w:p>
        </w:tc>
        <w:tc>
          <w:tcPr>
            <w:tcW w:w="7031" w:type="dxa"/>
          </w:tcPr>
          <w:p>
            <w:pPr/>
            <w:r>
              <w:t xml:space="preserve">user_id, course_id, event, value, ts</w:t>
            </w:r>
          </w:p>
        </w:tc>
      </w:tr>
    </w:tbl>
    <w:p>
      <w:pPr>
        <w:pStyle w:val="Heading2"/>
      </w:pPr>
      <w:r>
        <w:t xml:space="preserve">Reference pseudocode</w:t>
      </w:r>
    </w:p>
    <w:p>
      <w:pPr>
        <w:pStyle w:val="Code"/>
      </w:pPr>
      <w:bookmarkStart w:id="4" w:name="bongo_lang_python_4"/>
      <w:bookmarkEnd w:id="4"/>
      <w:r>
        <w:t xml:space="preserve">def curate(query, user):</w:t>
        <w:br/>
        <w:t xml:space="preserve">    intent = classify_intent(query, user)            # cached</w:t>
        <w:br/>
        <w:t xml:space="preserve">    syllabus = get_syllabus(intent.topic)            # cached 30d</w:t>
        <w:br/>
        <w:t xml:space="preserve">    cands = generate_candidates(intent, syllabus)    # fan-out + expansion + community</w:t>
        <w:br/>
        <w:t xml:space="preserve">    courses = assemble_courses(cands)                # merge, dedupe</w:t>
        <w:br/>
        <w:t xml:space="preserve">    courses = [c for c in courses if passes_gates(c, intent)]</w:t>
        <w:br/>
        <w:br/>
        <w:t xml:space="preserve">    tierA = rank(courses, score_metadata)[:40]</w:t>
        <w:br/>
        <w:t xml:space="preserve">    tierB = rank(tierA, score_structure_and_transcript_sample)[:15]</w:t>
        <w:br/>
        <w:t xml:space="preserve">    tierC = rank(tierB, score_full)                  # coverage + LLM judge + community</w:t>
        <w:br/>
        <w:br/>
        <w:t xml:space="preserve">    final = apply_gem_bonus_and_penalties(tierC)</w:t>
        <w:br/>
        <w:t xml:space="preserve">    slots = pick_slots(final, mmr_diversity=True, max_per_channel=2)</w:t>
        <w:br/>
        <w:t xml:space="preserve">    return explain(slots) + compose_path(final, syllabus) + exploration_slot(final)</w:t>
      </w:r>
    </w:p>
    <w:p>
      <w:pPr>
        <w:pStyle w:val="Heading2"/>
      </w:pPr>
      <w:r>
        <w:t xml:space="preserve">Build roadmap</w:t>
      </w:r>
    </w:p>
    <w:tbl>
      <w:tblPr>
        <w:tblStyle w:val="TableGrid"/>
        <w:tblW w:w="0" w:type="auto"/>
        <w:tblLayout w:type="fixed"/>
        <w:tblLook w:val="04A0" w:firstRow="1" w:lastRow="0" w:firstColumn="0" w:lastColumn="0" w:noHBand="0" w:noVBand="1"/>
      </w:tblPr>
      <w:tblGrid>
        <w:gridCol w:w="1820"/>
        <w:gridCol w:w="4724"/>
        <w:gridCol w:w="2816"/>
      </w:tblGrid>
      <w:tr>
        <w:trPr>
          <w:tblHeader/>
        </w:trPr>
        <w:tc>
          <w:tcPr>
            <w:tcW w:w="1820" w:type="dxa"/>
            <w:shd w:val="clear" w:color="auto" w:fill="F2F2F2"/>
          </w:tcPr>
          <w:p>
            <w:pPr/>
            <w:r>
              <w:t xml:space="preserve">Phase</w:t>
            </w:r>
          </w:p>
        </w:tc>
        <w:tc>
          <w:tcPr>
            <w:tcW w:w="4724" w:type="dxa"/>
            <w:shd w:val="clear" w:color="auto" w:fill="F2F2F2"/>
          </w:tcPr>
          <w:p>
            <w:pPr/>
            <w:r>
              <w:t xml:space="preserve">Scope</w:t>
            </w:r>
          </w:p>
        </w:tc>
        <w:tc>
          <w:tcPr>
            <w:tcW w:w="2816" w:type="dxa"/>
            <w:shd w:val="clear" w:color="auto" w:fill="F2F2F2"/>
          </w:tcPr>
          <w:p>
            <w:pPr/>
            <w:r>
              <w:t xml:space="preserve">Result</w:t>
            </w:r>
          </w:p>
        </w:tc>
      </w:tr>
      <w:tr>
        <w:tc>
          <w:tcPr>
            <w:tcW w:w="1820" w:type="dxa"/>
          </w:tcPr>
          <w:p>
            <w:pPr/>
            <w:r>
              <w:t xml:space="preserve">1 (weeks 1–2)</w:t>
            </w:r>
          </w:p>
        </w:tc>
        <w:tc>
          <w:tcPr>
            <w:tcW w:w="4724" w:type="dxa"/>
          </w:tcPr>
          <w:p>
            <w:pPr/>
            <w:r>
              <w:t xml:space="preserve">Intent, fan-out search, assembly, gates, Tier A score, explanations</w:t>
            </w:r>
          </w:p>
        </w:tc>
        <w:tc>
          <w:tcPr>
            <w:tcW w:w="2816" w:type="dxa"/>
          </w:tcPr>
          <w:p>
            <w:pPr/>
            <w:r>
              <w:t xml:space="preserve">Junk-free, long-form, sorted by smoothed engagement and structure</w:t>
            </w:r>
          </w:p>
        </w:tc>
      </w:tr>
      <w:tr>
        <w:tc>
          <w:tcPr>
            <w:tcW w:w="1820" w:type="dxa"/>
          </w:tcPr>
          <w:p>
            <w:pPr/>
            <w:r>
              <w:t xml:space="preserve">2 (weeks 3–5)</w:t>
            </w:r>
          </w:p>
        </w:tc>
        <w:tc>
          <w:tcPr>
            <w:tcW w:w="4724" w:type="dxa"/>
          </w:tcPr>
          <w:p>
            <w:pPr/>
            <w:r>
              <w:t xml:space="preserve">Master syllabus, transcript sampling, coverage and instruction scores, gem bonus</w:t>
            </w:r>
          </w:p>
        </w:tc>
        <w:tc>
          <w:tcPr>
            <w:tcW w:w="2816" w:type="dxa"/>
          </w:tcPr>
          <w:p>
            <w:pPr/>
            <w:r>
              <w:t xml:space="preserve">Real quality ranking, hidden gems appear</w:t>
            </w:r>
          </w:p>
        </w:tc>
      </w:tr>
      <w:tr>
        <w:tc>
          <w:tcPr>
            <w:tcW w:w="1820" w:type="dxa"/>
          </w:tcPr>
          <w:p>
            <w:pPr/>
            <w:r>
              <w:t xml:space="preserve">3 (weeks 6–8)</w:t>
            </w:r>
          </w:p>
        </w:tc>
        <w:tc>
          <w:tcPr>
            <w:tcW w:w="4724" w:type="dxa"/>
          </w:tcPr>
          <w:p>
            <w:pPr/>
            <w:r>
              <w:t xml:space="preserve">Community mining, LLM judge, slots, diversity, composed courses</w:t>
            </w:r>
          </w:p>
        </w:tc>
        <w:tc>
          <w:tcPr>
            <w:tcW w:w="2816" w:type="dxa"/>
          </w:tcPr>
          <w:p>
            <w:pPr/>
            <w:r>
              <w:t xml:space="preserve">Best-of-best experience</w:t>
            </w:r>
          </w:p>
        </w:tc>
      </w:tr>
      <w:tr>
        <w:tc>
          <w:tcPr>
            <w:tcW w:w="1820" w:type="dxa"/>
          </w:tcPr>
          <w:p>
            <w:pPr/>
            <w:r>
              <w:t xml:space="preserve">4 (after launch)</w:t>
            </w:r>
          </w:p>
        </w:tc>
        <w:tc>
          <w:tcPr>
            <w:tcW w:w="4724" w:type="dxa"/>
          </w:tcPr>
          <w:p>
            <w:pPr/>
            <w:r>
              <w:t xml:space="preserve">Feedback loop, golden set, learning-to-rank, bandit slot</w:t>
            </w:r>
          </w:p>
        </w:tc>
        <w:tc>
          <w:tcPr>
            <w:tcW w:w="2816" w:type="dxa"/>
          </w:tcPr>
          <w:p>
            <w:pPr/>
            <w:r>
              <w:t xml:space="preserve">Self-improving engine</w:t>
            </w:r>
          </w:p>
        </w:tc>
      </w:tr>
    </w:tbl>
    <w:p>
      <w:pPr>
        <w:pStyle w:val="Heading2"/>
      </w:pPr>
      <w:r>
        <w:t xml:space="preserve">Risks and compliance</w:t>
      </w:r>
    </w:p>
    <w:p>
      <w:pPr>
        <w:pStyle w:val="ListParagraph"/>
        <w:numPr>
          <w:ilvl w:val="0"/>
          <w:numId w:val="9"/>
        </w:numPr>
      </w:pPr>
      <w:r>
        <w:t xml:space="preserve">YouTube API terms: follow the Developer Policies on stored data refresh and deletion, and play videos only through the official embedded player.</w:t>
      </w:r>
    </w:p>
    <w:p>
      <w:pPr>
        <w:pStyle w:val="ListParagraph"/>
        <w:numPr>
          <w:ilvl w:val="0"/>
          <w:numId w:val="9"/>
        </w:numPr>
      </w:pPr>
      <w:r>
        <w:t xml:space="preserve">Transcripts: the official captions download is owner-restricted; use only sources you are permitted to use, and cache derived features (scores, embeddings) rather than raw text where possible.</w:t>
      </w:r>
    </w:p>
    <w:p>
      <w:pPr>
        <w:pStyle w:val="ListParagraph"/>
        <w:numPr>
          <w:ilvl w:val="0"/>
          <w:numId w:val="9"/>
        </w:numPr>
      </w:pPr>
      <w:r>
        <w:t xml:space="preserve">Community data: respect Reddit and other platform API terms and rate limits.</w:t>
      </w:r>
    </w:p>
    <w:p>
      <w:pPr>
        <w:pStyle w:val="ListParagraph"/>
        <w:numPr>
          <w:ilvl w:val="0"/>
          <w:numId w:val="9"/>
        </w:numPr>
      </w:pPr>
      <w:r>
        <w:t xml:space="preserve">LLM judge bias: validate against the golden set, use a fixed rubric, and never let it override the hard gates.</w:t>
      </w:r>
    </w:p>
    <w:p>
      <w:pPr>
        <w:pStyle w:val="ListParagraph"/>
        <w:numPr>
          <w:ilvl w:val="0"/>
          <w:numId w:val="9"/>
        </w:numPr>
      </w:pPr>
      <w:r>
        <w:t xml:space="preserve">Gaming: creators will optimize for the score; keep some signals hidden, rotate weights slightly, and rely on independent signals (community, user outcomes).</w:t>
      </w:r>
    </w:p>
    <w:p>
      <w:pPr>
        <w:pStyle w:val="Heading2"/>
      </w:pPr>
      <w:r>
        <w:t xml:space="preserve">Assumptions to confirm</w:t>
      </w:r>
    </w:p>
    <w:p>
      <w:pPr>
        <w:pStyle w:val="ListParagraph"/>
        <w:numPr>
          <w:ilvl w:val="0"/>
          <w:numId w:val="10"/>
        </w:numPr>
      </w:pPr>
      <w:r>
        <w:t xml:space="preserve">Default mode is full course for every search; crash-course and quick-answer modes are opt-in.</w:t>
      </w:r>
    </w:p>
    <w:p>
      <w:pPr>
        <w:pStyle w:val="ListParagraph"/>
        <w:numPr>
          <w:ilvl w:val="0"/>
          <w:numId w:val="10"/>
        </w:numPr>
      </w:pPr>
      <w:r>
        <w:t xml:space="preserve">English is the main content language, with other languages added by swapping the language gate and the lexicon.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Course Curation Decision Engine Architecture &amp; Definition</dc:title>
  <dc:description>Claude Docs node/c6bd0bbe-705e@2 docx-w7</dc:description>
  <cp:revision>2</cp:revision>
</cp:coreProperties>
</file>