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 w:lineRule="auto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Ananya Rajan</w:t>
      </w:r>
    </w:p>
    <w:p>
      <w:pPr>
        <w:pBdr>
          <w:bottom w:val="single" w:color="1B3A6B" w:sz="6" w:space="5"/>
        </w:pBdr>
        <w:spacing w:after="0" w:before="0" w:line="240" w:lineRule="auto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ananya.rajan.test@gmail.com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+91 98765 43210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linkedin.com/in/ananya-rajan-test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Bengaluru, India</w:t>
      </w:r>
    </w:p>
    <w:p>
      <w:pPr>
        <w:pBdr>
          <w:bottom w:val="single" w:color="1B3A6B" w:sz="4" w:space="3"/>
        </w:pBdr>
        <w:spacing w:after="50" w:before="120" w:line="240" w:lineRule="auto"/>
      </w:pPr>
      <w:r>
        <w:rPr>
          <w:rFonts w:ascii="Arial" w:cs="Arial" w:eastAsia="Arial" w:hAnsi="Arial"/>
          <w:b/>
          <w:bCs/>
          <w:caps/>
          <w:color w:val="1B3A6B"/>
          <w:sz w:val="26"/>
          <w:szCs w:val="26"/>
        </w:rPr>
        <w:t xml:space="preserve">Summary</w:t>
      </w:r>
    </w:p>
    <w:p>
      <w:pPr>
        <w:spacing w:after="50" w:before="40" w:line="264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Final-year Computer Science student with hands-on experience building and shipping machine learning models, from churn prediction to a GenAI document Q&amp;A agent. Comfortable moving between statistical rigor (hypothesis testing, A/B design) and production code (Python, SQL, Scikit-learn). Learned most of this by building three projects end to end and defending the choices behind each one.</w:t>
      </w:r>
    </w:p>
    <w:p>
      <w:pPr>
        <w:pBdr>
          <w:bottom w:val="single" w:color="1B3A6B" w:sz="4" w:space="3"/>
        </w:pBdr>
        <w:spacing w:after="50" w:before="120" w:line="240" w:lineRule="auto"/>
      </w:pPr>
      <w:r>
        <w:rPr>
          <w:rFonts w:ascii="Arial" w:cs="Arial" w:eastAsia="Arial" w:hAnsi="Arial"/>
          <w:b/>
          <w:bCs/>
          <w:caps/>
          <w:color w:val="1B3A6B"/>
          <w:sz w:val="26"/>
          <w:szCs w:val="26"/>
        </w:rPr>
        <w:t xml:space="preserve">Education</w:t>
      </w:r>
    </w:p>
    <w:p>
      <w:pPr>
        <w:spacing w:after="12" w:before="70" w:line="240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B.Tech Computer Science and Engineering  |  CGPA 8.4  |  2026</w:t>
      </w:r>
    </w:p>
    <w:p>
      <w:pPr>
        <w:spacing w:after="0" w:before="0" w:line="240" w:lineRule="auto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Vellore Institute of Technology, Vellore</w:t>
      </w:r>
    </w:p>
    <w:p>
      <w:pPr>
        <w:spacing w:after="0" w:before="40" w:line="240" w:lineRule="auto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Class 12 (CBSE): 92%, 2022   |   Class 10 (CBSE): 95%, 2020   |   No active backlogs</w:t>
      </w:r>
    </w:p>
    <w:p>
      <w:pPr>
        <w:pBdr>
          <w:bottom w:val="single" w:color="1B3A6B" w:sz="4" w:space="3"/>
        </w:pBdr>
        <w:spacing w:after="50" w:before="120" w:line="240" w:lineRule="auto"/>
      </w:pPr>
      <w:r>
        <w:rPr>
          <w:rFonts w:ascii="Arial" w:cs="Arial" w:eastAsia="Arial" w:hAnsi="Arial"/>
          <w:b/>
          <w:bCs/>
          <w:caps/>
          <w:color w:val="1B3A6B"/>
          <w:sz w:val="26"/>
          <w:szCs w:val="26"/>
        </w:rPr>
        <w:t xml:space="preserve">Experience</w:t>
      </w:r>
    </w:p>
    <w:p>
      <w:pPr>
        <w:spacing w:after="20" w:before="90" w:line="240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 Science Intern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-  Loopwise Analytics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Bengaluru, India  |  May 2025 - Jul 2025</w:t>
      </w:r>
    </w:p>
    <w:p>
      <w:pPr>
        <w:pStyle w:val="ListParagraph"/>
        <w:numPr>
          <w:ilvl w:val="0"/>
          <w:numId w:val="2"/>
        </w:numPr>
        <w:spacing w:after="16" w:before="16" w:line="264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Built a churn prediction model on 3 years of telecom subscriber data using XGBoost, reaching 84% recall on the held-out test set.</w:t>
      </w:r>
    </w:p>
    <w:p>
      <w:pPr>
        <w:pStyle w:val="ListParagraph"/>
        <w:numPr>
          <w:ilvl w:val="0"/>
          <w:numId w:val="2"/>
        </w:numPr>
        <w:spacing w:after="16" w:before="16" w:line="264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Chose SMOTE oversampling over class weighting after testing both, since the churn class was under 8% of the data and class weighting alone missed too many true churners.</w:t>
      </w:r>
    </w:p>
    <w:p>
      <w:pPr>
        <w:pStyle w:val="ListParagraph"/>
        <w:numPr>
          <w:ilvl w:val="0"/>
          <w:numId w:val="2"/>
        </w:numPr>
        <w:spacing w:after="16" w:before="16" w:line="264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Presented findings to the client's retention team with a ranked list of the 500 highest-risk accounts, not just a model accuracy number.</w:t>
      </w:r>
    </w:p>
    <w:p>
      <w:pPr>
        <w:pBdr>
          <w:bottom w:val="single" w:color="1B3A6B" w:sz="4" w:space="3"/>
        </w:pBdr>
        <w:spacing w:after="50" w:before="120" w:line="240" w:lineRule="auto"/>
      </w:pPr>
      <w:r>
        <w:rPr>
          <w:rFonts w:ascii="Arial" w:cs="Arial" w:eastAsia="Arial" w:hAnsi="Arial"/>
          <w:b/>
          <w:bCs/>
          <w:caps/>
          <w:color w:val="1B3A6B"/>
          <w:sz w:val="26"/>
          <w:szCs w:val="26"/>
        </w:rPr>
        <w:t xml:space="preserve">Projects</w:t>
      </w:r>
    </w:p>
    <w:p>
      <w:pPr>
        <w:spacing w:after="20" w:before="90" w:line="240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Document Q&amp;A Agent  -  Answers questions over internal PDFs and wikis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Python, LangChain, OpenAI API, FAISS, Streamlit</w:t>
      </w:r>
    </w:p>
    <w:p>
      <w:pPr>
        <w:pStyle w:val="ListParagraph"/>
        <w:numPr>
          <w:ilvl w:val="0"/>
          <w:numId w:val="2"/>
        </w:numPr>
        <w:spacing w:after="16" w:before="16" w:line="264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Built a retrieval-augmented Q&amp;A agent over 200+ internal documents, chunking by heading structure instead of fixed token windows after fixed windows kept splitting answers mid-table.</w:t>
      </w:r>
    </w:p>
    <w:p>
      <w:pPr>
        <w:pStyle w:val="ListParagraph"/>
        <w:numPr>
          <w:ilvl w:val="0"/>
          <w:numId w:val="2"/>
        </w:numPr>
        <w:spacing w:after="16" w:before="16" w:line="264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Cut average query latency from 6s to 2.1s by caching embeddings instead of recomputing them per session.</w:t>
      </w:r>
    </w:p>
    <w:p>
      <w:pPr>
        <w:spacing w:after="20" w:before="90" w:line="240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A/B Test Analysis Dashboard  -  Statistical significance checker for marketing experiments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Python, Pandas, SciPy, Plotly</w:t>
      </w:r>
    </w:p>
    <w:p>
      <w:pPr>
        <w:pStyle w:val="ListParagraph"/>
        <w:numPr>
          <w:ilvl w:val="0"/>
          <w:numId w:val="2"/>
        </w:numPr>
        <w:spacing w:after="16" w:before="16" w:line="264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Built a dashboard that runs two-proportion z-tests and reports required sample size before a test launches, after a prior campaign was called early without enough samples to be conclusive.</w:t>
      </w:r>
    </w:p>
    <w:p>
      <w:pPr>
        <w:pStyle w:val="ListParagraph"/>
        <w:numPr>
          <w:ilvl w:val="0"/>
          <w:numId w:val="2"/>
        </w:numPr>
        <w:spacing w:after="16" w:before="16" w:line="264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Used sequential testing correction instead of a single fixed-horizon test, so marketers checking results mid-flight would not inflate false positives.</w:t>
      </w:r>
    </w:p>
    <w:p>
      <w:pPr>
        <w:pBdr>
          <w:bottom w:val="single" w:color="1B3A6B" w:sz="4" w:space="3"/>
        </w:pBdr>
        <w:spacing w:after="50" w:before="120" w:line="240" w:lineRule="auto"/>
      </w:pPr>
      <w:r>
        <w:rPr>
          <w:rFonts w:ascii="Arial" w:cs="Arial" w:eastAsia="Arial" w:hAnsi="Arial"/>
          <w:b/>
          <w:bCs/>
          <w:caps/>
          <w:color w:val="1B3A6B"/>
          <w:sz w:val="26"/>
          <w:szCs w:val="26"/>
        </w:rPr>
        <w:t xml:space="preserve">Skills</w:t>
      </w:r>
    </w:p>
    <w:p>
      <w:pPr>
        <w:spacing w:after="28" w:before="28" w:line="240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Languages: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Python, SQL</w:t>
      </w:r>
    </w:p>
    <w:p>
      <w:pPr>
        <w:spacing w:after="28" w:before="28" w:line="240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ML/Stats: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Scikit-learn, XGBoost, hypothesis testing, A/B testing, regression, classification, clustering</w:t>
      </w:r>
    </w:p>
    <w:p>
      <w:pPr>
        <w:spacing w:after="28" w:before="28" w:line="240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Tools: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Pandas, NumPy, LangChain, Streamlit, Git</w:t>
      </w:r>
    </w:p>
    <w:p>
      <w:pPr>
        <w:spacing w:after="28" w:before="28" w:line="240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Familiar with: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PyTorch (built one CNN for a coursework assignment, not yet independent)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2026-07-15T11:57:16.872Z</dcterms:created>
  <dcterms:modified xsi:type="dcterms:W3CDTF">2026-07-15T11:57:16.873Z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