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rFonts w:ascii="Calibri" w:hAnsi="Calibri"/>
          <w:sz w:val="44"/>
          <w:b/>
        </w:rPr>
        <w:t>Yashowardhan Singh Tomar</w:t>
      </w:r>
    </w:p>
    <w:p>
      <w:pPr>
        <w:spacing w:before="0" w:after="120"/>
      </w:pPr>
      <w:r>
        <w:rPr>
          <w:rFonts w:ascii="Calibri" w:hAnsi="Calibri"/>
          <w:sz w:val="22"/>
          <w:b/>
          <w:color w:val="0F766E"/>
        </w:rPr>
        <w:t>RAG / LLM Application Engineer | Retrieval Evaluation | Python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Indore, India | Open to remote and relocation | yashtomar10122@gmail.com | +91-97549-50809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linkedin.com/in/yashowardhansinghtomar | github.com/yashowardhansinghtomar</w:t>
      </w:r>
    </w:p>
    <w:p>
      <w:pPr>
        <w:spacing w:before="220" w:after="80"/>
        <w:pBdr>
          <w:bottom w:val="single" w:sz="4" w:space="1" w:color="0F766E"/>
        </w:pBdr>
      </w:pPr>
      <w:r>
        <w:rPr>
          <w:rFonts w:ascii="Calibri" w:hAnsi="Calibri"/>
          <w:sz w:val="20"/>
          <w:b/>
          <w:caps/>
          <w:color w:val="6B7280"/>
        </w:rPr>
        <w:t>Profile</w:t>
      </w:r>
    </w:p>
    <w:p>
      <w:pPr>
        <w:spacing w:before="0" w:after="60"/>
      </w:pPr>
      <w:r>
        <w:rPr>
          <w:rFonts w:ascii="Calibri" w:hAnsi="Calibri"/>
          <w:sz w:val="20"/>
        </w:rPr>
        <w:t>AI engineer building practical LLM applications with a focus on RAG, document QA, retrieval evaluation, and local-first GenAI systems. Public portfolio includes a RAG evaluation workbench, PDF QA workflows, local Ollama assistants, and LLM evaluation tooling. Background combines applied Python development, LLM behavior evaluation, voice AI integration, and business-facing product experience.</w:t>
      </w:r>
    </w:p>
    <w:p>
      <w:pPr>
        <w:spacing w:before="0" w:after="100"/>
      </w:pPr>
      <w:r>
        <w:rPr>
          <w:rFonts w:ascii="Calibri" w:hAnsi="Calibri"/>
          <w:sz w:val="19"/>
          <w:color w:val="0F766E"/>
        </w:rPr>
        <w:t>RAG | LLM Applications | Retrieval Evaluation | Document QA | LangChain | FAISS | Ollama | Python</w:t>
      </w:r>
    </w:p>
    <w:p>
      <w:pPr>
        <w:spacing w:before="220" w:after="80"/>
        <w:pBdr>
          <w:bottom w:val="single" w:sz="4" w:space="1" w:color="0F766E"/>
        </w:pBdr>
      </w:pPr>
      <w:r>
        <w:rPr>
          <w:rFonts w:ascii="Calibri" w:hAnsi="Calibri"/>
          <w:sz w:val="20"/>
          <w:b/>
          <w:caps/>
          <w:color w:val="6B7280"/>
        </w:rPr>
        <w:t>Experience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Jr. AI / Data Science Engineer | Engineer Master | Sep 2024 - Jan 2025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Built and evaluated LLM workflows involving prompt design, structured model review, and failure analysis across Python and data-science domains.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Contributed to RLHF pipelines for xAI and Meta Llama 4, giving direct experience with how LLMs fail on correctness, instruction following, and reasoning tasks.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Integrated TTS and STT models into PreCall AI, a production AI calling workflow, strengthening end-to-end model integration experience.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Translated business requirements into applied AI workflows, drawing on prior customer-facing experience in education technology sales.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Business Development Associate | Byju's | 2020 - 2022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Managed high-volume B2C sales of online education products with weekly revenue targets.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Developed consultative discovery, stakeholder communication, and objection-handling skills across a large customer base.</w:t>
      </w:r>
    </w:p>
    <w:p>
      <w:pPr>
        <w:spacing w:before="220" w:after="80"/>
        <w:pBdr>
          <w:bottom w:val="single" w:sz="4" w:space="1" w:color="0F766E"/>
        </w:pBdr>
      </w:pPr>
      <w:r>
        <w:rPr>
          <w:rFonts w:ascii="Calibri" w:hAnsi="Calibri"/>
          <w:sz w:val="20"/>
          <w:b/>
          <w:caps/>
          <w:color w:val="6B7280"/>
        </w:rPr>
        <w:t>Selected Projects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rag-evaluation-workbench | Python, BM25 retrieval, JSONL eval sets, Markdown/JSON reports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https://github.com/yashowardhansinghtomar/rag-evaluation-workbench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Built a RAG evaluator that ingests markdown corpora, chunks documents, retrieves evidence, and scores answers for citation coverage and groundedness.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Reports retrieval recall@k, citation precision/recall, required-fact coverage, grounded answer rate, and failure tags.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PDF-Question-Answering-System | Streamlit, LangChain, FAISS, Groq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https://github.com/yashowardhansinghtomar/PDF-Question-Answering-System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Built a PDF ingestion and document-question-answering workflow using chunking, vector retrieval, and grounded response generation.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real_estate_chatbot_ollama | Python, Gradio, LangChain, FAISS, Ollama</w:t>
      </w:r>
    </w:p>
    <w:p>
      <w:pPr>
        <w:spacing w:before="0" w:after="40"/>
      </w:pPr>
      <w:r>
        <w:rPr>
          <w:rFonts w:ascii="Calibri" w:hAnsi="Calibri"/>
          <w:sz w:val="19"/>
          <w:color w:val="4B5563"/>
        </w:rPr>
        <w:t>https://github.com/yashowardhansinghtomar/real_estate_chatbot_ollama</w:t>
      </w:r>
    </w:p>
    <w:p>
      <w:pPr>
        <w:spacing w:before="0" w:after="45"/>
        <w:ind w:left="360" w:hanging="180"/>
      </w:pPr>
      <w:r>
        <w:rPr>
          <w:rFonts w:ascii="Calibri" w:hAnsi="Calibri"/>
          <w:sz w:val="20"/>
        </w:rPr>
        <w:t>- Created an offline real-estate assistant with local LLM execution, retrieval-backed FAQ behavior, and multi-modal routing concepts.</w:t>
      </w:r>
    </w:p>
    <w:p>
      <w:pPr>
        <w:spacing w:before="220" w:after="80"/>
        <w:pBdr>
          <w:bottom w:val="single" w:sz="4" w:space="1" w:color="0F766E"/>
        </w:pBdr>
      </w:pPr>
      <w:r>
        <w:rPr>
          <w:rFonts w:ascii="Calibri" w:hAnsi="Calibri"/>
          <w:sz w:val="20"/>
          <w:b/>
          <w:caps/>
          <w:color w:val="6B7280"/>
        </w:rPr>
        <w:t>Skills</w:t>
      </w:r>
    </w:p>
    <w:p>
      <w:pPr>
        <w:spacing w:before="0" w:after="60"/>
      </w:pPr>
      <w:r>
        <w:rPr>
          <w:rFonts w:ascii="Calibri" w:hAnsi="Calibri"/>
          <w:sz w:val="20"/>
        </w:rPr>
        <w:t>RAG: Document ingestion, chunking, retrieval, citations, grounded answer evaluation</w:t>
      </w:r>
    </w:p>
    <w:p>
      <w:pPr>
        <w:spacing w:before="0" w:after="60"/>
      </w:pPr>
      <w:r>
        <w:rPr>
          <w:rFonts w:ascii="Calibri" w:hAnsi="Calibri"/>
          <w:sz w:val="20"/>
        </w:rPr>
        <w:t>LLM Apps: LangChain, OpenAI API, Groq, Ollama, prompt workflows, local-first assistants</w:t>
      </w:r>
    </w:p>
    <w:p>
      <w:pPr>
        <w:spacing w:before="0" w:after="60"/>
      </w:pPr>
      <w:r>
        <w:rPr>
          <w:rFonts w:ascii="Calibri" w:hAnsi="Calibri"/>
          <w:sz w:val="20"/>
        </w:rPr>
        <w:t>Data / Eval: JSONL eval sets, failure tags, Markdown/JSON reporting, pairwise response review</w:t>
      </w:r>
    </w:p>
    <w:p>
      <w:pPr>
        <w:spacing w:before="0" w:after="60"/>
      </w:pPr>
      <w:r>
        <w:rPr>
          <w:rFonts w:ascii="Calibri" w:hAnsi="Calibri"/>
          <w:sz w:val="20"/>
        </w:rPr>
        <w:t>Interfaces: Streamlit, Gradio, CLI tools</w:t>
      </w:r>
    </w:p>
    <w:p>
      <w:pPr>
        <w:spacing w:before="220" w:after="80"/>
        <w:pBdr>
          <w:bottom w:val="single" w:sz="4" w:space="1" w:color="0F766E"/>
        </w:pBdr>
      </w:pPr>
      <w:r>
        <w:rPr>
          <w:rFonts w:ascii="Calibri" w:hAnsi="Calibri"/>
          <w:sz w:val="20"/>
          <w:b/>
          <w:caps/>
          <w:color w:val="6B7280"/>
        </w:rPr>
        <w:t>Education</w:t>
      </w:r>
    </w:p>
    <w:p>
      <w:pPr>
        <w:spacing w:before="120" w:after="40"/>
      </w:pPr>
      <w:r>
        <w:rPr>
          <w:rFonts w:ascii="Calibri" w:hAnsi="Calibri"/>
          <w:sz w:val="21"/>
          <w:b/>
        </w:rPr>
        <w:t>Prestige Institute of Management &amp; Research</w:t>
      </w:r>
    </w:p>
    <w:p>
      <w:pPr>
        <w:spacing w:before="0" w:after="60"/>
      </w:pPr>
      <w:r>
        <w:rPr>
          <w:rFonts w:ascii="Calibri" w:hAnsi="Calibri"/>
          <w:sz w:val="20"/>
        </w:rPr>
        <w:t>Bachelor of Business Administration (BBA), Global Marketing &amp; Brand Management | 2017 - 2020</w:t>
      </w:r>
    </w:p>
    <w:p>
      <w:pPr>
        <w:spacing w:before="220" w:after="80"/>
        <w:pBdr>
          <w:bottom w:val="single" w:sz="4" w:space="1" w:color="0F766E"/>
        </w:pBdr>
      </w:pPr>
      <w:r>
        <w:rPr>
          <w:rFonts w:ascii="Calibri" w:hAnsi="Calibri"/>
          <w:sz w:val="20"/>
          <w:b/>
          <w:caps/>
          <w:color w:val="6B7280"/>
        </w:rPr>
        <w:t>Certifications</w:t>
      </w:r>
    </w:p>
    <w:p>
      <w:pPr>
        <w:spacing w:before="0" w:after="60"/>
      </w:pPr>
      <w:r>
        <w:rPr>
          <w:rFonts w:ascii="Calibri" w:hAnsi="Calibri"/>
          <w:sz w:val="20"/>
        </w:rPr>
        <w:t>Data Analyst - Edubridge | Generative AI - Debugshala</w:t>
      </w:r>
    </w:p>
    <w:sectPr>
      <w:pgSz w:w="12240" w:h="15840"/>
      <w:pgMar w:top="720" w:right="900" w:bottom="720" w:left="900" w:header="720" w:footer="720" w:gutter="0"/>
    </w:sectPr>
  </w:body>
</w:document>
</file>