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1"/>
          <w:szCs w:val="21"/>
        </w:rPr>
      </w:pPr>
      <w:r>
        <w:rPr>
          <w:b/>
        </w:rPr>
        <w:t>Module Development</w:t>
      </w:r>
      <w:r>
        <w:rPr>
          <w:sz w:val="21"/>
          <w:szCs w:val="21"/>
        </w:rPr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Module Setup</w:t>
      </w:r>
      <w:r>
        <w:rPr>
          <w:sz w:val="21"/>
          <w:szCs w:val="21"/>
        </w:rPr>
        <w:t xml:space="preserve">: Create a directory for the module (e.g.,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modules/aws_infrastructure</w:t>
      </w:r>
      <w:r>
        <w:rPr>
          <w:sz w:val="21"/>
          <w:szCs w:val="21"/>
        </w:rPr>
        <w:t>).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Resource Definitions</w:t>
      </w:r>
      <w:r>
        <w:rPr>
          <w:sz w:val="21"/>
          <w:szCs w:val="21"/>
        </w:rPr>
        <w:t>: Define the resources for an EC2 instance and an S3 bucket within the module.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Variable Inputs</w:t>
      </w:r>
      <w:r>
        <w:rPr>
          <w:sz w:val="21"/>
          <w:szCs w:val="21"/>
        </w:rPr>
        <w:t>: Define input variables for instance type, AMI ID, key pair name, and S3 bucket name.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Outputs</w:t>
      </w:r>
      <w:r>
        <w:rPr>
          <w:sz w:val="21"/>
          <w:szCs w:val="21"/>
        </w:rPr>
        <w:t>: Define outputs for the EC2 instance's public IP and the S3 bucket's ARN.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019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 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739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Main Terraform Configuration</w:t>
      </w:r>
      <w:r>
        <w:rPr>
          <w:sz w:val="21"/>
          <w:szCs w:val="21"/>
        </w:rPr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Main Config Setup</w:t>
      </w:r>
      <w:r>
        <w:rPr>
          <w:sz w:val="21"/>
          <w:szCs w:val="21"/>
        </w:rPr>
        <w:t>: In the root directory, create a Terraform configuration that calls the custom module.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Backend Configuration</w:t>
      </w:r>
      <w:r>
        <w:rPr>
          <w:sz w:val="21"/>
          <w:szCs w:val="21"/>
        </w:rPr>
        <w:t>: Configure Terraform to use local state storage for simplicity (optional for Free Tier compliance).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845" cy="3380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Provisioner Implementation</w:t>
      </w:r>
      <w:r>
        <w:rPr>
          <w:sz w:val="21"/>
          <w:szCs w:val="21"/>
        </w:rPr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Remote Execution</w:t>
      </w:r>
      <w:r>
        <w:rPr>
          <w:sz w:val="21"/>
          <w:szCs w:val="21"/>
        </w:rPr>
        <w:t xml:space="preserve">: Use the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remote-exec</w:t>
      </w:r>
      <w:r>
        <w:rPr>
          <w:sz w:val="21"/>
          <w:szCs w:val="21"/>
        </w:rPr>
        <w:t xml:space="preserve"> provisioner to SSH into the EC2 instance and execute a script that installs Apache.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6465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Local Execution</w:t>
      </w:r>
      <w:r>
        <w:rPr>
          <w:sz w:val="21"/>
          <w:szCs w:val="21"/>
        </w:rPr>
        <w:t xml:space="preserve">: Use the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local-exec</w:t>
      </w:r>
      <w:r>
        <w:rPr>
          <w:sz w:val="21"/>
          <w:szCs w:val="21"/>
        </w:rPr>
        <w:t xml:space="preserve"> provisioner to print a confirmation message on the local machine after successful deployment.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6465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Workspace Management</w:t>
      </w:r>
      <w:r>
        <w:rPr>
          <w:sz w:val="21"/>
          <w:szCs w:val="21"/>
        </w:rPr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Workspace Creation</w:t>
      </w:r>
      <w:r>
        <w:rPr>
          <w:sz w:val="21"/>
          <w:szCs w:val="21"/>
        </w:rPr>
        <w:t xml:space="preserve">: Create Terraform workspaces for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dev</w:t>
      </w:r>
      <w:r>
        <w:rPr>
          <w:sz w:val="21"/>
          <w:szCs w:val="21"/>
        </w:rPr>
        <w:t xml:space="preserve"> and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prod</w:t>
      </w:r>
      <w:r>
        <w:rPr>
          <w:sz w:val="21"/>
          <w:szCs w:val="21"/>
        </w:rPr>
        <w:t>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Environment-Specific Configurations</w:t>
      </w:r>
      <w:r>
        <w:rPr>
          <w:sz w:val="21"/>
          <w:szCs w:val="21"/>
        </w:rPr>
        <w:t>: Customize the EC2 instance tags and S3 bucket names for each workspace to differentiate between environments.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Workspace Deployment</w:t>
      </w:r>
      <w:r>
        <w:rPr>
          <w:sz w:val="21"/>
          <w:szCs w:val="21"/>
        </w:rPr>
        <w:t xml:space="preserve">: Deploy the infrastructure separately in the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dev</w:t>
      </w:r>
      <w:r>
        <w:rPr>
          <w:sz w:val="21"/>
          <w:szCs w:val="21"/>
        </w:rPr>
        <w:t xml:space="preserve"> and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prod</w:t>
      </w:r>
      <w:r>
        <w:rPr>
          <w:sz w:val="21"/>
          <w:szCs w:val="21"/>
        </w:rPr>
        <w:t xml:space="preserve"> workspaces.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0807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Validation and Testing</w:t>
      </w:r>
      <w:r>
        <w:rPr>
          <w:sz w:val="21"/>
          <w:szCs w:val="21"/>
        </w:rPr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Apache Installation Verification</w:t>
      </w:r>
      <w:r>
        <w:rPr>
          <w:sz w:val="21"/>
          <w:szCs w:val="21"/>
        </w:rPr>
        <w:t>: After the deployment, verify that Apache is installed and running on the EC2 instance by accessing the public IP address in a web browser.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Workspace Separation</w:t>
      </w:r>
      <w:r>
        <w:rPr>
          <w:sz w:val="21"/>
          <w:szCs w:val="21"/>
        </w:rPr>
        <w:t>: Confirm that each workspace has its own isolated infrastructure and state files.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Provisioner Logs</w:t>
      </w:r>
      <w:r>
        <w:rPr>
          <w:sz w:val="21"/>
          <w:szCs w:val="21"/>
        </w:rPr>
        <w:t xml:space="preserve">: Review the output from the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local-exec</w:t>
      </w:r>
      <w:r>
        <w:rPr>
          <w:sz w:val="21"/>
          <w:szCs w:val="21"/>
        </w:rPr>
        <w:t xml:space="preserve"> provisioner to ensure it indicates successful deployment.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5336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  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0808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080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08089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Resource Cleanup</w:t>
      </w:r>
      <w:r>
        <w:rPr>
          <w:sz w:val="21"/>
          <w:szCs w:val="21"/>
        </w:rPr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Destroy Resources</w:t>
      </w:r>
      <w:r>
        <w:rPr>
          <w:sz w:val="21"/>
          <w:szCs w:val="21"/>
        </w:rPr>
        <w:t xml:space="preserve">: Use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terraform destroy</w:t>
      </w:r>
      <w:r>
        <w:rPr>
          <w:sz w:val="21"/>
          <w:szCs w:val="21"/>
        </w:rPr>
        <w:t xml:space="preserve"> to remove the resources in both workspaces.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Workspace Management</w:t>
      </w:r>
      <w:r>
        <w:rPr>
          <w:sz w:val="21"/>
          <w:szCs w:val="21"/>
        </w:rPr>
        <w:t>: Confirm that the resources are destroyed separately in each workspace and that the state files are updated accordingly.</w:t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5506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2"/>
          <w:szCs w:val="22"/>
        </w:rPr>
        <w:t xml:space="preserve"> 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6149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5</Pages>
  <Words>289</Words>
  <Characters>1670</Characters>
  <CharactersWithSpaces>1919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2024-08-23T17:42:04Z</dcterms:modified>
  <cp:revision>4</cp:revision>
  <dc:subject/>
  <dc:title/>
</cp:coreProperties>
</file>