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D5" w:rsidRDefault="003D71E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733245</wp:posOffset>
                </wp:positionH>
                <wp:positionV relativeFrom="paragraph">
                  <wp:posOffset>1587260</wp:posOffset>
                </wp:positionV>
                <wp:extent cx="362310" cy="122455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12245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1EE" w:rsidRPr="003D71EE" w:rsidRDefault="003D71EE" w:rsidP="003D71EE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D71EE">
                              <w:rPr>
                                <w:color w:val="FFFFFF" w:themeColor="background1"/>
                                <w:lang w:val="en-US"/>
                              </w:rPr>
                              <w:t>NEET (UG) MARKS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5pt;margin-top:125pt;width:28.55pt;height:9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" filled="f" stroked="f">
                <v:textbox style="layout-flow:vertical;mso-layout-flow-alt:bottom-to-top">
                  <w:txbxContent>
                    <w:p w:rsidR="003D71EE" w:rsidRPr="003D71EE" w:rsidRDefault="003D71EE" w:rsidP="003D71EE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3D71EE">
                        <w:rPr>
                          <w:color w:val="FFFFFF" w:themeColor="background1"/>
                          <w:lang w:val="en-US"/>
                        </w:rPr>
                        <w:t>NEET (UG) MARKS</w:t>
                      </w:r>
                    </w:p>
                  </w:txbxContent>
                </v:textbox>
              </v:shape>
            </w:pict>
          </mc:Fallback>
        </mc:AlternateContent>
      </w:r>
      <w:r w:rsidR="005147A4" w:rsidRPr="005147A4">
        <w:rPr>
          <w:noProof/>
          <w:color w:val="7030A0"/>
          <w:lang w:eastAsia="en-IN"/>
        </w:rPr>
        <w:drawing>
          <wp:inline distT="0" distB="0" distL="0" distR="0">
            <wp:extent cx="9144000" cy="5759355"/>
            <wp:effectExtent l="19050" t="19050" r="19050" b="3238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D7963" w:rsidRDefault="001D7963" w:rsidP="004C19B3">
      <w:pPr>
        <w:sectPr w:rsidR="001D7963" w:rsidSect="004C19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C01A03" w:rsidRPr="0048139E" w:rsidRDefault="006E2ED5" w:rsidP="004C19B3">
      <w:r>
        <w:rPr>
          <w:noProof/>
          <w:lang w:eastAsia="en-IN"/>
        </w:rPr>
        <w:lastRenderedPageBreak/>
        <w:drawing>
          <wp:inline distT="0" distB="0" distL="0" distR="0">
            <wp:extent cx="8304028" cy="6081823"/>
            <wp:effectExtent l="0" t="0" r="1905" b="1460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C01A03" w:rsidRPr="0048139E" w:rsidSect="001D7963">
      <w:headerReference w:type="default" r:id="rId15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2AC" w:rsidRDefault="007302AC" w:rsidP="005147A4">
      <w:pPr>
        <w:spacing w:after="0" w:line="240" w:lineRule="auto"/>
      </w:pPr>
      <w:r>
        <w:separator/>
      </w:r>
    </w:p>
  </w:endnote>
  <w:endnote w:type="continuationSeparator" w:id="0">
    <w:p w:rsidR="007302AC" w:rsidRDefault="007302AC" w:rsidP="00514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ED5" w:rsidRDefault="006E2E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ED5" w:rsidRDefault="006E2E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ED5" w:rsidRDefault="006E2E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2AC" w:rsidRDefault="007302AC" w:rsidP="005147A4">
      <w:pPr>
        <w:spacing w:after="0" w:line="240" w:lineRule="auto"/>
      </w:pPr>
      <w:r>
        <w:separator/>
      </w:r>
    </w:p>
  </w:footnote>
  <w:footnote w:type="continuationSeparator" w:id="0">
    <w:p w:rsidR="007302AC" w:rsidRDefault="007302AC" w:rsidP="00514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ED5" w:rsidRDefault="006E2E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7A4" w:rsidRPr="003D71EE" w:rsidRDefault="005147A4">
    <w:pPr>
      <w:pStyle w:val="Header"/>
      <w:rPr>
        <w:rFonts w:cstheme="minorHAnsi"/>
        <w:color w:val="538135" w:themeColor="accent6" w:themeShade="BF"/>
        <w:sz w:val="32"/>
      </w:rPr>
    </w:pPr>
    <w:r w:rsidRPr="003D71EE">
      <w:rPr>
        <w:rFonts w:cstheme="minorHAnsi"/>
        <w:color w:val="538135" w:themeColor="accent6" w:themeShade="BF"/>
        <w:sz w:val="32"/>
      </w:rPr>
      <w:t xml:space="preserve">MBBS admission – </w:t>
    </w:r>
    <w:proofErr w:type="gramStart"/>
    <w:r w:rsidRPr="003D71EE">
      <w:rPr>
        <w:rFonts w:cstheme="minorHAnsi"/>
        <w:color w:val="538135" w:themeColor="accent6" w:themeShade="BF"/>
        <w:sz w:val="32"/>
      </w:rPr>
      <w:t>2023 :</w:t>
    </w:r>
    <w:proofErr w:type="gramEnd"/>
    <w:r w:rsidRPr="003D71EE">
      <w:rPr>
        <w:rFonts w:cstheme="minorHAnsi"/>
        <w:color w:val="538135" w:themeColor="accent6" w:themeShade="BF"/>
        <w:sz w:val="32"/>
      </w:rPr>
      <w:t xml:space="preserve"> NEET (UG) Marks v/s Fee</w:t>
    </w:r>
  </w:p>
  <w:p w:rsidR="005147A4" w:rsidRDefault="005147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ED5" w:rsidRDefault="006E2ED5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963" w:rsidRPr="001D7963" w:rsidRDefault="001D7963">
    <w:pPr>
      <w:pStyle w:val="Header"/>
      <w:rPr>
        <w:sz w:val="52"/>
        <w:szCs w:val="52"/>
        <w:lang w:val="en-US"/>
      </w:rPr>
    </w:pPr>
    <w:r w:rsidRPr="001D7963">
      <w:rPr>
        <w:color w:val="4472C4" w:themeColor="accent5"/>
        <w:sz w:val="52"/>
        <w:szCs w:val="52"/>
        <w:lang w:val="en-US"/>
      </w:rPr>
      <w:t xml:space="preserve">Salary </w:t>
    </w:r>
    <w:proofErr w:type="gramStart"/>
    <w:r w:rsidRPr="001D7963">
      <w:rPr>
        <w:color w:val="4472C4" w:themeColor="accent5"/>
        <w:sz w:val="52"/>
        <w:szCs w:val="52"/>
        <w:lang w:val="en-US"/>
      </w:rPr>
      <w:t>G</w:t>
    </w:r>
    <w:bookmarkStart w:id="0" w:name="_GoBack"/>
    <w:bookmarkEnd w:id="0"/>
    <w:r w:rsidRPr="001D7963">
      <w:rPr>
        <w:color w:val="4472C4" w:themeColor="accent5"/>
        <w:sz w:val="52"/>
        <w:szCs w:val="52"/>
        <w:lang w:val="en-US"/>
      </w:rPr>
      <w:t>rowth :</w:t>
    </w:r>
    <w:proofErr w:type="gramEnd"/>
    <w:r w:rsidRPr="001D7963">
      <w:rPr>
        <w:sz w:val="52"/>
        <w:szCs w:val="52"/>
        <w:lang w:val="en-US"/>
      </w:rPr>
      <w:t xml:space="preserve"> </w:t>
    </w:r>
    <w:r>
      <w:rPr>
        <w:sz w:val="52"/>
        <w:szCs w:val="52"/>
        <w:lang w:val="en-US"/>
      </w:rPr>
      <w:t>BCA\</w:t>
    </w:r>
    <w:r w:rsidRPr="001D7963">
      <w:rPr>
        <w:sz w:val="52"/>
        <w:szCs w:val="52"/>
        <w:lang w:val="en-US"/>
      </w:rPr>
      <w:t>BSC(I.T.) v/s MCA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A4"/>
    <w:rsid w:val="000E3E11"/>
    <w:rsid w:val="001C06C1"/>
    <w:rsid w:val="001D7963"/>
    <w:rsid w:val="00261CF3"/>
    <w:rsid w:val="003D71EE"/>
    <w:rsid w:val="0048139E"/>
    <w:rsid w:val="004C19B3"/>
    <w:rsid w:val="005147A4"/>
    <w:rsid w:val="005531F6"/>
    <w:rsid w:val="006E2ED5"/>
    <w:rsid w:val="007302AC"/>
    <w:rsid w:val="00C0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48BD0-F375-44DD-A6DE-487412F0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A4"/>
  </w:style>
  <w:style w:type="paragraph" w:styleId="Footer">
    <w:name w:val="footer"/>
    <w:basedOn w:val="Normal"/>
    <w:link w:val="FooterChar"/>
    <w:uiPriority w:val="99"/>
    <w:unhideWhenUsed/>
    <w:rsid w:val="005147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082238953259684E-2"/>
          <c:y val="0.15667016140188808"/>
          <c:w val="0.90560664466614738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tx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 GQ</c:v>
                </c:pt>
                <c:pt idx="2">
                  <c:v>GMERS  GQ</c:v>
                </c:pt>
                <c:pt idx="3">
                  <c:v>GMERS  MQ</c:v>
                </c:pt>
                <c:pt idx="4">
                  <c:v>SFI  GQ</c:v>
                </c:pt>
                <c:pt idx="5">
                  <c:v>SFI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548</c:v>
                </c:pt>
                <c:pt idx="3">
                  <c:v>481</c:v>
                </c:pt>
                <c:pt idx="4">
                  <c:v>482</c:v>
                </c:pt>
                <c:pt idx="5">
                  <c:v>374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 GQ</c:v>
                </c:pt>
                <c:pt idx="2">
                  <c:v>GMERS  GQ</c:v>
                </c:pt>
                <c:pt idx="3">
                  <c:v>GMERS  MQ</c:v>
                </c:pt>
                <c:pt idx="4">
                  <c:v>SFI  GQ</c:v>
                </c:pt>
                <c:pt idx="5">
                  <c:v>SFI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 GQ</c:v>
                </c:pt>
                <c:pt idx="2">
                  <c:v>GMERS  GQ</c:v>
                </c:pt>
                <c:pt idx="3">
                  <c:v>GMERS  MQ</c:v>
                </c:pt>
                <c:pt idx="4">
                  <c:v>SFI  GQ</c:v>
                </c:pt>
                <c:pt idx="5">
                  <c:v>SFI MQ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6"/>
        <c:overlap val="100"/>
        <c:axId val="106457408"/>
        <c:axId val="106457952"/>
      </c:barChart>
      <c:catAx>
        <c:axId val="10645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57952"/>
        <c:crosses val="autoZero"/>
        <c:auto val="1"/>
        <c:lblAlgn val="ctr"/>
        <c:lblOffset val="100"/>
        <c:noMultiLvlLbl val="0"/>
      </c:catAx>
      <c:valAx>
        <c:axId val="10645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57408"/>
        <c:crosses val="autoZero"/>
        <c:crossBetween val="between"/>
      </c:valAx>
      <c:spPr>
        <a:noFill/>
        <a:ln w="28575">
          <a:solidFill>
            <a:schemeClr val="tx1">
              <a:lumMod val="15000"/>
              <a:lumOff val="8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508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5574173324686786E-2"/>
          <c:y val="8.580975253210818E-2"/>
          <c:w val="0.91372000729778025"/>
          <c:h val="0.8655770592109212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MCA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Pt>
            <c:idx val="1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prstDash val="sysDash"/>
                <a:round/>
              </a:ln>
              <a:effectLst/>
            </c:spPr>
          </c:dPt>
          <c:dPt>
            <c:idx val="2"/>
            <c:marker>
              <c:symbol val="diamond"/>
              <c:size val="6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spPr>
              <a:ln w="22225" cap="rnd">
                <a:solidFill>
                  <a:schemeClr val="accent1"/>
                </a:solidFill>
                <a:prstDash val="sysDash"/>
                <a:round/>
              </a:ln>
              <a:effectLst/>
            </c:spPr>
          </c:dPt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20000</c:v>
                </c:pt>
                <c:pt idx="1">
                  <c:v>26000</c:v>
                </c:pt>
                <c:pt idx="2">
                  <c:v>35000</c:v>
                </c:pt>
                <c:pt idx="3">
                  <c:v>42000</c:v>
                </c:pt>
                <c:pt idx="4">
                  <c:v>55000</c:v>
                </c:pt>
                <c:pt idx="5">
                  <c:v>65000</c:v>
                </c:pt>
                <c:pt idx="6">
                  <c:v>80000</c:v>
                </c:pt>
                <c:pt idx="7">
                  <c:v>95000</c:v>
                </c:pt>
                <c:pt idx="8">
                  <c:v>110000</c:v>
                </c:pt>
                <c:pt idx="9">
                  <c:v>130000</c:v>
                </c:pt>
                <c:pt idx="10">
                  <c:v>150000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BCA/BSC (IT) Programmer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20000</c:v>
                </c:pt>
                <c:pt idx="1">
                  <c:v>25000</c:v>
                </c:pt>
                <c:pt idx="2">
                  <c:v>30000</c:v>
                </c:pt>
                <c:pt idx="3">
                  <c:v>36000</c:v>
                </c:pt>
                <c:pt idx="4">
                  <c:v>43000</c:v>
                </c:pt>
                <c:pt idx="5">
                  <c:v>50000</c:v>
                </c:pt>
                <c:pt idx="6">
                  <c:v>57000</c:v>
                </c:pt>
                <c:pt idx="7">
                  <c:v>63000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BCA/BSC (IT) Non Programmer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15000</c:v>
                </c:pt>
                <c:pt idx="1">
                  <c:v>15000</c:v>
                </c:pt>
                <c:pt idx="2">
                  <c:v>18000</c:v>
                </c:pt>
                <c:pt idx="3">
                  <c:v>21500</c:v>
                </c:pt>
                <c:pt idx="4">
                  <c:v>24000</c:v>
                </c:pt>
                <c:pt idx="5">
                  <c:v>26000</c:v>
                </c:pt>
                <c:pt idx="6">
                  <c:v>30000</c:v>
                </c:pt>
                <c:pt idx="7">
                  <c:v>34000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449248"/>
        <c:axId val="106447072"/>
      </c:lineChart>
      <c:catAx>
        <c:axId val="10644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47072"/>
        <c:crosses val="autoZero"/>
        <c:auto val="1"/>
        <c:lblAlgn val="ctr"/>
        <c:lblOffset val="100"/>
        <c:noMultiLvlLbl val="0"/>
      </c:catAx>
      <c:valAx>
        <c:axId val="10644707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Sallary per 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4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0.31556</cdr:x>
      <cdr:y>0.76991</cdr:y>
    </cdr:from>
    <cdr:to>
      <cdr:x>0.34767</cdr:x>
      <cdr:y>0.82706</cdr:y>
    </cdr:to>
    <cdr:pic>
      <cdr:nvPicPr>
        <cdr:cNvPr id="3" name="Picture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2885481" y="4433777"/>
          <a:ext cx="293654" cy="32910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0.46822</cdr:x>
      <cdr:y>0.74785</cdr:y>
    </cdr:from>
    <cdr:to>
      <cdr:x>0.50814</cdr:x>
      <cdr:y>0.83168</cdr:y>
    </cdr:to>
    <cdr:pic>
      <cdr:nvPicPr>
        <cdr:cNvPr id="4" name="Picture 3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4281444" y="4306715"/>
          <a:ext cx="364984" cy="482761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0.6132</cdr:x>
      <cdr:y>0.71637</cdr:y>
    </cdr:from>
    <cdr:to>
      <cdr:x>0.66163</cdr:x>
      <cdr:y>0.83587</cdr:y>
    </cdr:to>
    <cdr:pic>
      <cdr:nvPicPr>
        <cdr:cNvPr id="5" name="Picture 4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5607101" y="4125432"/>
          <a:ext cx="442825" cy="688215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0.7588</cdr:x>
      <cdr:y>0.68313</cdr:y>
    </cdr:from>
    <cdr:to>
      <cdr:x>0.82442</cdr:x>
      <cdr:y>0.84376</cdr:y>
    </cdr:to>
    <cdr:pic>
      <cdr:nvPicPr>
        <cdr:cNvPr id="6" name="Picture 5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6938428" y="3934045"/>
          <a:ext cx="600056" cy="92503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0.90465</cdr:x>
      <cdr:y>0.66467</cdr:y>
    </cdr:from>
    <cdr:to>
      <cdr:x>0.98772</cdr:x>
      <cdr:y>0.84443</cdr:y>
    </cdr:to>
    <cdr:pic>
      <cdr:nvPicPr>
        <cdr:cNvPr id="7" name="Picture 6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8272132" y="3827720"/>
          <a:ext cx="759592" cy="1035174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01EC-797C-457D-AB4C-D45AE4E4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2</cp:revision>
  <dcterms:created xsi:type="dcterms:W3CDTF">2024-07-01T02:27:00Z</dcterms:created>
  <dcterms:modified xsi:type="dcterms:W3CDTF">2024-07-02T03:58:00Z</dcterms:modified>
</cp:coreProperties>
</file>