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0FA5" w14:textId="1323816A" w:rsidR="00031765" w:rsidRDefault="00000000">
      <w:pPr>
        <w:spacing w:before="240" w:after="160"/>
        <w:jc w:val="center"/>
      </w:pPr>
      <w:r>
        <w:rPr>
          <w:b/>
          <w:color w:val="1A365D"/>
          <w:sz w:val="40"/>
        </w:rPr>
        <w:t>FULLSTACK DEVELOPMENT WITH NEXTJS</w:t>
      </w:r>
      <w:r>
        <w:rPr>
          <w:b/>
          <w:color w:val="1A365D"/>
          <w:sz w:val="40"/>
        </w:rPr>
        <w:br/>
        <w:t>TECHNICAL REPORT</w:t>
      </w:r>
    </w:p>
    <w:p w14:paraId="5CD5305C" w14:textId="77777777" w:rsidR="00F33740" w:rsidRDefault="00F33740" w:rsidP="00F33740">
      <w:pPr>
        <w:spacing w:after="0"/>
        <w:rPr>
          <w:sz w:val="21"/>
        </w:rPr>
      </w:pPr>
      <w:r>
        <w:rPr>
          <w:sz w:val="21"/>
        </w:rPr>
        <w:t xml:space="preserve">Name: Yash Poojari </w:t>
      </w:r>
    </w:p>
    <w:p w14:paraId="64EE7C0F" w14:textId="77777777" w:rsidR="00F33740" w:rsidRDefault="00F33740" w:rsidP="00F33740">
      <w:pPr>
        <w:spacing w:after="0"/>
        <w:rPr>
          <w:sz w:val="21"/>
        </w:rPr>
      </w:pPr>
      <w:r>
        <w:rPr>
          <w:sz w:val="21"/>
        </w:rPr>
        <w:t xml:space="preserve">Roll number: A140 </w:t>
      </w:r>
    </w:p>
    <w:p w14:paraId="7F3069DD" w14:textId="7D4675D6" w:rsidR="00F33740" w:rsidRDefault="00F33740" w:rsidP="00F33740">
      <w:pPr>
        <w:spacing w:after="0"/>
        <w:rPr>
          <w:sz w:val="21"/>
        </w:rPr>
      </w:pPr>
      <w:r>
        <w:rPr>
          <w:sz w:val="21"/>
        </w:rPr>
        <w:t>Sap ID: 60017250010</w:t>
      </w:r>
      <w:r>
        <w:rPr>
          <w:sz w:val="21"/>
        </w:rPr>
        <w:br/>
        <w:t>Branch: AIML A1-2</w:t>
      </w:r>
    </w:p>
    <w:p w14:paraId="5BD95120" w14:textId="54287DEC" w:rsidR="00031765" w:rsidRPr="00F33740" w:rsidRDefault="00000000" w:rsidP="00F33740">
      <w:pPr>
        <w:spacing w:after="560"/>
        <w:rPr>
          <w:sz w:val="21"/>
        </w:rPr>
      </w:pPr>
      <w:r>
        <w:rPr>
          <w:sz w:val="21"/>
        </w:rPr>
        <w:br/>
      </w:r>
      <w:r w:rsidRPr="00F33740">
        <w:rPr>
          <w:b/>
          <w:bCs/>
          <w:sz w:val="21"/>
        </w:rPr>
        <w:t>Assignment 1 — ShopFlow</w:t>
      </w:r>
      <w:r w:rsidRPr="00F33740">
        <w:rPr>
          <w:b/>
          <w:bCs/>
          <w:sz w:val="21"/>
        </w:rPr>
        <w:br/>
        <w:t>Responsive Accessible Component Architecture, Client State &amp; Server Mutations</w:t>
      </w:r>
      <w:r w:rsidRPr="00F33740">
        <w:rPr>
          <w:b/>
          <w:bCs/>
          <w:sz w:val="21"/>
        </w:rPr>
        <w:br/>
      </w:r>
      <w:r w:rsidRPr="00F33740">
        <w:rPr>
          <w:b/>
          <w:bCs/>
          <w:sz w:val="21"/>
        </w:rPr>
        <w:br/>
        <w:t>Assignment 2 — SecureOps</w:t>
      </w:r>
      <w:r w:rsidRPr="00F33740">
        <w:rPr>
          <w:b/>
          <w:bCs/>
          <w:sz w:val="21"/>
        </w:rPr>
        <w:br/>
        <w:t>Multi-Tenant Relational Modeling, Proxy RBAC &amp; Resend Webhooks</w:t>
      </w:r>
    </w:p>
    <w:p w14:paraId="3B0A286B" w14:textId="77777777" w:rsidR="00031765" w:rsidRDefault="00000000">
      <w:pPr>
        <w:keepNext/>
        <w:pBdr>
          <w:bottom w:val="single" w:sz="8" w:space="3" w:color="1A365D"/>
        </w:pBdr>
        <w:spacing w:before="200"/>
      </w:pPr>
      <w:r>
        <w:rPr>
          <w:b/>
          <w:color w:val="1A365D"/>
          <w:sz w:val="28"/>
        </w:rPr>
        <w:t>1. Executive Introduction &amp; Scope</w:t>
      </w:r>
    </w:p>
    <w:p w14:paraId="0FBD6B03" w14:textId="77777777" w:rsidR="00031765" w:rsidRDefault="00000000">
      <w:pPr>
        <w:spacing w:after="60"/>
      </w:pPr>
      <w:r>
        <w:t>This technical report delivers a unified academic evaluation of two standalone full-stack engineering milestones developed for the B.Tech. Semester V Fullstack Development with NextJs curriculum (Course Code: DJS23AMD302):</w:t>
      </w:r>
    </w:p>
    <w:p w14:paraId="70BF1945" w14:textId="77777777" w:rsidR="00031765" w:rsidRDefault="00000000">
      <w:pPr>
        <w:pStyle w:val="ListBullet"/>
        <w:spacing w:after="40"/>
      </w:pPr>
      <w:r>
        <w:rPr>
          <w:b/>
          <w:color w:val="1A365D"/>
        </w:rPr>
        <w:t>Assignment 1 (ShopFlow):</w:t>
      </w:r>
      <w:r>
        <w:t xml:space="preserve"> Implements modern frontend and full-stack mutation architecture featuring Next.js 15 App Router, React Server Components (RSC), accessible Radix/shadcn primitives, theme switching with zero layout shift, decoupled Zustand client state, and end-to-end type-safe Server Actions.</w:t>
      </w:r>
    </w:p>
    <w:p w14:paraId="6E395B55" w14:textId="77777777" w:rsidR="00031765" w:rsidRDefault="00000000">
      <w:pPr>
        <w:pStyle w:val="ListBullet"/>
        <w:spacing w:after="40"/>
      </w:pPr>
      <w:r>
        <w:rPr>
          <w:b/>
          <w:color w:val="1A365D"/>
        </w:rPr>
        <w:t>Assignment 2 (SecureOps):</w:t>
      </w:r>
      <w:r>
        <w:t xml:space="preserve"> Implements enterprise backend and multi-tenant security architecture featuring PostgreSQL (Prisma ORM), MongoDB (Mongoose ODM), Better Auth session management, Proxy/Middleware RBAC gates, Faker automated relational seeding, Resend transactional notifications, and idempotent Svix webhooks.</w:t>
      </w:r>
    </w:p>
    <w:p w14:paraId="60D8664E" w14:textId="77777777" w:rsidR="00F33740" w:rsidRDefault="00000000" w:rsidP="00F33740">
      <w:pPr>
        <w:spacing w:after="60"/>
      </w:pPr>
      <w:r>
        <w:rPr>
          <w:i/>
        </w:rPr>
        <w:t>These assignments explore complementary layers of the full-stack paradigm: ShopFlow masters UI accessibility, render boundaries, and client state, while SecureOps masters relational modeling, tenant isolation, and asynchronous transactional event processing.</w:t>
      </w:r>
    </w:p>
    <w:p w14:paraId="57ABBCE2" w14:textId="0C061821" w:rsidR="00031765" w:rsidRDefault="00000000" w:rsidP="00F33740">
      <w:pPr>
        <w:spacing w:after="60"/>
      </w:pPr>
      <w:r>
        <w:rPr>
          <w:b/>
          <w:color w:val="1A365D"/>
          <w:sz w:val="28"/>
        </w:rPr>
        <w:t xml:space="preserve">2. Assignment 1 — </w:t>
      </w:r>
      <w:proofErr w:type="spellStart"/>
      <w:r>
        <w:rPr>
          <w:b/>
          <w:color w:val="1A365D"/>
          <w:sz w:val="28"/>
        </w:rPr>
        <w:t>ShopFlow</w:t>
      </w:r>
      <w:proofErr w:type="spellEnd"/>
      <w:r>
        <w:rPr>
          <w:b/>
          <w:color w:val="1A365D"/>
          <w:sz w:val="28"/>
        </w:rPr>
        <w:t xml:space="preserve"> Architecture &amp; Verification</w:t>
      </w:r>
    </w:p>
    <w:p w14:paraId="727A0EBA" w14:textId="77777777" w:rsidR="00031765" w:rsidRDefault="00000000">
      <w:pPr>
        <w:keepNext/>
        <w:spacing w:before="160" w:after="60"/>
      </w:pPr>
      <w:r>
        <w:rPr>
          <w:b/>
          <w:color w:val="2B6CB0"/>
          <w:sz w:val="23"/>
        </w:rPr>
        <w:t>2.1 Objectives &amp; Official Requirements</w:t>
      </w:r>
    </w:p>
    <w:p w14:paraId="4F93F399" w14:textId="77777777" w:rsidR="00031765" w:rsidRDefault="00000000">
      <w:pPr>
        <w:spacing w:after="60"/>
      </w:pPr>
      <w:r>
        <w:t>ShopFlow is an e-commerce catalog and checkout platform engineered to validate three core curriculum themes:</w:t>
      </w:r>
    </w:p>
    <w:p w14:paraId="79F52280" w14:textId="77777777" w:rsidR="00031765" w:rsidRDefault="00000000">
      <w:pPr>
        <w:pStyle w:val="ListBullet"/>
        <w:spacing w:after="40"/>
      </w:pPr>
      <w:r>
        <w:rPr>
          <w:b/>
          <w:color w:val="1A365D"/>
        </w:rPr>
        <w:t>Part A:</w:t>
      </w:r>
      <w:r>
        <w:t xml:space="preserve"> Accessible primitive integration, dark/light theme switching without hydration mismatches or CLS, and strict RSC/Client component boundary isolation.</w:t>
      </w:r>
    </w:p>
    <w:p w14:paraId="4C39743F" w14:textId="77777777" w:rsidR="00031765" w:rsidRDefault="00000000">
      <w:pPr>
        <w:pStyle w:val="ListBullet"/>
        <w:spacing w:after="40"/>
      </w:pPr>
      <w:r>
        <w:rPr>
          <w:b/>
          <w:color w:val="1A365D"/>
        </w:rPr>
        <w:t>Part B:</w:t>
      </w:r>
      <w:r>
        <w:t xml:space="preserve"> Centralized client-side state management with Zustand, persistent cart storage in localStorage, and selective selectors to prevent unnecessary re-renders.</w:t>
      </w:r>
    </w:p>
    <w:p w14:paraId="532D7684" w14:textId="77777777" w:rsidR="00031765" w:rsidRDefault="00000000">
      <w:pPr>
        <w:pStyle w:val="ListBullet"/>
        <w:spacing w:after="40"/>
      </w:pPr>
      <w:r>
        <w:rPr>
          <w:b/>
          <w:color w:val="1A365D"/>
        </w:rPr>
        <w:t>Part C:</w:t>
      </w:r>
      <w:r>
        <w:t xml:space="preserve"> Shared Zod schema validation, accessible React Hook Form integration, and atomic Server Action mutations with structured success/error payloads.</w:t>
      </w:r>
    </w:p>
    <w:p w14:paraId="122899CC" w14:textId="77777777" w:rsidR="00031765" w:rsidRDefault="00000000">
      <w:pPr>
        <w:keepNext/>
        <w:spacing w:before="160" w:after="60"/>
      </w:pPr>
      <w:r>
        <w:rPr>
          <w:b/>
          <w:color w:val="2B6CB0"/>
          <w:sz w:val="23"/>
        </w:rPr>
        <w:t>2.2 Technology Stack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2880"/>
        <w:gridCol w:w="4608"/>
      </w:tblGrid>
      <w:tr w:rsidR="00031765" w14:paraId="21B33D79" w14:textId="77777777">
        <w:trPr>
          <w:tblHeader/>
          <w:jc w:val="center"/>
        </w:trPr>
        <w:tc>
          <w:tcPr>
            <w:tcW w:w="2592" w:type="dxa"/>
            <w:shd w:val="clear" w:color="auto" w:fill="EDF2F7"/>
            <w:tcMar>
              <w:top w:w="80" w:type="dxa"/>
              <w:left w:w="100" w:type="dxa"/>
              <w:bottom w:w="80" w:type="dxa"/>
              <w:right w:w="100" w:type="dxa"/>
            </w:tcMar>
          </w:tcPr>
          <w:p w14:paraId="3AA0D38B" w14:textId="77777777" w:rsidR="00031765" w:rsidRDefault="00000000">
            <w:pPr>
              <w:spacing w:after="0"/>
            </w:pPr>
            <w:r>
              <w:rPr>
                <w:b/>
                <w:color w:val="1A365D"/>
                <w:sz w:val="18"/>
              </w:rPr>
              <w:t>Technology</w:t>
            </w:r>
          </w:p>
        </w:tc>
        <w:tc>
          <w:tcPr>
            <w:tcW w:w="2880" w:type="dxa"/>
            <w:shd w:val="clear" w:color="auto" w:fill="EDF2F7"/>
            <w:tcMar>
              <w:top w:w="80" w:type="dxa"/>
              <w:left w:w="100" w:type="dxa"/>
              <w:bottom w:w="80" w:type="dxa"/>
              <w:right w:w="100" w:type="dxa"/>
            </w:tcMar>
          </w:tcPr>
          <w:p w14:paraId="46E04A52" w14:textId="77777777" w:rsidR="00031765" w:rsidRDefault="00000000">
            <w:pPr>
              <w:spacing w:after="0"/>
            </w:pPr>
            <w:r>
              <w:rPr>
                <w:b/>
                <w:color w:val="1A365D"/>
                <w:sz w:val="18"/>
              </w:rPr>
              <w:t>Version / Package</w:t>
            </w:r>
          </w:p>
        </w:tc>
        <w:tc>
          <w:tcPr>
            <w:tcW w:w="4608" w:type="dxa"/>
            <w:shd w:val="clear" w:color="auto" w:fill="EDF2F7"/>
            <w:tcMar>
              <w:top w:w="80" w:type="dxa"/>
              <w:left w:w="100" w:type="dxa"/>
              <w:bottom w:w="80" w:type="dxa"/>
              <w:right w:w="100" w:type="dxa"/>
            </w:tcMar>
          </w:tcPr>
          <w:p w14:paraId="259008ED" w14:textId="77777777" w:rsidR="00031765" w:rsidRDefault="00000000">
            <w:pPr>
              <w:spacing w:after="0"/>
            </w:pPr>
            <w:r>
              <w:rPr>
                <w:b/>
                <w:color w:val="1A365D"/>
                <w:sz w:val="18"/>
              </w:rPr>
              <w:t>Architectural Purpose</w:t>
            </w:r>
          </w:p>
        </w:tc>
      </w:tr>
      <w:tr w:rsidR="00031765" w14:paraId="0DD4E6F1" w14:textId="77777777">
        <w:trPr>
          <w:jc w:val="center"/>
        </w:trPr>
        <w:tc>
          <w:tcPr>
            <w:tcW w:w="2592" w:type="dxa"/>
            <w:shd w:val="clear" w:color="auto" w:fill="FFFFFF"/>
            <w:tcMar>
              <w:top w:w="50" w:type="dxa"/>
              <w:left w:w="100" w:type="dxa"/>
              <w:bottom w:w="50" w:type="dxa"/>
              <w:right w:w="100" w:type="dxa"/>
            </w:tcMar>
          </w:tcPr>
          <w:p w14:paraId="744A0878" w14:textId="77777777" w:rsidR="00031765" w:rsidRDefault="00000000">
            <w:pPr>
              <w:spacing w:after="0"/>
            </w:pPr>
            <w:r>
              <w:rPr>
                <w:sz w:val="17"/>
              </w:rPr>
              <w:t>Next.js</w:t>
            </w:r>
          </w:p>
        </w:tc>
        <w:tc>
          <w:tcPr>
            <w:tcW w:w="2880" w:type="dxa"/>
            <w:shd w:val="clear" w:color="auto" w:fill="FFFFFF"/>
            <w:tcMar>
              <w:top w:w="50" w:type="dxa"/>
              <w:left w:w="100" w:type="dxa"/>
              <w:bottom w:w="50" w:type="dxa"/>
              <w:right w:w="100" w:type="dxa"/>
            </w:tcMar>
          </w:tcPr>
          <w:p w14:paraId="5733E8AA" w14:textId="77777777" w:rsidR="00031765" w:rsidRDefault="00000000">
            <w:pPr>
              <w:spacing w:after="0"/>
            </w:pPr>
            <w:r>
              <w:rPr>
                <w:sz w:val="17"/>
              </w:rPr>
              <w:t>15.x / 16.3+ (App Router)</w:t>
            </w:r>
          </w:p>
        </w:tc>
        <w:tc>
          <w:tcPr>
            <w:tcW w:w="4608" w:type="dxa"/>
            <w:shd w:val="clear" w:color="auto" w:fill="FFFFFF"/>
            <w:tcMar>
              <w:top w:w="50" w:type="dxa"/>
              <w:left w:w="100" w:type="dxa"/>
              <w:bottom w:w="50" w:type="dxa"/>
              <w:right w:w="100" w:type="dxa"/>
            </w:tcMar>
          </w:tcPr>
          <w:p w14:paraId="7D71B25F" w14:textId="77777777" w:rsidR="00031765" w:rsidRDefault="00000000">
            <w:pPr>
              <w:spacing w:after="0"/>
            </w:pPr>
            <w:r>
              <w:rPr>
                <w:sz w:val="17"/>
              </w:rPr>
              <w:t>React Server Components, SSR, Server Actions, file-based routing</w:t>
            </w:r>
          </w:p>
        </w:tc>
      </w:tr>
      <w:tr w:rsidR="00031765" w14:paraId="08D3719E" w14:textId="77777777">
        <w:trPr>
          <w:jc w:val="center"/>
        </w:trPr>
        <w:tc>
          <w:tcPr>
            <w:tcW w:w="2592" w:type="dxa"/>
            <w:shd w:val="clear" w:color="auto" w:fill="F7FAFC"/>
            <w:tcMar>
              <w:top w:w="50" w:type="dxa"/>
              <w:left w:w="100" w:type="dxa"/>
              <w:bottom w:w="50" w:type="dxa"/>
              <w:right w:w="100" w:type="dxa"/>
            </w:tcMar>
          </w:tcPr>
          <w:p w14:paraId="3BAC6BEA" w14:textId="77777777" w:rsidR="00031765" w:rsidRDefault="00000000">
            <w:pPr>
              <w:spacing w:after="0"/>
            </w:pPr>
            <w:r>
              <w:rPr>
                <w:sz w:val="17"/>
              </w:rPr>
              <w:t>TypeScript</w:t>
            </w:r>
          </w:p>
        </w:tc>
        <w:tc>
          <w:tcPr>
            <w:tcW w:w="2880" w:type="dxa"/>
            <w:shd w:val="clear" w:color="auto" w:fill="F7FAFC"/>
            <w:tcMar>
              <w:top w:w="50" w:type="dxa"/>
              <w:left w:w="100" w:type="dxa"/>
              <w:bottom w:w="50" w:type="dxa"/>
              <w:right w:w="100" w:type="dxa"/>
            </w:tcMar>
          </w:tcPr>
          <w:p w14:paraId="60B4CAF8" w14:textId="77777777" w:rsidR="00031765" w:rsidRDefault="00000000">
            <w:pPr>
              <w:spacing w:after="0"/>
            </w:pPr>
            <w:r>
              <w:rPr>
                <w:sz w:val="17"/>
              </w:rPr>
              <w:t>^5.7.0</w:t>
            </w:r>
          </w:p>
        </w:tc>
        <w:tc>
          <w:tcPr>
            <w:tcW w:w="4608" w:type="dxa"/>
            <w:shd w:val="clear" w:color="auto" w:fill="F7FAFC"/>
            <w:tcMar>
              <w:top w:w="50" w:type="dxa"/>
              <w:left w:w="100" w:type="dxa"/>
              <w:bottom w:w="50" w:type="dxa"/>
              <w:right w:w="100" w:type="dxa"/>
            </w:tcMar>
          </w:tcPr>
          <w:p w14:paraId="12DB7991" w14:textId="77777777" w:rsidR="00031765" w:rsidRDefault="00000000">
            <w:pPr>
              <w:spacing w:after="0"/>
            </w:pPr>
            <w:r>
              <w:rPr>
                <w:sz w:val="17"/>
              </w:rPr>
              <w:t>End-to-end static type safety across schemas, stores, and actions</w:t>
            </w:r>
          </w:p>
        </w:tc>
      </w:tr>
      <w:tr w:rsidR="00031765" w14:paraId="016F50C2" w14:textId="77777777">
        <w:trPr>
          <w:jc w:val="center"/>
        </w:trPr>
        <w:tc>
          <w:tcPr>
            <w:tcW w:w="2592" w:type="dxa"/>
            <w:shd w:val="clear" w:color="auto" w:fill="FFFFFF"/>
            <w:tcMar>
              <w:top w:w="50" w:type="dxa"/>
              <w:left w:w="100" w:type="dxa"/>
              <w:bottom w:w="50" w:type="dxa"/>
              <w:right w:w="100" w:type="dxa"/>
            </w:tcMar>
          </w:tcPr>
          <w:p w14:paraId="32BA67E2" w14:textId="77777777" w:rsidR="00031765" w:rsidRDefault="00000000">
            <w:pPr>
              <w:spacing w:after="0"/>
            </w:pPr>
            <w:r>
              <w:rPr>
                <w:sz w:val="17"/>
              </w:rPr>
              <w:lastRenderedPageBreak/>
              <w:t>Tailwind CSS</w:t>
            </w:r>
          </w:p>
        </w:tc>
        <w:tc>
          <w:tcPr>
            <w:tcW w:w="2880" w:type="dxa"/>
            <w:shd w:val="clear" w:color="auto" w:fill="FFFFFF"/>
            <w:tcMar>
              <w:top w:w="50" w:type="dxa"/>
              <w:left w:w="100" w:type="dxa"/>
              <w:bottom w:w="50" w:type="dxa"/>
              <w:right w:w="100" w:type="dxa"/>
            </w:tcMar>
          </w:tcPr>
          <w:p w14:paraId="34300665" w14:textId="77777777" w:rsidR="00031765" w:rsidRDefault="00000000">
            <w:pPr>
              <w:spacing w:after="0"/>
            </w:pPr>
            <w:r>
              <w:rPr>
                <w:sz w:val="17"/>
              </w:rPr>
              <w:t>v4.0.0</w:t>
            </w:r>
          </w:p>
        </w:tc>
        <w:tc>
          <w:tcPr>
            <w:tcW w:w="4608" w:type="dxa"/>
            <w:shd w:val="clear" w:color="auto" w:fill="FFFFFF"/>
            <w:tcMar>
              <w:top w:w="50" w:type="dxa"/>
              <w:left w:w="100" w:type="dxa"/>
              <w:bottom w:w="50" w:type="dxa"/>
              <w:right w:w="100" w:type="dxa"/>
            </w:tcMar>
          </w:tcPr>
          <w:p w14:paraId="31721A7F" w14:textId="77777777" w:rsidR="00031765" w:rsidRDefault="00000000">
            <w:pPr>
              <w:spacing w:after="0"/>
            </w:pPr>
            <w:r>
              <w:rPr>
                <w:sz w:val="17"/>
              </w:rPr>
              <w:t>Swiss minimalist utility styling and CSS variables for dark/light themes</w:t>
            </w:r>
          </w:p>
        </w:tc>
      </w:tr>
      <w:tr w:rsidR="00031765" w14:paraId="67F68314" w14:textId="77777777">
        <w:trPr>
          <w:jc w:val="center"/>
        </w:trPr>
        <w:tc>
          <w:tcPr>
            <w:tcW w:w="2592" w:type="dxa"/>
            <w:shd w:val="clear" w:color="auto" w:fill="F7FAFC"/>
            <w:tcMar>
              <w:top w:w="50" w:type="dxa"/>
              <w:left w:w="100" w:type="dxa"/>
              <w:bottom w:w="50" w:type="dxa"/>
              <w:right w:w="100" w:type="dxa"/>
            </w:tcMar>
          </w:tcPr>
          <w:p w14:paraId="2679D50E" w14:textId="77777777" w:rsidR="00031765" w:rsidRDefault="00000000">
            <w:pPr>
              <w:spacing w:after="0"/>
            </w:pPr>
            <w:r>
              <w:rPr>
                <w:sz w:val="17"/>
              </w:rPr>
              <w:t>Radix UI / shadcn</w:t>
            </w:r>
          </w:p>
        </w:tc>
        <w:tc>
          <w:tcPr>
            <w:tcW w:w="2880" w:type="dxa"/>
            <w:shd w:val="clear" w:color="auto" w:fill="F7FAFC"/>
            <w:tcMar>
              <w:top w:w="50" w:type="dxa"/>
              <w:left w:w="100" w:type="dxa"/>
              <w:bottom w:w="50" w:type="dxa"/>
              <w:right w:w="100" w:type="dxa"/>
            </w:tcMar>
          </w:tcPr>
          <w:p w14:paraId="2AEF44DE" w14:textId="77777777" w:rsidR="00031765" w:rsidRDefault="00000000">
            <w:pPr>
              <w:spacing w:after="0"/>
            </w:pPr>
            <w:r>
              <w:rPr>
                <w:sz w:val="17"/>
              </w:rPr>
              <w:t>Primitives (@radix-ui/*)</w:t>
            </w:r>
          </w:p>
        </w:tc>
        <w:tc>
          <w:tcPr>
            <w:tcW w:w="4608" w:type="dxa"/>
            <w:shd w:val="clear" w:color="auto" w:fill="F7FAFC"/>
            <w:tcMar>
              <w:top w:w="50" w:type="dxa"/>
              <w:left w:w="100" w:type="dxa"/>
              <w:bottom w:w="50" w:type="dxa"/>
              <w:right w:w="100" w:type="dxa"/>
            </w:tcMar>
          </w:tcPr>
          <w:p w14:paraId="3831C244" w14:textId="77777777" w:rsidR="00031765" w:rsidRDefault="00000000">
            <w:pPr>
              <w:spacing w:after="0"/>
            </w:pPr>
            <w:r>
              <w:rPr>
                <w:sz w:val="17"/>
              </w:rPr>
              <w:t>Accessible WAI-ARIA dialogs, dropdowns, and sheet primitives</w:t>
            </w:r>
          </w:p>
        </w:tc>
      </w:tr>
      <w:tr w:rsidR="00031765" w14:paraId="4BE6C140" w14:textId="77777777">
        <w:trPr>
          <w:jc w:val="center"/>
        </w:trPr>
        <w:tc>
          <w:tcPr>
            <w:tcW w:w="2592" w:type="dxa"/>
            <w:shd w:val="clear" w:color="auto" w:fill="FFFFFF"/>
            <w:tcMar>
              <w:top w:w="50" w:type="dxa"/>
              <w:left w:w="100" w:type="dxa"/>
              <w:bottom w:w="50" w:type="dxa"/>
              <w:right w:w="100" w:type="dxa"/>
            </w:tcMar>
          </w:tcPr>
          <w:p w14:paraId="770F8CA6" w14:textId="77777777" w:rsidR="00031765" w:rsidRDefault="00000000">
            <w:pPr>
              <w:spacing w:after="0"/>
            </w:pPr>
            <w:r>
              <w:rPr>
                <w:sz w:val="17"/>
              </w:rPr>
              <w:t>next-themes</w:t>
            </w:r>
          </w:p>
        </w:tc>
        <w:tc>
          <w:tcPr>
            <w:tcW w:w="2880" w:type="dxa"/>
            <w:shd w:val="clear" w:color="auto" w:fill="FFFFFF"/>
            <w:tcMar>
              <w:top w:w="50" w:type="dxa"/>
              <w:left w:w="100" w:type="dxa"/>
              <w:bottom w:w="50" w:type="dxa"/>
              <w:right w:w="100" w:type="dxa"/>
            </w:tcMar>
          </w:tcPr>
          <w:p w14:paraId="2A93BC35" w14:textId="77777777" w:rsidR="00031765" w:rsidRDefault="00000000">
            <w:pPr>
              <w:spacing w:after="0"/>
            </w:pPr>
            <w:r>
              <w:rPr>
                <w:sz w:val="17"/>
              </w:rPr>
              <w:t>^0.4.4</w:t>
            </w:r>
          </w:p>
        </w:tc>
        <w:tc>
          <w:tcPr>
            <w:tcW w:w="4608" w:type="dxa"/>
            <w:shd w:val="clear" w:color="auto" w:fill="FFFFFF"/>
            <w:tcMar>
              <w:top w:w="50" w:type="dxa"/>
              <w:left w:w="100" w:type="dxa"/>
              <w:bottom w:w="50" w:type="dxa"/>
              <w:right w:w="100" w:type="dxa"/>
            </w:tcMar>
          </w:tcPr>
          <w:p w14:paraId="00A8197F" w14:textId="77777777" w:rsidR="00031765" w:rsidRDefault="00000000">
            <w:pPr>
              <w:spacing w:after="0"/>
            </w:pPr>
            <w:r>
              <w:rPr>
                <w:sz w:val="17"/>
              </w:rPr>
              <w:t>Theme management injecting suppression scripts to eliminate theme flash</w:t>
            </w:r>
          </w:p>
        </w:tc>
      </w:tr>
      <w:tr w:rsidR="00031765" w14:paraId="291F7C60" w14:textId="77777777">
        <w:trPr>
          <w:jc w:val="center"/>
        </w:trPr>
        <w:tc>
          <w:tcPr>
            <w:tcW w:w="2592" w:type="dxa"/>
            <w:shd w:val="clear" w:color="auto" w:fill="F7FAFC"/>
            <w:tcMar>
              <w:top w:w="50" w:type="dxa"/>
              <w:left w:w="100" w:type="dxa"/>
              <w:bottom w:w="50" w:type="dxa"/>
              <w:right w:w="100" w:type="dxa"/>
            </w:tcMar>
          </w:tcPr>
          <w:p w14:paraId="6E90A338" w14:textId="77777777" w:rsidR="00031765" w:rsidRDefault="00000000">
            <w:pPr>
              <w:spacing w:after="0"/>
            </w:pPr>
            <w:r>
              <w:rPr>
                <w:sz w:val="17"/>
              </w:rPr>
              <w:t>Zustand</w:t>
            </w:r>
          </w:p>
        </w:tc>
        <w:tc>
          <w:tcPr>
            <w:tcW w:w="2880" w:type="dxa"/>
            <w:shd w:val="clear" w:color="auto" w:fill="F7FAFC"/>
            <w:tcMar>
              <w:top w:w="50" w:type="dxa"/>
              <w:left w:w="100" w:type="dxa"/>
              <w:bottom w:w="50" w:type="dxa"/>
              <w:right w:w="100" w:type="dxa"/>
            </w:tcMar>
          </w:tcPr>
          <w:p w14:paraId="3DD28106" w14:textId="77777777" w:rsidR="00031765" w:rsidRDefault="00000000">
            <w:pPr>
              <w:spacing w:after="0"/>
            </w:pPr>
            <w:r>
              <w:rPr>
                <w:sz w:val="17"/>
              </w:rPr>
              <w:t>^5.0.3</w:t>
            </w:r>
          </w:p>
        </w:tc>
        <w:tc>
          <w:tcPr>
            <w:tcW w:w="4608" w:type="dxa"/>
            <w:shd w:val="clear" w:color="auto" w:fill="F7FAFC"/>
            <w:tcMar>
              <w:top w:w="50" w:type="dxa"/>
              <w:left w:w="100" w:type="dxa"/>
              <w:bottom w:w="50" w:type="dxa"/>
              <w:right w:w="100" w:type="dxa"/>
            </w:tcMar>
          </w:tcPr>
          <w:p w14:paraId="4FAC8963" w14:textId="77777777" w:rsidR="00031765" w:rsidRDefault="00000000">
            <w:pPr>
              <w:spacing w:after="0"/>
            </w:pPr>
            <w:r>
              <w:rPr>
                <w:sz w:val="17"/>
              </w:rPr>
              <w:t>Lightweight, decoupled reactive client state store with persist middleware</w:t>
            </w:r>
          </w:p>
        </w:tc>
      </w:tr>
      <w:tr w:rsidR="00031765" w14:paraId="49368525" w14:textId="77777777">
        <w:trPr>
          <w:jc w:val="center"/>
        </w:trPr>
        <w:tc>
          <w:tcPr>
            <w:tcW w:w="2592" w:type="dxa"/>
            <w:shd w:val="clear" w:color="auto" w:fill="FFFFFF"/>
            <w:tcMar>
              <w:top w:w="50" w:type="dxa"/>
              <w:left w:w="100" w:type="dxa"/>
              <w:bottom w:w="50" w:type="dxa"/>
              <w:right w:w="100" w:type="dxa"/>
            </w:tcMar>
          </w:tcPr>
          <w:p w14:paraId="37F32772" w14:textId="77777777" w:rsidR="00031765" w:rsidRDefault="00000000">
            <w:pPr>
              <w:spacing w:after="0"/>
            </w:pPr>
            <w:r>
              <w:rPr>
                <w:sz w:val="17"/>
              </w:rPr>
              <w:t>React Hook Form &amp; Zod</w:t>
            </w:r>
          </w:p>
        </w:tc>
        <w:tc>
          <w:tcPr>
            <w:tcW w:w="2880" w:type="dxa"/>
            <w:shd w:val="clear" w:color="auto" w:fill="FFFFFF"/>
            <w:tcMar>
              <w:top w:w="50" w:type="dxa"/>
              <w:left w:w="100" w:type="dxa"/>
              <w:bottom w:w="50" w:type="dxa"/>
              <w:right w:w="100" w:type="dxa"/>
            </w:tcMar>
          </w:tcPr>
          <w:p w14:paraId="063D1F94" w14:textId="77777777" w:rsidR="00031765" w:rsidRDefault="00000000">
            <w:pPr>
              <w:spacing w:after="0"/>
            </w:pPr>
            <w:r>
              <w:rPr>
                <w:sz w:val="17"/>
              </w:rPr>
              <w:t>^7.54.2 / ^3.24.2</w:t>
            </w:r>
          </w:p>
        </w:tc>
        <w:tc>
          <w:tcPr>
            <w:tcW w:w="4608" w:type="dxa"/>
            <w:shd w:val="clear" w:color="auto" w:fill="FFFFFF"/>
            <w:tcMar>
              <w:top w:w="50" w:type="dxa"/>
              <w:left w:w="100" w:type="dxa"/>
              <w:bottom w:w="50" w:type="dxa"/>
              <w:right w:w="100" w:type="dxa"/>
            </w:tcMar>
          </w:tcPr>
          <w:p w14:paraId="71F1181A" w14:textId="77777777" w:rsidR="00031765" w:rsidRDefault="00000000">
            <w:pPr>
              <w:spacing w:after="0"/>
            </w:pPr>
            <w:r>
              <w:rPr>
                <w:sz w:val="17"/>
              </w:rPr>
              <w:t>Accessible client-side form orchestration &amp; shared runtime schema validation</w:t>
            </w:r>
          </w:p>
        </w:tc>
      </w:tr>
      <w:tr w:rsidR="00031765" w14:paraId="7FA5B38E" w14:textId="77777777">
        <w:trPr>
          <w:jc w:val="center"/>
        </w:trPr>
        <w:tc>
          <w:tcPr>
            <w:tcW w:w="2592" w:type="dxa"/>
            <w:shd w:val="clear" w:color="auto" w:fill="F7FAFC"/>
            <w:tcMar>
              <w:top w:w="50" w:type="dxa"/>
              <w:left w:w="100" w:type="dxa"/>
              <w:bottom w:w="50" w:type="dxa"/>
              <w:right w:w="100" w:type="dxa"/>
            </w:tcMar>
          </w:tcPr>
          <w:p w14:paraId="4B9EC544" w14:textId="77777777" w:rsidR="00031765" w:rsidRDefault="00000000">
            <w:pPr>
              <w:spacing w:after="0"/>
            </w:pPr>
            <w:r>
              <w:rPr>
                <w:sz w:val="17"/>
              </w:rPr>
              <w:t>Sonner</w:t>
            </w:r>
          </w:p>
        </w:tc>
        <w:tc>
          <w:tcPr>
            <w:tcW w:w="2880" w:type="dxa"/>
            <w:shd w:val="clear" w:color="auto" w:fill="F7FAFC"/>
            <w:tcMar>
              <w:top w:w="50" w:type="dxa"/>
              <w:left w:w="100" w:type="dxa"/>
              <w:bottom w:w="50" w:type="dxa"/>
              <w:right w:w="100" w:type="dxa"/>
            </w:tcMar>
          </w:tcPr>
          <w:p w14:paraId="25029FF7" w14:textId="77777777" w:rsidR="00031765" w:rsidRDefault="00000000">
            <w:pPr>
              <w:spacing w:after="0"/>
            </w:pPr>
            <w:r>
              <w:rPr>
                <w:sz w:val="17"/>
              </w:rPr>
              <w:t>^2.0.1</w:t>
            </w:r>
          </w:p>
        </w:tc>
        <w:tc>
          <w:tcPr>
            <w:tcW w:w="4608" w:type="dxa"/>
            <w:shd w:val="clear" w:color="auto" w:fill="F7FAFC"/>
            <w:tcMar>
              <w:top w:w="50" w:type="dxa"/>
              <w:left w:w="100" w:type="dxa"/>
              <w:bottom w:w="50" w:type="dxa"/>
              <w:right w:w="100" w:type="dxa"/>
            </w:tcMar>
          </w:tcPr>
          <w:p w14:paraId="70BF8D89" w14:textId="77777777" w:rsidR="00031765" w:rsidRDefault="00000000">
            <w:pPr>
              <w:spacing w:after="0"/>
            </w:pPr>
            <w:r>
              <w:rPr>
                <w:sz w:val="17"/>
              </w:rPr>
              <w:t>Accessible toast feedback dispatch for cart updates and mutation errors</w:t>
            </w:r>
          </w:p>
        </w:tc>
      </w:tr>
    </w:tbl>
    <w:p w14:paraId="12E65948" w14:textId="77777777" w:rsidR="00031765" w:rsidRDefault="00031765">
      <w:pPr>
        <w:spacing w:after="60"/>
      </w:pPr>
    </w:p>
    <w:p w14:paraId="29FBDB07" w14:textId="77777777" w:rsidR="00031765" w:rsidRDefault="00000000">
      <w:pPr>
        <w:keepNext/>
        <w:spacing w:before="160" w:after="60"/>
      </w:pPr>
      <w:r>
        <w:rPr>
          <w:b/>
          <w:color w:val="2B6CB0"/>
          <w:sz w:val="23"/>
        </w:rPr>
        <w:t>2.3 Part A: Accessible Primitives &amp; Theme Hydration</w:t>
      </w:r>
    </w:p>
    <w:p w14:paraId="3E0E540A" w14:textId="77777777" w:rsidR="00031765" w:rsidRDefault="00000000">
      <w:pPr>
        <w:spacing w:after="60"/>
      </w:pPr>
      <w:r>
        <w:t>ShopFlow enforces accessible interaction via Radix UI primitives, ensuring correct keyboard focus traps, screen-reader announcements, and WAI-ARIA states. Theme switching is handled by next-themes with attribute='class' and defaultTheme='system'. Hydration mismatch and flash of unstyled theme (FOUT) are prevented by disabling inline transitions during theme swap and mounting interactive controls only after client hydration.</w:t>
      </w:r>
    </w:p>
    <w:p w14:paraId="46BADBD3" w14:textId="77777777" w:rsidR="00031765" w:rsidRDefault="00000000">
      <w:pPr>
        <w:keepNext/>
        <w:spacing w:before="160" w:after="60"/>
      </w:pPr>
      <w:r>
        <w:rPr>
          <w:b/>
          <w:color w:val="2B6CB0"/>
          <w:sz w:val="23"/>
        </w:rPr>
        <w:t>2.4 Part B: Zustand Client State &amp; Persistence</w:t>
      </w:r>
    </w:p>
    <w:p w14:paraId="098FFF7A" w14:textId="77777777" w:rsidR="00031765" w:rsidRDefault="00000000">
      <w:pPr>
        <w:spacing w:after="60"/>
      </w:pPr>
      <w:r>
        <w:t>Cart state is managed in a decoupled store (useCartStore) backed by localStorage via persist middleware. Selective atomic selectors (selectCartItemCount, selectCartTotal, selectCartItems) ensure that components like the Header cart badge re-render only when the relevant count changes, avoiding tree-wide re-renders:</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23063281" w14:textId="77777777">
        <w:trPr>
          <w:jc w:val="center"/>
        </w:trPr>
        <w:tc>
          <w:tcPr>
            <w:tcW w:w="10080" w:type="dxa"/>
            <w:shd w:val="clear" w:color="auto" w:fill="F8FAFC"/>
            <w:tcMar>
              <w:top w:w="80" w:type="dxa"/>
              <w:left w:w="120" w:type="dxa"/>
              <w:bottom w:w="80" w:type="dxa"/>
              <w:right w:w="120" w:type="dxa"/>
            </w:tcMar>
          </w:tcPr>
          <w:p w14:paraId="7448AC48" w14:textId="77777777" w:rsidR="00031765" w:rsidRDefault="00000000">
            <w:pPr>
              <w:spacing w:after="0" w:line="240" w:lineRule="auto"/>
            </w:pPr>
            <w:r>
              <w:rPr>
                <w:rFonts w:ascii="Consolas" w:hAnsi="Consolas"/>
                <w:color w:val="1E293B"/>
                <w:sz w:val="17"/>
              </w:rPr>
              <w:t>// Atomic selector preventing parent re-renders when other cart fields change</w:t>
            </w:r>
            <w:r>
              <w:rPr>
                <w:rFonts w:ascii="Consolas" w:hAnsi="Consolas"/>
                <w:color w:val="1E293B"/>
                <w:sz w:val="17"/>
              </w:rPr>
              <w:br/>
              <w:t>export const selectCartItemCount = (state: CartState) =&gt;</w:t>
            </w:r>
            <w:r>
              <w:rPr>
                <w:rFonts w:ascii="Consolas" w:hAnsi="Consolas"/>
                <w:color w:val="1E293B"/>
                <w:sz w:val="17"/>
              </w:rPr>
              <w:br/>
              <w:t xml:space="preserve">  state.items.reduce((acc, item) =&gt; acc + item.quantity, 0);</w:t>
            </w:r>
          </w:p>
        </w:tc>
      </w:tr>
    </w:tbl>
    <w:p w14:paraId="3FCC4B84" w14:textId="77777777" w:rsidR="00031765" w:rsidRDefault="00031765">
      <w:pPr>
        <w:spacing w:after="40"/>
      </w:pPr>
    </w:p>
    <w:p w14:paraId="1B79D9D4" w14:textId="77777777" w:rsidR="00031765" w:rsidRDefault="00000000">
      <w:pPr>
        <w:keepNext/>
        <w:spacing w:before="160" w:after="60"/>
      </w:pPr>
      <w:r>
        <w:rPr>
          <w:b/>
          <w:color w:val="2B6CB0"/>
          <w:sz w:val="23"/>
        </w:rPr>
        <w:t>2.5 Part C: Type-Safe Server Action Form Mutations</w:t>
      </w:r>
    </w:p>
    <w:p w14:paraId="2CA64972" w14:textId="77777777" w:rsidR="00031765" w:rsidRDefault="00000000">
      <w:pPr>
        <w:spacing w:after="60"/>
      </w:pPr>
      <w:r>
        <w:t>The checkout flow executes through an end-to-end type-safe pipeline. Form input is bound via React Hook Form and validated against a shared checkoutSchema. When valid, submitOrder() Server Action is invoked, re-validating the payload server-side, simulating order persistence, and returning a typed action response:</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2FC514B6" w14:textId="77777777">
        <w:trPr>
          <w:jc w:val="center"/>
        </w:trPr>
        <w:tc>
          <w:tcPr>
            <w:tcW w:w="10080" w:type="dxa"/>
            <w:shd w:val="clear" w:color="auto" w:fill="F8FAFC"/>
            <w:tcMar>
              <w:top w:w="80" w:type="dxa"/>
              <w:left w:w="120" w:type="dxa"/>
              <w:bottom w:w="80" w:type="dxa"/>
              <w:right w:w="120" w:type="dxa"/>
            </w:tcMar>
          </w:tcPr>
          <w:p w14:paraId="025C736F" w14:textId="77777777" w:rsidR="00031765" w:rsidRDefault="00000000">
            <w:pPr>
              <w:spacing w:after="0" w:line="240" w:lineRule="auto"/>
            </w:pPr>
            <w:r>
              <w:rPr>
                <w:rFonts w:ascii="Consolas" w:hAnsi="Consolas"/>
                <w:color w:val="1E293B"/>
                <w:sz w:val="17"/>
              </w:rPr>
              <w:t>User Input ──&gt; React Hook Form ──&gt; Shared Zod Schema ──&gt; submitOrder() Server Action</w:t>
            </w:r>
            <w:r>
              <w:rPr>
                <w:rFonts w:ascii="Consolas" w:hAnsi="Consolas"/>
                <w:color w:val="1E293B"/>
                <w:sz w:val="17"/>
              </w:rPr>
              <w:br/>
              <w:t xml:space="preserve">                  ──&gt; Server Validation ──&gt; Sanitization ──&gt; Structured ActionResult { success, orderId }</w:t>
            </w:r>
          </w:p>
        </w:tc>
      </w:tr>
    </w:tbl>
    <w:p w14:paraId="36B8441D" w14:textId="77777777" w:rsidR="00031765" w:rsidRDefault="00031765">
      <w:pPr>
        <w:spacing w:after="40"/>
      </w:pPr>
    </w:p>
    <w:p w14:paraId="5619EDA4" w14:textId="77777777" w:rsidR="00031765" w:rsidRDefault="00000000">
      <w:pPr>
        <w:keepNext/>
        <w:spacing w:before="160" w:after="60"/>
      </w:pPr>
      <w:r>
        <w:rPr>
          <w:b/>
          <w:color w:val="2B6CB0"/>
          <w:sz w:val="23"/>
        </w:rPr>
        <w:t>2.6 React Server Components vs Client Component Boundary</w:t>
      </w:r>
    </w:p>
    <w:p w14:paraId="3BBE9601" w14:textId="77777777" w:rsidR="00031765" w:rsidRDefault="00000000">
      <w:pPr>
        <w:spacing w:after="60"/>
      </w:pPr>
      <w:r>
        <w:t>The catalog architecture strictly segregates Server and Client components. Server components (app/page.tsx, ProductGrid, ProductCard) fetch and render catalog data directly into static HTML without shipping JavaScript. Interactivity is isolated to small client leaves (AddToCartButton, ThemeToggle, CartButton, CheckoutForm), crossing the boundary only with serializable product props.</w:t>
      </w:r>
    </w:p>
    <w:p w14:paraId="198D6DA5" w14:textId="77777777" w:rsidR="00031765" w:rsidRDefault="00000000">
      <w:pPr>
        <w:keepNext/>
        <w:spacing w:before="160" w:after="60"/>
      </w:pPr>
      <w:r>
        <w:rPr>
          <w:b/>
          <w:color w:val="2B6CB0"/>
          <w:sz w:val="23"/>
        </w:rPr>
        <w:t>2.7 Streaming Suspense &amp; Performance</w:t>
      </w:r>
    </w:p>
    <w:p w14:paraId="61B41F24" w14:textId="77777777" w:rsidR="00031765" w:rsidRDefault="00000000">
      <w:pPr>
        <w:spacing w:after="60"/>
      </w:pPr>
      <w:r>
        <w:t>Catalog loading states are handled via React Suspense (&lt;Suspense fallback={&lt;ProductGridSkeleton /&gt;}&gt;) and route-level loading.tsx, streaming initial layout immediately while catalog contents resolve.</w:t>
      </w:r>
    </w:p>
    <w:p w14:paraId="561B9DDD" w14:textId="77777777" w:rsidR="00031765" w:rsidRDefault="00000000">
      <w:pPr>
        <w:keepNext/>
        <w:spacing w:before="160" w:after="60"/>
      </w:pPr>
      <w:r>
        <w:rPr>
          <w:b/>
          <w:color w:val="2B6CB0"/>
          <w:sz w:val="23"/>
        </w:rPr>
        <w:lastRenderedPageBreak/>
        <w:t>2.8 Verified Lighthouse &amp; Core Web Vitals Metrics</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3456"/>
        <w:gridCol w:w="2016"/>
        <w:gridCol w:w="2016"/>
        <w:gridCol w:w="2592"/>
      </w:tblGrid>
      <w:tr w:rsidR="00031765" w14:paraId="1A84FF52" w14:textId="77777777">
        <w:trPr>
          <w:tblHeader/>
          <w:jc w:val="center"/>
        </w:trPr>
        <w:tc>
          <w:tcPr>
            <w:tcW w:w="3456" w:type="dxa"/>
            <w:shd w:val="clear" w:color="auto" w:fill="EDF2F7"/>
            <w:tcMar>
              <w:top w:w="80" w:type="dxa"/>
              <w:left w:w="100" w:type="dxa"/>
              <w:bottom w:w="80" w:type="dxa"/>
              <w:right w:w="100" w:type="dxa"/>
            </w:tcMar>
          </w:tcPr>
          <w:p w14:paraId="7C8415CD" w14:textId="77777777" w:rsidR="00031765" w:rsidRDefault="00000000">
            <w:pPr>
              <w:spacing w:after="0"/>
            </w:pPr>
            <w:r>
              <w:rPr>
                <w:b/>
                <w:color w:val="1A365D"/>
                <w:sz w:val="18"/>
              </w:rPr>
              <w:t>Audit Metric</w:t>
            </w:r>
          </w:p>
        </w:tc>
        <w:tc>
          <w:tcPr>
            <w:tcW w:w="2016" w:type="dxa"/>
            <w:shd w:val="clear" w:color="auto" w:fill="EDF2F7"/>
            <w:tcMar>
              <w:top w:w="80" w:type="dxa"/>
              <w:left w:w="100" w:type="dxa"/>
              <w:bottom w:w="80" w:type="dxa"/>
              <w:right w:w="100" w:type="dxa"/>
            </w:tcMar>
          </w:tcPr>
          <w:p w14:paraId="7245569A" w14:textId="77777777" w:rsidR="00031765" w:rsidRDefault="00000000">
            <w:pPr>
              <w:spacing w:after="0"/>
            </w:pPr>
            <w:r>
              <w:rPr>
                <w:b/>
                <w:color w:val="1A365D"/>
                <w:sz w:val="18"/>
              </w:rPr>
              <w:t>Catalog Home (/)</w:t>
            </w:r>
          </w:p>
        </w:tc>
        <w:tc>
          <w:tcPr>
            <w:tcW w:w="2016" w:type="dxa"/>
            <w:shd w:val="clear" w:color="auto" w:fill="EDF2F7"/>
            <w:tcMar>
              <w:top w:w="80" w:type="dxa"/>
              <w:left w:w="100" w:type="dxa"/>
              <w:bottom w:w="80" w:type="dxa"/>
              <w:right w:w="100" w:type="dxa"/>
            </w:tcMar>
          </w:tcPr>
          <w:p w14:paraId="691838F8" w14:textId="77777777" w:rsidR="00031765" w:rsidRDefault="00000000">
            <w:pPr>
              <w:spacing w:after="0"/>
            </w:pPr>
            <w:r>
              <w:rPr>
                <w:b/>
                <w:color w:val="1A365D"/>
                <w:sz w:val="18"/>
              </w:rPr>
              <w:t>Checkout (/checkout)</w:t>
            </w:r>
          </w:p>
        </w:tc>
        <w:tc>
          <w:tcPr>
            <w:tcW w:w="2592" w:type="dxa"/>
            <w:shd w:val="clear" w:color="auto" w:fill="EDF2F7"/>
            <w:tcMar>
              <w:top w:w="80" w:type="dxa"/>
              <w:left w:w="100" w:type="dxa"/>
              <w:bottom w:w="80" w:type="dxa"/>
              <w:right w:w="100" w:type="dxa"/>
            </w:tcMar>
          </w:tcPr>
          <w:p w14:paraId="614E7901" w14:textId="77777777" w:rsidR="00031765" w:rsidRDefault="00000000">
            <w:pPr>
              <w:spacing w:after="0"/>
            </w:pPr>
            <w:r>
              <w:rPr>
                <w:b/>
                <w:color w:val="1A365D"/>
                <w:sz w:val="18"/>
              </w:rPr>
              <w:t>Academic Standard / Status</w:t>
            </w:r>
          </w:p>
        </w:tc>
      </w:tr>
      <w:tr w:rsidR="00031765" w14:paraId="19CD4E64" w14:textId="77777777">
        <w:trPr>
          <w:jc w:val="center"/>
        </w:trPr>
        <w:tc>
          <w:tcPr>
            <w:tcW w:w="3456" w:type="dxa"/>
            <w:shd w:val="clear" w:color="auto" w:fill="FFFFFF"/>
            <w:tcMar>
              <w:top w:w="50" w:type="dxa"/>
              <w:left w:w="100" w:type="dxa"/>
              <w:bottom w:w="50" w:type="dxa"/>
              <w:right w:w="100" w:type="dxa"/>
            </w:tcMar>
          </w:tcPr>
          <w:p w14:paraId="7B43AC1A" w14:textId="77777777" w:rsidR="00031765" w:rsidRDefault="00000000">
            <w:pPr>
              <w:spacing w:after="0"/>
            </w:pPr>
            <w:r>
              <w:rPr>
                <w:sz w:val="17"/>
              </w:rPr>
              <w:t>Performance Score</w:t>
            </w:r>
          </w:p>
        </w:tc>
        <w:tc>
          <w:tcPr>
            <w:tcW w:w="2016" w:type="dxa"/>
            <w:shd w:val="clear" w:color="auto" w:fill="FFFFFF"/>
            <w:tcMar>
              <w:top w:w="50" w:type="dxa"/>
              <w:left w:w="100" w:type="dxa"/>
              <w:bottom w:w="50" w:type="dxa"/>
              <w:right w:w="100" w:type="dxa"/>
            </w:tcMar>
          </w:tcPr>
          <w:p w14:paraId="6E2E4DF0" w14:textId="77777777" w:rsidR="00031765" w:rsidRDefault="00000000">
            <w:pPr>
              <w:spacing w:after="0"/>
            </w:pPr>
            <w:r>
              <w:rPr>
                <w:sz w:val="17"/>
              </w:rPr>
              <w:t>100 / 100</w:t>
            </w:r>
          </w:p>
        </w:tc>
        <w:tc>
          <w:tcPr>
            <w:tcW w:w="2016" w:type="dxa"/>
            <w:shd w:val="clear" w:color="auto" w:fill="FFFFFF"/>
            <w:tcMar>
              <w:top w:w="50" w:type="dxa"/>
              <w:left w:w="100" w:type="dxa"/>
              <w:bottom w:w="50" w:type="dxa"/>
              <w:right w:w="100" w:type="dxa"/>
            </w:tcMar>
          </w:tcPr>
          <w:p w14:paraId="0170F0FE" w14:textId="77777777" w:rsidR="00031765" w:rsidRDefault="00000000">
            <w:pPr>
              <w:spacing w:after="0"/>
            </w:pPr>
            <w:r>
              <w:rPr>
                <w:sz w:val="17"/>
              </w:rPr>
              <w:t>100 / 100</w:t>
            </w:r>
          </w:p>
        </w:tc>
        <w:tc>
          <w:tcPr>
            <w:tcW w:w="2592" w:type="dxa"/>
            <w:shd w:val="clear" w:color="auto" w:fill="FFFFFF"/>
            <w:tcMar>
              <w:top w:w="50" w:type="dxa"/>
              <w:left w:w="100" w:type="dxa"/>
              <w:bottom w:w="50" w:type="dxa"/>
              <w:right w:w="100" w:type="dxa"/>
            </w:tcMar>
          </w:tcPr>
          <w:p w14:paraId="64D9FD0A" w14:textId="77777777" w:rsidR="00031765" w:rsidRDefault="00000000">
            <w:pPr>
              <w:spacing w:after="0"/>
            </w:pPr>
            <w:r>
              <w:rPr>
                <w:sz w:val="17"/>
              </w:rPr>
              <w:t>Perfect static optimization and minimal client JS bundle</w:t>
            </w:r>
          </w:p>
        </w:tc>
      </w:tr>
      <w:tr w:rsidR="00031765" w14:paraId="405C0A7F" w14:textId="77777777">
        <w:trPr>
          <w:jc w:val="center"/>
        </w:trPr>
        <w:tc>
          <w:tcPr>
            <w:tcW w:w="3456" w:type="dxa"/>
            <w:shd w:val="clear" w:color="auto" w:fill="F7FAFC"/>
            <w:tcMar>
              <w:top w:w="50" w:type="dxa"/>
              <w:left w:w="100" w:type="dxa"/>
              <w:bottom w:w="50" w:type="dxa"/>
              <w:right w:w="100" w:type="dxa"/>
            </w:tcMar>
          </w:tcPr>
          <w:p w14:paraId="74450487" w14:textId="77777777" w:rsidR="00031765" w:rsidRDefault="00000000">
            <w:pPr>
              <w:spacing w:after="0"/>
            </w:pPr>
            <w:r>
              <w:rPr>
                <w:sz w:val="17"/>
              </w:rPr>
              <w:t>Accessibility Score</w:t>
            </w:r>
          </w:p>
        </w:tc>
        <w:tc>
          <w:tcPr>
            <w:tcW w:w="2016" w:type="dxa"/>
            <w:shd w:val="clear" w:color="auto" w:fill="F7FAFC"/>
            <w:tcMar>
              <w:top w:w="50" w:type="dxa"/>
              <w:left w:w="100" w:type="dxa"/>
              <w:bottom w:w="50" w:type="dxa"/>
              <w:right w:w="100" w:type="dxa"/>
            </w:tcMar>
          </w:tcPr>
          <w:p w14:paraId="16CBA3B6" w14:textId="77777777" w:rsidR="00031765" w:rsidRDefault="00000000">
            <w:pPr>
              <w:spacing w:after="0"/>
            </w:pPr>
            <w:r>
              <w:rPr>
                <w:sz w:val="17"/>
              </w:rPr>
              <w:t>90 / 100</w:t>
            </w:r>
          </w:p>
        </w:tc>
        <w:tc>
          <w:tcPr>
            <w:tcW w:w="2016" w:type="dxa"/>
            <w:shd w:val="clear" w:color="auto" w:fill="F7FAFC"/>
            <w:tcMar>
              <w:top w:w="50" w:type="dxa"/>
              <w:left w:w="100" w:type="dxa"/>
              <w:bottom w:w="50" w:type="dxa"/>
              <w:right w:w="100" w:type="dxa"/>
            </w:tcMar>
          </w:tcPr>
          <w:p w14:paraId="1D54298D" w14:textId="77777777" w:rsidR="00031765" w:rsidRDefault="00000000">
            <w:pPr>
              <w:spacing w:after="0"/>
            </w:pPr>
            <w:r>
              <w:rPr>
                <w:sz w:val="17"/>
              </w:rPr>
              <w:t>89 / 100</w:t>
            </w:r>
          </w:p>
        </w:tc>
        <w:tc>
          <w:tcPr>
            <w:tcW w:w="2592" w:type="dxa"/>
            <w:shd w:val="clear" w:color="auto" w:fill="F7FAFC"/>
            <w:tcMar>
              <w:top w:w="50" w:type="dxa"/>
              <w:left w:w="100" w:type="dxa"/>
              <w:bottom w:w="50" w:type="dxa"/>
              <w:right w:w="100" w:type="dxa"/>
            </w:tcMar>
          </w:tcPr>
          <w:p w14:paraId="40CAD50C" w14:textId="77777777" w:rsidR="00031765" w:rsidRDefault="00000000">
            <w:pPr>
              <w:spacing w:after="0"/>
            </w:pPr>
            <w:r>
              <w:rPr>
                <w:sz w:val="17"/>
              </w:rPr>
              <w:t>WAI-ARIA compliant dialogs, form labels, and focus rings</w:t>
            </w:r>
          </w:p>
        </w:tc>
      </w:tr>
      <w:tr w:rsidR="00031765" w14:paraId="5115931A" w14:textId="77777777">
        <w:trPr>
          <w:jc w:val="center"/>
        </w:trPr>
        <w:tc>
          <w:tcPr>
            <w:tcW w:w="3456" w:type="dxa"/>
            <w:shd w:val="clear" w:color="auto" w:fill="FFFFFF"/>
            <w:tcMar>
              <w:top w:w="50" w:type="dxa"/>
              <w:left w:w="100" w:type="dxa"/>
              <w:bottom w:w="50" w:type="dxa"/>
              <w:right w:w="100" w:type="dxa"/>
            </w:tcMar>
          </w:tcPr>
          <w:p w14:paraId="260B7B83" w14:textId="77777777" w:rsidR="00031765" w:rsidRDefault="00000000">
            <w:pPr>
              <w:spacing w:after="0"/>
            </w:pPr>
            <w:r>
              <w:rPr>
                <w:sz w:val="17"/>
              </w:rPr>
              <w:t>Best Practices</w:t>
            </w:r>
          </w:p>
        </w:tc>
        <w:tc>
          <w:tcPr>
            <w:tcW w:w="2016" w:type="dxa"/>
            <w:shd w:val="clear" w:color="auto" w:fill="FFFFFF"/>
            <w:tcMar>
              <w:top w:w="50" w:type="dxa"/>
              <w:left w:w="100" w:type="dxa"/>
              <w:bottom w:w="50" w:type="dxa"/>
              <w:right w:w="100" w:type="dxa"/>
            </w:tcMar>
          </w:tcPr>
          <w:p w14:paraId="218E0E1C" w14:textId="77777777" w:rsidR="00031765" w:rsidRDefault="00000000">
            <w:pPr>
              <w:spacing w:after="0"/>
            </w:pPr>
            <w:r>
              <w:rPr>
                <w:sz w:val="17"/>
              </w:rPr>
              <w:t>96 / 100</w:t>
            </w:r>
          </w:p>
        </w:tc>
        <w:tc>
          <w:tcPr>
            <w:tcW w:w="2016" w:type="dxa"/>
            <w:shd w:val="clear" w:color="auto" w:fill="FFFFFF"/>
            <w:tcMar>
              <w:top w:w="50" w:type="dxa"/>
              <w:left w:w="100" w:type="dxa"/>
              <w:bottom w:w="50" w:type="dxa"/>
              <w:right w:w="100" w:type="dxa"/>
            </w:tcMar>
          </w:tcPr>
          <w:p w14:paraId="61C00084" w14:textId="77777777" w:rsidR="00031765" w:rsidRDefault="00000000">
            <w:pPr>
              <w:spacing w:after="0"/>
            </w:pPr>
            <w:r>
              <w:rPr>
                <w:sz w:val="17"/>
              </w:rPr>
              <w:t>96 / 100</w:t>
            </w:r>
          </w:p>
        </w:tc>
        <w:tc>
          <w:tcPr>
            <w:tcW w:w="2592" w:type="dxa"/>
            <w:shd w:val="clear" w:color="auto" w:fill="FFFFFF"/>
            <w:tcMar>
              <w:top w:w="50" w:type="dxa"/>
              <w:left w:w="100" w:type="dxa"/>
              <w:bottom w:w="50" w:type="dxa"/>
              <w:right w:w="100" w:type="dxa"/>
            </w:tcMar>
          </w:tcPr>
          <w:p w14:paraId="1DE0B893" w14:textId="77777777" w:rsidR="00031765" w:rsidRDefault="00000000">
            <w:pPr>
              <w:spacing w:after="0"/>
            </w:pPr>
            <w:r>
              <w:rPr>
                <w:sz w:val="17"/>
              </w:rPr>
              <w:t>Modern HTTPS/Doctype/Secure image embedding</w:t>
            </w:r>
          </w:p>
        </w:tc>
      </w:tr>
      <w:tr w:rsidR="00031765" w14:paraId="1552F42D" w14:textId="77777777">
        <w:trPr>
          <w:jc w:val="center"/>
        </w:trPr>
        <w:tc>
          <w:tcPr>
            <w:tcW w:w="3456" w:type="dxa"/>
            <w:shd w:val="clear" w:color="auto" w:fill="F7FAFC"/>
            <w:tcMar>
              <w:top w:w="50" w:type="dxa"/>
              <w:left w:w="100" w:type="dxa"/>
              <w:bottom w:w="50" w:type="dxa"/>
              <w:right w:w="100" w:type="dxa"/>
            </w:tcMar>
          </w:tcPr>
          <w:p w14:paraId="43B93306" w14:textId="77777777" w:rsidR="00031765" w:rsidRDefault="00000000">
            <w:pPr>
              <w:spacing w:after="0"/>
            </w:pPr>
            <w:r>
              <w:rPr>
                <w:sz w:val="17"/>
              </w:rPr>
              <w:t>SEO Score</w:t>
            </w:r>
          </w:p>
        </w:tc>
        <w:tc>
          <w:tcPr>
            <w:tcW w:w="2016" w:type="dxa"/>
            <w:shd w:val="clear" w:color="auto" w:fill="F7FAFC"/>
            <w:tcMar>
              <w:top w:w="50" w:type="dxa"/>
              <w:left w:w="100" w:type="dxa"/>
              <w:bottom w:w="50" w:type="dxa"/>
              <w:right w:w="100" w:type="dxa"/>
            </w:tcMar>
          </w:tcPr>
          <w:p w14:paraId="32E73A35" w14:textId="77777777" w:rsidR="00031765" w:rsidRDefault="00000000">
            <w:pPr>
              <w:spacing w:after="0"/>
            </w:pPr>
            <w:r>
              <w:rPr>
                <w:sz w:val="17"/>
              </w:rPr>
              <w:t>100 / 100</w:t>
            </w:r>
          </w:p>
        </w:tc>
        <w:tc>
          <w:tcPr>
            <w:tcW w:w="2016" w:type="dxa"/>
            <w:shd w:val="clear" w:color="auto" w:fill="F7FAFC"/>
            <w:tcMar>
              <w:top w:w="50" w:type="dxa"/>
              <w:left w:w="100" w:type="dxa"/>
              <w:bottom w:w="50" w:type="dxa"/>
              <w:right w:w="100" w:type="dxa"/>
            </w:tcMar>
          </w:tcPr>
          <w:p w14:paraId="6BB0D29A" w14:textId="77777777" w:rsidR="00031765" w:rsidRDefault="00000000">
            <w:pPr>
              <w:spacing w:after="0"/>
            </w:pPr>
            <w:r>
              <w:rPr>
                <w:sz w:val="17"/>
              </w:rPr>
              <w:t>100 / 100</w:t>
            </w:r>
          </w:p>
        </w:tc>
        <w:tc>
          <w:tcPr>
            <w:tcW w:w="2592" w:type="dxa"/>
            <w:shd w:val="clear" w:color="auto" w:fill="F7FAFC"/>
            <w:tcMar>
              <w:top w:w="50" w:type="dxa"/>
              <w:left w:w="100" w:type="dxa"/>
              <w:bottom w:w="50" w:type="dxa"/>
              <w:right w:w="100" w:type="dxa"/>
            </w:tcMar>
          </w:tcPr>
          <w:p w14:paraId="798C457E" w14:textId="77777777" w:rsidR="00031765" w:rsidRDefault="00000000">
            <w:pPr>
              <w:spacing w:after="0"/>
            </w:pPr>
            <w:r>
              <w:rPr>
                <w:sz w:val="17"/>
              </w:rPr>
              <w:t>Structured metadata, OpenGraph tags, semantic H1-H3 hierarchy</w:t>
            </w:r>
          </w:p>
        </w:tc>
      </w:tr>
      <w:tr w:rsidR="00031765" w14:paraId="32878453" w14:textId="77777777">
        <w:trPr>
          <w:jc w:val="center"/>
        </w:trPr>
        <w:tc>
          <w:tcPr>
            <w:tcW w:w="3456" w:type="dxa"/>
            <w:shd w:val="clear" w:color="auto" w:fill="FFFFFF"/>
            <w:tcMar>
              <w:top w:w="50" w:type="dxa"/>
              <w:left w:w="100" w:type="dxa"/>
              <w:bottom w:w="50" w:type="dxa"/>
              <w:right w:w="100" w:type="dxa"/>
            </w:tcMar>
          </w:tcPr>
          <w:p w14:paraId="2A6E3080" w14:textId="77777777" w:rsidR="00031765" w:rsidRDefault="00000000">
            <w:pPr>
              <w:spacing w:after="0"/>
            </w:pPr>
            <w:r>
              <w:rPr>
                <w:sz w:val="17"/>
              </w:rPr>
              <w:t>Largest Contentful Paint (LCP)</w:t>
            </w:r>
          </w:p>
        </w:tc>
        <w:tc>
          <w:tcPr>
            <w:tcW w:w="2016" w:type="dxa"/>
            <w:shd w:val="clear" w:color="auto" w:fill="FFFFFF"/>
            <w:tcMar>
              <w:top w:w="50" w:type="dxa"/>
              <w:left w:w="100" w:type="dxa"/>
              <w:bottom w:w="50" w:type="dxa"/>
              <w:right w:w="100" w:type="dxa"/>
            </w:tcMar>
          </w:tcPr>
          <w:p w14:paraId="60476348" w14:textId="77777777" w:rsidR="00031765" w:rsidRDefault="00000000">
            <w:pPr>
              <w:spacing w:after="0"/>
            </w:pPr>
            <w:r>
              <w:rPr>
                <w:sz w:val="17"/>
              </w:rPr>
              <w:t>0.6 s</w:t>
            </w:r>
          </w:p>
        </w:tc>
        <w:tc>
          <w:tcPr>
            <w:tcW w:w="2016" w:type="dxa"/>
            <w:shd w:val="clear" w:color="auto" w:fill="FFFFFF"/>
            <w:tcMar>
              <w:top w:w="50" w:type="dxa"/>
              <w:left w:w="100" w:type="dxa"/>
              <w:bottom w:w="50" w:type="dxa"/>
              <w:right w:w="100" w:type="dxa"/>
            </w:tcMar>
          </w:tcPr>
          <w:p w14:paraId="2DB8B79F" w14:textId="77777777" w:rsidR="00031765" w:rsidRDefault="00000000">
            <w:pPr>
              <w:spacing w:after="0"/>
            </w:pPr>
            <w:r>
              <w:rPr>
                <w:sz w:val="17"/>
              </w:rPr>
              <w:t>0.6 s</w:t>
            </w:r>
          </w:p>
        </w:tc>
        <w:tc>
          <w:tcPr>
            <w:tcW w:w="2592" w:type="dxa"/>
            <w:shd w:val="clear" w:color="auto" w:fill="FFFFFF"/>
            <w:tcMar>
              <w:top w:w="50" w:type="dxa"/>
              <w:left w:w="100" w:type="dxa"/>
              <w:bottom w:w="50" w:type="dxa"/>
              <w:right w:w="100" w:type="dxa"/>
            </w:tcMar>
          </w:tcPr>
          <w:p w14:paraId="226908E9" w14:textId="77777777" w:rsidR="00031765" w:rsidRDefault="00000000">
            <w:pPr>
              <w:spacing w:after="0"/>
            </w:pPr>
            <w:r>
              <w:rPr>
                <w:sz w:val="17"/>
              </w:rPr>
              <w:t>Excellent (&lt; 2.5s threshold)</w:t>
            </w:r>
          </w:p>
        </w:tc>
      </w:tr>
      <w:tr w:rsidR="00031765" w14:paraId="69CD9DF2" w14:textId="77777777">
        <w:trPr>
          <w:jc w:val="center"/>
        </w:trPr>
        <w:tc>
          <w:tcPr>
            <w:tcW w:w="3456" w:type="dxa"/>
            <w:shd w:val="clear" w:color="auto" w:fill="F7FAFC"/>
            <w:tcMar>
              <w:top w:w="50" w:type="dxa"/>
              <w:left w:w="100" w:type="dxa"/>
              <w:bottom w:w="50" w:type="dxa"/>
              <w:right w:w="100" w:type="dxa"/>
            </w:tcMar>
          </w:tcPr>
          <w:p w14:paraId="13EC280A" w14:textId="77777777" w:rsidR="00031765" w:rsidRDefault="00000000">
            <w:pPr>
              <w:spacing w:after="0"/>
            </w:pPr>
            <w:r>
              <w:rPr>
                <w:sz w:val="17"/>
              </w:rPr>
              <w:t>Cumulative Layout Shift (CLS)</w:t>
            </w:r>
          </w:p>
        </w:tc>
        <w:tc>
          <w:tcPr>
            <w:tcW w:w="2016" w:type="dxa"/>
            <w:shd w:val="clear" w:color="auto" w:fill="F7FAFC"/>
            <w:tcMar>
              <w:top w:w="50" w:type="dxa"/>
              <w:left w:w="100" w:type="dxa"/>
              <w:bottom w:w="50" w:type="dxa"/>
              <w:right w:w="100" w:type="dxa"/>
            </w:tcMar>
          </w:tcPr>
          <w:p w14:paraId="65C8D0D6" w14:textId="77777777" w:rsidR="00031765" w:rsidRDefault="00000000">
            <w:pPr>
              <w:spacing w:after="0"/>
            </w:pPr>
            <w:r>
              <w:rPr>
                <w:sz w:val="17"/>
              </w:rPr>
              <w:t>0.000</w:t>
            </w:r>
          </w:p>
        </w:tc>
        <w:tc>
          <w:tcPr>
            <w:tcW w:w="2016" w:type="dxa"/>
            <w:shd w:val="clear" w:color="auto" w:fill="F7FAFC"/>
            <w:tcMar>
              <w:top w:w="50" w:type="dxa"/>
              <w:left w:w="100" w:type="dxa"/>
              <w:bottom w:w="50" w:type="dxa"/>
              <w:right w:w="100" w:type="dxa"/>
            </w:tcMar>
          </w:tcPr>
          <w:p w14:paraId="64008D56" w14:textId="77777777" w:rsidR="00031765" w:rsidRDefault="00000000">
            <w:pPr>
              <w:spacing w:after="0"/>
            </w:pPr>
            <w:r>
              <w:rPr>
                <w:sz w:val="17"/>
              </w:rPr>
              <w:t>0.000</w:t>
            </w:r>
          </w:p>
        </w:tc>
        <w:tc>
          <w:tcPr>
            <w:tcW w:w="2592" w:type="dxa"/>
            <w:shd w:val="clear" w:color="auto" w:fill="F7FAFC"/>
            <w:tcMar>
              <w:top w:w="50" w:type="dxa"/>
              <w:left w:w="100" w:type="dxa"/>
              <w:bottom w:w="50" w:type="dxa"/>
              <w:right w:w="100" w:type="dxa"/>
            </w:tcMar>
          </w:tcPr>
          <w:p w14:paraId="043B1628" w14:textId="77777777" w:rsidR="00031765" w:rsidRDefault="00000000">
            <w:pPr>
              <w:spacing w:after="0"/>
            </w:pPr>
            <w:r>
              <w:rPr>
                <w:sz w:val="17"/>
              </w:rPr>
              <w:t>Zero layout shift (&lt; 0.1 threshold)</w:t>
            </w:r>
          </w:p>
        </w:tc>
      </w:tr>
      <w:tr w:rsidR="00031765" w14:paraId="59206267" w14:textId="77777777">
        <w:trPr>
          <w:jc w:val="center"/>
        </w:trPr>
        <w:tc>
          <w:tcPr>
            <w:tcW w:w="3456" w:type="dxa"/>
            <w:shd w:val="clear" w:color="auto" w:fill="FFFFFF"/>
            <w:tcMar>
              <w:top w:w="50" w:type="dxa"/>
              <w:left w:w="100" w:type="dxa"/>
              <w:bottom w:w="50" w:type="dxa"/>
              <w:right w:w="100" w:type="dxa"/>
            </w:tcMar>
          </w:tcPr>
          <w:p w14:paraId="10314D92" w14:textId="77777777" w:rsidR="00031765" w:rsidRDefault="00000000">
            <w:pPr>
              <w:spacing w:after="0"/>
            </w:pPr>
            <w:r>
              <w:rPr>
                <w:sz w:val="17"/>
              </w:rPr>
              <w:t>First Contentful Paint (FCP)</w:t>
            </w:r>
          </w:p>
        </w:tc>
        <w:tc>
          <w:tcPr>
            <w:tcW w:w="2016" w:type="dxa"/>
            <w:shd w:val="clear" w:color="auto" w:fill="FFFFFF"/>
            <w:tcMar>
              <w:top w:w="50" w:type="dxa"/>
              <w:left w:w="100" w:type="dxa"/>
              <w:bottom w:w="50" w:type="dxa"/>
              <w:right w:w="100" w:type="dxa"/>
            </w:tcMar>
          </w:tcPr>
          <w:p w14:paraId="4E7988CB" w14:textId="77777777" w:rsidR="00031765" w:rsidRDefault="00000000">
            <w:pPr>
              <w:spacing w:after="0"/>
            </w:pPr>
            <w:r>
              <w:rPr>
                <w:sz w:val="17"/>
              </w:rPr>
              <w:t>0.4 s</w:t>
            </w:r>
          </w:p>
        </w:tc>
        <w:tc>
          <w:tcPr>
            <w:tcW w:w="2016" w:type="dxa"/>
            <w:shd w:val="clear" w:color="auto" w:fill="FFFFFF"/>
            <w:tcMar>
              <w:top w:w="50" w:type="dxa"/>
              <w:left w:w="100" w:type="dxa"/>
              <w:bottom w:w="50" w:type="dxa"/>
              <w:right w:w="100" w:type="dxa"/>
            </w:tcMar>
          </w:tcPr>
          <w:p w14:paraId="2781BAC6" w14:textId="77777777" w:rsidR="00031765" w:rsidRDefault="00000000">
            <w:pPr>
              <w:spacing w:after="0"/>
            </w:pPr>
            <w:r>
              <w:rPr>
                <w:sz w:val="17"/>
              </w:rPr>
              <w:t>0.2 s</w:t>
            </w:r>
          </w:p>
        </w:tc>
        <w:tc>
          <w:tcPr>
            <w:tcW w:w="2592" w:type="dxa"/>
            <w:shd w:val="clear" w:color="auto" w:fill="FFFFFF"/>
            <w:tcMar>
              <w:top w:w="50" w:type="dxa"/>
              <w:left w:w="100" w:type="dxa"/>
              <w:bottom w:w="50" w:type="dxa"/>
              <w:right w:w="100" w:type="dxa"/>
            </w:tcMar>
          </w:tcPr>
          <w:p w14:paraId="36E70E67" w14:textId="77777777" w:rsidR="00031765" w:rsidRDefault="00000000">
            <w:pPr>
              <w:spacing w:after="0"/>
            </w:pPr>
            <w:r>
              <w:rPr>
                <w:sz w:val="17"/>
              </w:rPr>
              <w:t>Near-instantaneous first paint</w:t>
            </w:r>
          </w:p>
        </w:tc>
      </w:tr>
      <w:tr w:rsidR="00031765" w14:paraId="07EB972E" w14:textId="77777777">
        <w:trPr>
          <w:jc w:val="center"/>
        </w:trPr>
        <w:tc>
          <w:tcPr>
            <w:tcW w:w="3456" w:type="dxa"/>
            <w:shd w:val="clear" w:color="auto" w:fill="F7FAFC"/>
            <w:tcMar>
              <w:top w:w="50" w:type="dxa"/>
              <w:left w:w="100" w:type="dxa"/>
              <w:bottom w:w="50" w:type="dxa"/>
              <w:right w:w="100" w:type="dxa"/>
            </w:tcMar>
          </w:tcPr>
          <w:p w14:paraId="4A6BF337" w14:textId="77777777" w:rsidR="00031765" w:rsidRDefault="00000000">
            <w:pPr>
              <w:spacing w:after="0"/>
            </w:pPr>
            <w:r>
              <w:rPr>
                <w:sz w:val="17"/>
              </w:rPr>
              <w:t>Total Blocking Time (TBT)</w:t>
            </w:r>
          </w:p>
        </w:tc>
        <w:tc>
          <w:tcPr>
            <w:tcW w:w="2016" w:type="dxa"/>
            <w:shd w:val="clear" w:color="auto" w:fill="F7FAFC"/>
            <w:tcMar>
              <w:top w:w="50" w:type="dxa"/>
              <w:left w:w="100" w:type="dxa"/>
              <w:bottom w:w="50" w:type="dxa"/>
              <w:right w:w="100" w:type="dxa"/>
            </w:tcMar>
          </w:tcPr>
          <w:p w14:paraId="2A5E711B" w14:textId="77777777" w:rsidR="00031765" w:rsidRDefault="00000000">
            <w:pPr>
              <w:spacing w:after="0"/>
            </w:pPr>
            <w:r>
              <w:rPr>
                <w:sz w:val="17"/>
              </w:rPr>
              <w:t>0 ms</w:t>
            </w:r>
          </w:p>
        </w:tc>
        <w:tc>
          <w:tcPr>
            <w:tcW w:w="2016" w:type="dxa"/>
            <w:shd w:val="clear" w:color="auto" w:fill="F7FAFC"/>
            <w:tcMar>
              <w:top w:w="50" w:type="dxa"/>
              <w:left w:w="100" w:type="dxa"/>
              <w:bottom w:w="50" w:type="dxa"/>
              <w:right w:w="100" w:type="dxa"/>
            </w:tcMar>
          </w:tcPr>
          <w:p w14:paraId="0425D069" w14:textId="77777777" w:rsidR="00031765" w:rsidRDefault="00000000">
            <w:pPr>
              <w:spacing w:after="0"/>
            </w:pPr>
            <w:r>
              <w:rPr>
                <w:sz w:val="17"/>
              </w:rPr>
              <w:t>0 ms</w:t>
            </w:r>
          </w:p>
        </w:tc>
        <w:tc>
          <w:tcPr>
            <w:tcW w:w="2592" w:type="dxa"/>
            <w:shd w:val="clear" w:color="auto" w:fill="F7FAFC"/>
            <w:tcMar>
              <w:top w:w="50" w:type="dxa"/>
              <w:left w:w="100" w:type="dxa"/>
              <w:bottom w:w="50" w:type="dxa"/>
              <w:right w:w="100" w:type="dxa"/>
            </w:tcMar>
          </w:tcPr>
          <w:p w14:paraId="39B8F714" w14:textId="77777777" w:rsidR="00031765" w:rsidRDefault="00000000">
            <w:pPr>
              <w:spacing w:after="0"/>
            </w:pPr>
            <w:r>
              <w:rPr>
                <w:sz w:val="17"/>
              </w:rPr>
              <w:t>Laboratory proxy: zero long tasks blocking the main thread</w:t>
            </w:r>
          </w:p>
        </w:tc>
      </w:tr>
    </w:tbl>
    <w:p w14:paraId="74137C2D" w14:textId="77777777" w:rsidR="00031765" w:rsidRDefault="00031765">
      <w:pPr>
        <w:spacing w:after="60"/>
      </w:pPr>
    </w:p>
    <w:p w14:paraId="2A8FBA98" w14:textId="77777777" w:rsidR="00031765" w:rsidRDefault="00000000">
      <w:pPr>
        <w:spacing w:after="60"/>
      </w:pPr>
      <w:r>
        <w:rPr>
          <w:b/>
          <w:color w:val="1A365D"/>
        </w:rPr>
        <w:t xml:space="preserve">Empirical Methodology Note: </w:t>
      </w:r>
      <w:r>
        <w:rPr>
          <w:i/>
        </w:rPr>
        <w:t>Academic INP Note: INP is primarily a field metric reflecting real-user interaction responsiveness. The standard page-load Lighthouse audit does not provide a meaningful INP value when no interactions are performed. Therefore, TBT is reported as a laboratory proxy. TBT of 0 ms indicates that no long tasks contributed blocking time during the Lighthouse measurement window, but it should not be interpreted as a measured real-user INP value.</w:t>
      </w:r>
    </w:p>
    <w:p w14:paraId="66F61097" w14:textId="77777777" w:rsidR="00031765" w:rsidRDefault="00000000">
      <w:pPr>
        <w:keepNext/>
        <w:spacing w:before="160" w:after="60"/>
      </w:pPr>
      <w:r>
        <w:rPr>
          <w:b/>
          <w:color w:val="2B6CB0"/>
          <w:sz w:val="23"/>
        </w:rPr>
        <w:t>2.9 Assignment 1 Requirement Traceability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3168"/>
        <w:gridCol w:w="2880"/>
        <w:gridCol w:w="1440"/>
      </w:tblGrid>
      <w:tr w:rsidR="00031765" w14:paraId="683A04ED" w14:textId="77777777">
        <w:trPr>
          <w:tblHeader/>
          <w:jc w:val="center"/>
        </w:trPr>
        <w:tc>
          <w:tcPr>
            <w:tcW w:w="2592" w:type="dxa"/>
            <w:shd w:val="clear" w:color="auto" w:fill="EDF2F7"/>
            <w:tcMar>
              <w:top w:w="80" w:type="dxa"/>
              <w:left w:w="100" w:type="dxa"/>
              <w:bottom w:w="80" w:type="dxa"/>
              <w:right w:w="100" w:type="dxa"/>
            </w:tcMar>
          </w:tcPr>
          <w:p w14:paraId="08E7539D" w14:textId="77777777" w:rsidR="00031765" w:rsidRDefault="00000000">
            <w:pPr>
              <w:spacing w:after="0"/>
            </w:pPr>
            <w:r>
              <w:rPr>
                <w:b/>
                <w:color w:val="1A365D"/>
                <w:sz w:val="18"/>
              </w:rPr>
              <w:t>Requirement Category</w:t>
            </w:r>
          </w:p>
        </w:tc>
        <w:tc>
          <w:tcPr>
            <w:tcW w:w="3168" w:type="dxa"/>
            <w:shd w:val="clear" w:color="auto" w:fill="EDF2F7"/>
            <w:tcMar>
              <w:top w:w="80" w:type="dxa"/>
              <w:left w:w="100" w:type="dxa"/>
              <w:bottom w:w="80" w:type="dxa"/>
              <w:right w:w="100" w:type="dxa"/>
            </w:tcMar>
          </w:tcPr>
          <w:p w14:paraId="2D7F70F3" w14:textId="77777777" w:rsidR="00031765" w:rsidRDefault="00000000">
            <w:pPr>
              <w:spacing w:after="0"/>
            </w:pPr>
            <w:r>
              <w:rPr>
                <w:b/>
                <w:color w:val="1A365D"/>
                <w:sz w:val="18"/>
              </w:rPr>
              <w:t>Architectural Implementation</w:t>
            </w:r>
          </w:p>
        </w:tc>
        <w:tc>
          <w:tcPr>
            <w:tcW w:w="2880" w:type="dxa"/>
            <w:shd w:val="clear" w:color="auto" w:fill="EDF2F7"/>
            <w:tcMar>
              <w:top w:w="80" w:type="dxa"/>
              <w:left w:w="100" w:type="dxa"/>
              <w:bottom w:w="80" w:type="dxa"/>
              <w:right w:w="100" w:type="dxa"/>
            </w:tcMar>
          </w:tcPr>
          <w:p w14:paraId="0D1CD5A0" w14:textId="77777777" w:rsidR="00031765" w:rsidRDefault="00000000">
            <w:pPr>
              <w:spacing w:after="0"/>
            </w:pPr>
            <w:r>
              <w:rPr>
                <w:b/>
                <w:color w:val="1A365D"/>
                <w:sz w:val="18"/>
              </w:rPr>
              <w:t>Key Source Files</w:t>
            </w:r>
          </w:p>
        </w:tc>
        <w:tc>
          <w:tcPr>
            <w:tcW w:w="1440" w:type="dxa"/>
            <w:shd w:val="clear" w:color="auto" w:fill="EDF2F7"/>
            <w:tcMar>
              <w:top w:w="80" w:type="dxa"/>
              <w:left w:w="100" w:type="dxa"/>
              <w:bottom w:w="80" w:type="dxa"/>
              <w:right w:w="100" w:type="dxa"/>
            </w:tcMar>
          </w:tcPr>
          <w:p w14:paraId="263C0935" w14:textId="77777777" w:rsidR="00031765" w:rsidRDefault="00000000">
            <w:pPr>
              <w:spacing w:after="0"/>
            </w:pPr>
            <w:r>
              <w:rPr>
                <w:b/>
                <w:color w:val="1A365D"/>
                <w:sz w:val="18"/>
              </w:rPr>
              <w:t>Verification Status</w:t>
            </w:r>
          </w:p>
        </w:tc>
      </w:tr>
      <w:tr w:rsidR="00031765" w14:paraId="63B98A29" w14:textId="77777777">
        <w:trPr>
          <w:jc w:val="center"/>
        </w:trPr>
        <w:tc>
          <w:tcPr>
            <w:tcW w:w="2592" w:type="dxa"/>
            <w:shd w:val="clear" w:color="auto" w:fill="FFFFFF"/>
            <w:tcMar>
              <w:top w:w="50" w:type="dxa"/>
              <w:left w:w="100" w:type="dxa"/>
              <w:bottom w:w="50" w:type="dxa"/>
              <w:right w:w="100" w:type="dxa"/>
            </w:tcMar>
          </w:tcPr>
          <w:p w14:paraId="14DBEDAA" w14:textId="77777777" w:rsidR="00031765" w:rsidRDefault="00000000">
            <w:pPr>
              <w:spacing w:after="0"/>
            </w:pPr>
            <w:r>
              <w:rPr>
                <w:sz w:val="17"/>
              </w:rPr>
              <w:t>Part A: Accessible Primitives</w:t>
            </w:r>
          </w:p>
        </w:tc>
        <w:tc>
          <w:tcPr>
            <w:tcW w:w="3168" w:type="dxa"/>
            <w:shd w:val="clear" w:color="auto" w:fill="FFFFFF"/>
            <w:tcMar>
              <w:top w:w="50" w:type="dxa"/>
              <w:left w:w="100" w:type="dxa"/>
              <w:bottom w:w="50" w:type="dxa"/>
              <w:right w:w="100" w:type="dxa"/>
            </w:tcMar>
          </w:tcPr>
          <w:p w14:paraId="54394602" w14:textId="77777777" w:rsidR="00031765" w:rsidRDefault="00000000">
            <w:pPr>
              <w:spacing w:after="0"/>
            </w:pPr>
            <w:r>
              <w:rPr>
                <w:sz w:val="17"/>
              </w:rPr>
              <w:t>Radix Dialog, Sheet &amp; Dropdown with Tailwind v4 styling</w:t>
            </w:r>
          </w:p>
        </w:tc>
        <w:tc>
          <w:tcPr>
            <w:tcW w:w="2880" w:type="dxa"/>
            <w:shd w:val="clear" w:color="auto" w:fill="FFFFFF"/>
            <w:tcMar>
              <w:top w:w="50" w:type="dxa"/>
              <w:left w:w="100" w:type="dxa"/>
              <w:bottom w:w="50" w:type="dxa"/>
              <w:right w:w="100" w:type="dxa"/>
            </w:tcMar>
          </w:tcPr>
          <w:p w14:paraId="343F9DDC" w14:textId="77777777" w:rsidR="00031765" w:rsidRDefault="00000000">
            <w:pPr>
              <w:spacing w:after="0"/>
            </w:pPr>
            <w:r>
              <w:rPr>
                <w:sz w:val="17"/>
              </w:rPr>
              <w:t>components/ui/*, components/cart/CartSheet.tsx</w:t>
            </w:r>
          </w:p>
        </w:tc>
        <w:tc>
          <w:tcPr>
            <w:tcW w:w="1440" w:type="dxa"/>
            <w:shd w:val="clear" w:color="auto" w:fill="FFFFFF"/>
            <w:tcMar>
              <w:top w:w="50" w:type="dxa"/>
              <w:left w:w="100" w:type="dxa"/>
              <w:bottom w:w="50" w:type="dxa"/>
              <w:right w:w="100" w:type="dxa"/>
            </w:tcMar>
          </w:tcPr>
          <w:p w14:paraId="0797C051" w14:textId="77777777" w:rsidR="00031765" w:rsidRDefault="00000000">
            <w:pPr>
              <w:spacing w:after="0"/>
            </w:pPr>
            <w:r>
              <w:rPr>
                <w:sz w:val="17"/>
              </w:rPr>
              <w:t>Verified (A11y 90)</w:t>
            </w:r>
          </w:p>
        </w:tc>
      </w:tr>
      <w:tr w:rsidR="00031765" w14:paraId="1F17DEC4" w14:textId="77777777">
        <w:trPr>
          <w:jc w:val="center"/>
        </w:trPr>
        <w:tc>
          <w:tcPr>
            <w:tcW w:w="2592" w:type="dxa"/>
            <w:shd w:val="clear" w:color="auto" w:fill="F7FAFC"/>
            <w:tcMar>
              <w:top w:w="50" w:type="dxa"/>
              <w:left w:w="100" w:type="dxa"/>
              <w:bottom w:w="50" w:type="dxa"/>
              <w:right w:w="100" w:type="dxa"/>
            </w:tcMar>
          </w:tcPr>
          <w:p w14:paraId="5FF64393" w14:textId="77777777" w:rsidR="00031765" w:rsidRDefault="00000000">
            <w:pPr>
              <w:spacing w:after="0"/>
            </w:pPr>
            <w:r>
              <w:rPr>
                <w:sz w:val="17"/>
              </w:rPr>
              <w:t>Part A: Theme Hydration</w:t>
            </w:r>
          </w:p>
        </w:tc>
        <w:tc>
          <w:tcPr>
            <w:tcW w:w="3168" w:type="dxa"/>
            <w:shd w:val="clear" w:color="auto" w:fill="F7FAFC"/>
            <w:tcMar>
              <w:top w:w="50" w:type="dxa"/>
              <w:left w:w="100" w:type="dxa"/>
              <w:bottom w:w="50" w:type="dxa"/>
              <w:right w:w="100" w:type="dxa"/>
            </w:tcMar>
          </w:tcPr>
          <w:p w14:paraId="058B41D6" w14:textId="77777777" w:rsidR="00031765" w:rsidRDefault="00000000">
            <w:pPr>
              <w:spacing w:after="0"/>
            </w:pPr>
            <w:r>
              <w:rPr>
                <w:sz w:val="17"/>
              </w:rPr>
              <w:t>next-themes provider with suppression script and zero CLS</w:t>
            </w:r>
          </w:p>
        </w:tc>
        <w:tc>
          <w:tcPr>
            <w:tcW w:w="2880" w:type="dxa"/>
            <w:shd w:val="clear" w:color="auto" w:fill="F7FAFC"/>
            <w:tcMar>
              <w:top w:w="50" w:type="dxa"/>
              <w:left w:w="100" w:type="dxa"/>
              <w:bottom w:w="50" w:type="dxa"/>
              <w:right w:w="100" w:type="dxa"/>
            </w:tcMar>
          </w:tcPr>
          <w:p w14:paraId="4A6963A4" w14:textId="77777777" w:rsidR="00031765" w:rsidRDefault="00000000">
            <w:pPr>
              <w:spacing w:after="0"/>
            </w:pPr>
            <w:r>
              <w:rPr>
                <w:sz w:val="17"/>
              </w:rPr>
              <w:t>components/theme/ThemeProvider.tsx, ThemeToggle.tsx</w:t>
            </w:r>
          </w:p>
        </w:tc>
        <w:tc>
          <w:tcPr>
            <w:tcW w:w="1440" w:type="dxa"/>
            <w:shd w:val="clear" w:color="auto" w:fill="F7FAFC"/>
            <w:tcMar>
              <w:top w:w="50" w:type="dxa"/>
              <w:left w:w="100" w:type="dxa"/>
              <w:bottom w:w="50" w:type="dxa"/>
              <w:right w:w="100" w:type="dxa"/>
            </w:tcMar>
          </w:tcPr>
          <w:p w14:paraId="48206D8F" w14:textId="77777777" w:rsidR="00031765" w:rsidRDefault="00000000">
            <w:pPr>
              <w:spacing w:after="0"/>
            </w:pPr>
            <w:r>
              <w:rPr>
                <w:sz w:val="17"/>
              </w:rPr>
              <w:t>Verified (CLS = 0)</w:t>
            </w:r>
          </w:p>
        </w:tc>
      </w:tr>
      <w:tr w:rsidR="00031765" w14:paraId="7C9B2D77" w14:textId="77777777">
        <w:trPr>
          <w:jc w:val="center"/>
        </w:trPr>
        <w:tc>
          <w:tcPr>
            <w:tcW w:w="2592" w:type="dxa"/>
            <w:shd w:val="clear" w:color="auto" w:fill="FFFFFF"/>
            <w:tcMar>
              <w:top w:w="50" w:type="dxa"/>
              <w:left w:w="100" w:type="dxa"/>
              <w:bottom w:w="50" w:type="dxa"/>
              <w:right w:w="100" w:type="dxa"/>
            </w:tcMar>
          </w:tcPr>
          <w:p w14:paraId="71C9DA8B" w14:textId="77777777" w:rsidR="00031765" w:rsidRDefault="00000000">
            <w:pPr>
              <w:spacing w:after="0"/>
            </w:pPr>
            <w:r>
              <w:rPr>
                <w:sz w:val="17"/>
              </w:rPr>
              <w:t>Part B: Zustand Store</w:t>
            </w:r>
          </w:p>
        </w:tc>
        <w:tc>
          <w:tcPr>
            <w:tcW w:w="3168" w:type="dxa"/>
            <w:shd w:val="clear" w:color="auto" w:fill="FFFFFF"/>
            <w:tcMar>
              <w:top w:w="50" w:type="dxa"/>
              <w:left w:w="100" w:type="dxa"/>
              <w:bottom w:w="50" w:type="dxa"/>
              <w:right w:w="100" w:type="dxa"/>
            </w:tcMar>
          </w:tcPr>
          <w:p w14:paraId="67D2026D" w14:textId="77777777" w:rsidR="00031765" w:rsidRDefault="00000000">
            <w:pPr>
              <w:spacing w:after="0"/>
            </w:pPr>
            <w:r>
              <w:rPr>
                <w:sz w:val="17"/>
              </w:rPr>
              <w:t>Decoupled cart store with localStorage persistence &amp; selectors</w:t>
            </w:r>
          </w:p>
        </w:tc>
        <w:tc>
          <w:tcPr>
            <w:tcW w:w="2880" w:type="dxa"/>
            <w:shd w:val="clear" w:color="auto" w:fill="FFFFFF"/>
            <w:tcMar>
              <w:top w:w="50" w:type="dxa"/>
              <w:left w:w="100" w:type="dxa"/>
              <w:bottom w:w="50" w:type="dxa"/>
              <w:right w:w="100" w:type="dxa"/>
            </w:tcMar>
          </w:tcPr>
          <w:p w14:paraId="7EB3FA38" w14:textId="77777777" w:rsidR="00031765" w:rsidRDefault="00000000">
            <w:pPr>
              <w:spacing w:after="0"/>
            </w:pPr>
            <w:r>
              <w:rPr>
                <w:sz w:val="17"/>
              </w:rPr>
              <w:t>lib/store/cart-store.ts, components/cart/CartButton.tsx</w:t>
            </w:r>
          </w:p>
        </w:tc>
        <w:tc>
          <w:tcPr>
            <w:tcW w:w="1440" w:type="dxa"/>
            <w:shd w:val="clear" w:color="auto" w:fill="FFFFFF"/>
            <w:tcMar>
              <w:top w:w="50" w:type="dxa"/>
              <w:left w:w="100" w:type="dxa"/>
              <w:bottom w:w="50" w:type="dxa"/>
              <w:right w:w="100" w:type="dxa"/>
            </w:tcMar>
          </w:tcPr>
          <w:p w14:paraId="59932264" w14:textId="77777777" w:rsidR="00031765" w:rsidRDefault="00000000">
            <w:pPr>
              <w:spacing w:after="0"/>
            </w:pPr>
            <w:r>
              <w:rPr>
                <w:sz w:val="17"/>
              </w:rPr>
              <w:t>Verified (Persistent)</w:t>
            </w:r>
          </w:p>
        </w:tc>
      </w:tr>
      <w:tr w:rsidR="00031765" w14:paraId="30D85897" w14:textId="77777777">
        <w:trPr>
          <w:jc w:val="center"/>
        </w:trPr>
        <w:tc>
          <w:tcPr>
            <w:tcW w:w="2592" w:type="dxa"/>
            <w:shd w:val="clear" w:color="auto" w:fill="F7FAFC"/>
            <w:tcMar>
              <w:top w:w="50" w:type="dxa"/>
              <w:left w:w="100" w:type="dxa"/>
              <w:bottom w:w="50" w:type="dxa"/>
              <w:right w:w="100" w:type="dxa"/>
            </w:tcMar>
          </w:tcPr>
          <w:p w14:paraId="682C37F2" w14:textId="77777777" w:rsidR="00031765" w:rsidRDefault="00000000">
            <w:pPr>
              <w:spacing w:after="0"/>
            </w:pPr>
            <w:r>
              <w:rPr>
                <w:sz w:val="17"/>
              </w:rPr>
              <w:t>Part C: Zod Form Validation</w:t>
            </w:r>
          </w:p>
        </w:tc>
        <w:tc>
          <w:tcPr>
            <w:tcW w:w="3168" w:type="dxa"/>
            <w:shd w:val="clear" w:color="auto" w:fill="F7FAFC"/>
            <w:tcMar>
              <w:top w:w="50" w:type="dxa"/>
              <w:left w:w="100" w:type="dxa"/>
              <w:bottom w:w="50" w:type="dxa"/>
              <w:right w:w="100" w:type="dxa"/>
            </w:tcMar>
          </w:tcPr>
          <w:p w14:paraId="036B39BA" w14:textId="77777777" w:rsidR="00031765" w:rsidRDefault="00000000">
            <w:pPr>
              <w:spacing w:after="0"/>
            </w:pPr>
            <w:r>
              <w:rPr>
                <w:sz w:val="17"/>
              </w:rPr>
              <w:t>Shared schema with aria-invalid and aria-describedby</w:t>
            </w:r>
          </w:p>
        </w:tc>
        <w:tc>
          <w:tcPr>
            <w:tcW w:w="2880" w:type="dxa"/>
            <w:shd w:val="clear" w:color="auto" w:fill="F7FAFC"/>
            <w:tcMar>
              <w:top w:w="50" w:type="dxa"/>
              <w:left w:w="100" w:type="dxa"/>
              <w:bottom w:w="50" w:type="dxa"/>
              <w:right w:w="100" w:type="dxa"/>
            </w:tcMar>
          </w:tcPr>
          <w:p w14:paraId="43923CE2" w14:textId="77777777" w:rsidR="00031765" w:rsidRDefault="00000000">
            <w:pPr>
              <w:spacing w:after="0"/>
            </w:pPr>
            <w:r>
              <w:rPr>
                <w:sz w:val="17"/>
              </w:rPr>
              <w:t>lib/validations/checkout.ts, CheckoutForm.tsx</w:t>
            </w:r>
          </w:p>
        </w:tc>
        <w:tc>
          <w:tcPr>
            <w:tcW w:w="1440" w:type="dxa"/>
            <w:shd w:val="clear" w:color="auto" w:fill="F7FAFC"/>
            <w:tcMar>
              <w:top w:w="50" w:type="dxa"/>
              <w:left w:w="100" w:type="dxa"/>
              <w:bottom w:w="50" w:type="dxa"/>
              <w:right w:w="100" w:type="dxa"/>
            </w:tcMar>
          </w:tcPr>
          <w:p w14:paraId="5C36794D" w14:textId="77777777" w:rsidR="00031765" w:rsidRDefault="00000000">
            <w:pPr>
              <w:spacing w:after="0"/>
            </w:pPr>
            <w:r>
              <w:rPr>
                <w:sz w:val="17"/>
              </w:rPr>
              <w:t>Verified (Type-safe)</w:t>
            </w:r>
          </w:p>
        </w:tc>
      </w:tr>
      <w:tr w:rsidR="00031765" w14:paraId="279BD880" w14:textId="77777777">
        <w:trPr>
          <w:jc w:val="center"/>
        </w:trPr>
        <w:tc>
          <w:tcPr>
            <w:tcW w:w="2592" w:type="dxa"/>
            <w:shd w:val="clear" w:color="auto" w:fill="FFFFFF"/>
            <w:tcMar>
              <w:top w:w="50" w:type="dxa"/>
              <w:left w:w="100" w:type="dxa"/>
              <w:bottom w:w="50" w:type="dxa"/>
              <w:right w:w="100" w:type="dxa"/>
            </w:tcMar>
          </w:tcPr>
          <w:p w14:paraId="76CB559F" w14:textId="77777777" w:rsidR="00031765" w:rsidRDefault="00000000">
            <w:pPr>
              <w:spacing w:after="0"/>
            </w:pPr>
            <w:r>
              <w:rPr>
                <w:sz w:val="17"/>
              </w:rPr>
              <w:t>Part C: Server Action</w:t>
            </w:r>
          </w:p>
        </w:tc>
        <w:tc>
          <w:tcPr>
            <w:tcW w:w="3168" w:type="dxa"/>
            <w:shd w:val="clear" w:color="auto" w:fill="FFFFFF"/>
            <w:tcMar>
              <w:top w:w="50" w:type="dxa"/>
              <w:left w:w="100" w:type="dxa"/>
              <w:bottom w:w="50" w:type="dxa"/>
              <w:right w:w="100" w:type="dxa"/>
            </w:tcMar>
          </w:tcPr>
          <w:p w14:paraId="71A09A83" w14:textId="77777777" w:rsidR="00031765" w:rsidRDefault="00000000">
            <w:pPr>
              <w:spacing w:after="0"/>
            </w:pPr>
            <w:r>
              <w:rPr>
                <w:sz w:val="17"/>
              </w:rPr>
              <w:t>Atomic mutation action with server revalidation &amp; order ID</w:t>
            </w:r>
          </w:p>
        </w:tc>
        <w:tc>
          <w:tcPr>
            <w:tcW w:w="2880" w:type="dxa"/>
            <w:shd w:val="clear" w:color="auto" w:fill="FFFFFF"/>
            <w:tcMar>
              <w:top w:w="50" w:type="dxa"/>
              <w:left w:w="100" w:type="dxa"/>
              <w:bottom w:w="50" w:type="dxa"/>
              <w:right w:w="100" w:type="dxa"/>
            </w:tcMar>
          </w:tcPr>
          <w:p w14:paraId="39548734" w14:textId="77777777" w:rsidR="00031765" w:rsidRDefault="00000000">
            <w:pPr>
              <w:spacing w:after="0"/>
            </w:pPr>
            <w:r>
              <w:rPr>
                <w:sz w:val="17"/>
              </w:rPr>
              <w:t>app/actions/checkout.ts</w:t>
            </w:r>
          </w:p>
        </w:tc>
        <w:tc>
          <w:tcPr>
            <w:tcW w:w="1440" w:type="dxa"/>
            <w:shd w:val="clear" w:color="auto" w:fill="FFFFFF"/>
            <w:tcMar>
              <w:top w:w="50" w:type="dxa"/>
              <w:left w:w="100" w:type="dxa"/>
              <w:bottom w:w="50" w:type="dxa"/>
              <w:right w:w="100" w:type="dxa"/>
            </w:tcMar>
          </w:tcPr>
          <w:p w14:paraId="7AD3BA37" w14:textId="77777777" w:rsidR="00031765" w:rsidRDefault="00000000">
            <w:pPr>
              <w:spacing w:after="0"/>
            </w:pPr>
            <w:r>
              <w:rPr>
                <w:sz w:val="17"/>
              </w:rPr>
              <w:t>Verified (ORD-MU9FMBWM)</w:t>
            </w:r>
          </w:p>
        </w:tc>
      </w:tr>
      <w:tr w:rsidR="00031765" w14:paraId="5608E5DE" w14:textId="77777777">
        <w:trPr>
          <w:jc w:val="center"/>
        </w:trPr>
        <w:tc>
          <w:tcPr>
            <w:tcW w:w="2592" w:type="dxa"/>
            <w:shd w:val="clear" w:color="auto" w:fill="F7FAFC"/>
            <w:tcMar>
              <w:top w:w="50" w:type="dxa"/>
              <w:left w:w="100" w:type="dxa"/>
              <w:bottom w:w="50" w:type="dxa"/>
              <w:right w:w="100" w:type="dxa"/>
            </w:tcMar>
          </w:tcPr>
          <w:p w14:paraId="20CD7E8B" w14:textId="77777777" w:rsidR="00031765" w:rsidRDefault="00000000">
            <w:pPr>
              <w:spacing w:after="0"/>
            </w:pPr>
            <w:r>
              <w:rPr>
                <w:sz w:val="17"/>
              </w:rPr>
              <w:t>RSC vs Client Boundary</w:t>
            </w:r>
          </w:p>
        </w:tc>
        <w:tc>
          <w:tcPr>
            <w:tcW w:w="3168" w:type="dxa"/>
            <w:shd w:val="clear" w:color="auto" w:fill="F7FAFC"/>
            <w:tcMar>
              <w:top w:w="50" w:type="dxa"/>
              <w:left w:w="100" w:type="dxa"/>
              <w:bottom w:w="50" w:type="dxa"/>
              <w:right w:w="100" w:type="dxa"/>
            </w:tcMar>
          </w:tcPr>
          <w:p w14:paraId="067C5E63" w14:textId="77777777" w:rsidR="00031765" w:rsidRDefault="00000000">
            <w:pPr>
              <w:spacing w:after="0"/>
            </w:pPr>
            <w:r>
              <w:rPr>
                <w:sz w:val="17"/>
              </w:rPr>
              <w:t>Server catalog with isolated client interactive leaves</w:t>
            </w:r>
          </w:p>
        </w:tc>
        <w:tc>
          <w:tcPr>
            <w:tcW w:w="2880" w:type="dxa"/>
            <w:shd w:val="clear" w:color="auto" w:fill="F7FAFC"/>
            <w:tcMar>
              <w:top w:w="50" w:type="dxa"/>
              <w:left w:w="100" w:type="dxa"/>
              <w:bottom w:w="50" w:type="dxa"/>
              <w:right w:w="100" w:type="dxa"/>
            </w:tcMar>
          </w:tcPr>
          <w:p w14:paraId="6C3D9ECE" w14:textId="77777777" w:rsidR="00031765" w:rsidRDefault="00000000">
            <w:pPr>
              <w:spacing w:after="0"/>
            </w:pPr>
            <w:r>
              <w:rPr>
                <w:sz w:val="17"/>
              </w:rPr>
              <w:t>app/page.tsx, components/catalog/*</w:t>
            </w:r>
          </w:p>
        </w:tc>
        <w:tc>
          <w:tcPr>
            <w:tcW w:w="1440" w:type="dxa"/>
            <w:shd w:val="clear" w:color="auto" w:fill="F7FAFC"/>
            <w:tcMar>
              <w:top w:w="50" w:type="dxa"/>
              <w:left w:w="100" w:type="dxa"/>
              <w:bottom w:w="50" w:type="dxa"/>
              <w:right w:w="100" w:type="dxa"/>
            </w:tcMar>
          </w:tcPr>
          <w:p w14:paraId="13023070" w14:textId="77777777" w:rsidR="00031765" w:rsidRDefault="00000000">
            <w:pPr>
              <w:spacing w:after="0"/>
            </w:pPr>
            <w:r>
              <w:rPr>
                <w:sz w:val="17"/>
              </w:rPr>
              <w:t>Verified (0 TS Errors)</w:t>
            </w:r>
          </w:p>
        </w:tc>
      </w:tr>
      <w:tr w:rsidR="00031765" w14:paraId="7E0B7BBE" w14:textId="77777777">
        <w:trPr>
          <w:jc w:val="center"/>
        </w:trPr>
        <w:tc>
          <w:tcPr>
            <w:tcW w:w="2592" w:type="dxa"/>
            <w:shd w:val="clear" w:color="auto" w:fill="FFFFFF"/>
            <w:tcMar>
              <w:top w:w="50" w:type="dxa"/>
              <w:left w:w="100" w:type="dxa"/>
              <w:bottom w:w="50" w:type="dxa"/>
              <w:right w:w="100" w:type="dxa"/>
            </w:tcMar>
          </w:tcPr>
          <w:p w14:paraId="2E6763CB" w14:textId="77777777" w:rsidR="00031765" w:rsidRDefault="00000000">
            <w:pPr>
              <w:spacing w:after="0"/>
            </w:pPr>
            <w:r>
              <w:rPr>
                <w:sz w:val="17"/>
              </w:rPr>
              <w:t>Suspense Streaming</w:t>
            </w:r>
          </w:p>
        </w:tc>
        <w:tc>
          <w:tcPr>
            <w:tcW w:w="3168" w:type="dxa"/>
            <w:shd w:val="clear" w:color="auto" w:fill="FFFFFF"/>
            <w:tcMar>
              <w:top w:w="50" w:type="dxa"/>
              <w:left w:w="100" w:type="dxa"/>
              <w:bottom w:w="50" w:type="dxa"/>
              <w:right w:w="100" w:type="dxa"/>
            </w:tcMar>
          </w:tcPr>
          <w:p w14:paraId="4F6C3D09" w14:textId="77777777" w:rsidR="00031765" w:rsidRDefault="00000000">
            <w:pPr>
              <w:spacing w:after="0"/>
            </w:pPr>
            <w:r>
              <w:rPr>
                <w:sz w:val="17"/>
              </w:rPr>
              <w:t>Explicit catalog Suspense boundary with skeleton fallback</w:t>
            </w:r>
          </w:p>
        </w:tc>
        <w:tc>
          <w:tcPr>
            <w:tcW w:w="2880" w:type="dxa"/>
            <w:shd w:val="clear" w:color="auto" w:fill="FFFFFF"/>
            <w:tcMar>
              <w:top w:w="50" w:type="dxa"/>
              <w:left w:w="100" w:type="dxa"/>
              <w:bottom w:w="50" w:type="dxa"/>
              <w:right w:w="100" w:type="dxa"/>
            </w:tcMar>
          </w:tcPr>
          <w:p w14:paraId="066E5764" w14:textId="77777777" w:rsidR="00031765" w:rsidRDefault="00000000">
            <w:pPr>
              <w:spacing w:after="0"/>
            </w:pPr>
            <w:r>
              <w:rPr>
                <w:sz w:val="17"/>
              </w:rPr>
              <w:t>app/page.tsx, components/catalog/ProductSkeleton.tsx</w:t>
            </w:r>
          </w:p>
        </w:tc>
        <w:tc>
          <w:tcPr>
            <w:tcW w:w="1440" w:type="dxa"/>
            <w:shd w:val="clear" w:color="auto" w:fill="FFFFFF"/>
            <w:tcMar>
              <w:top w:w="50" w:type="dxa"/>
              <w:left w:w="100" w:type="dxa"/>
              <w:bottom w:w="50" w:type="dxa"/>
              <w:right w:w="100" w:type="dxa"/>
            </w:tcMar>
          </w:tcPr>
          <w:p w14:paraId="521B57FE" w14:textId="77777777" w:rsidR="00031765" w:rsidRDefault="00000000">
            <w:pPr>
              <w:spacing w:after="0"/>
            </w:pPr>
            <w:r>
              <w:rPr>
                <w:sz w:val="17"/>
              </w:rPr>
              <w:t>Verified (Streaming)</w:t>
            </w:r>
          </w:p>
        </w:tc>
      </w:tr>
    </w:tbl>
    <w:p w14:paraId="19972B60" w14:textId="77777777" w:rsidR="00031765" w:rsidRDefault="00031765">
      <w:pPr>
        <w:spacing w:after="60"/>
      </w:pPr>
    </w:p>
    <w:p w14:paraId="5767C562" w14:textId="77777777" w:rsidR="00031765" w:rsidRDefault="00000000">
      <w:r>
        <w:br w:type="page"/>
      </w:r>
    </w:p>
    <w:p w14:paraId="430C33B1" w14:textId="77777777" w:rsidR="00031765" w:rsidRDefault="00000000">
      <w:pPr>
        <w:keepNext/>
        <w:pBdr>
          <w:bottom w:val="single" w:sz="8" w:space="3" w:color="1A365D"/>
        </w:pBdr>
        <w:spacing w:before="80"/>
      </w:pPr>
      <w:r>
        <w:rPr>
          <w:b/>
          <w:color w:val="1A365D"/>
          <w:sz w:val="28"/>
        </w:rPr>
        <w:lastRenderedPageBreak/>
        <w:t>3. Assignment 2 — SecureOps Multi-Tenant Enterprise Architecture</w:t>
      </w:r>
    </w:p>
    <w:p w14:paraId="4627E724" w14:textId="77777777" w:rsidR="00031765" w:rsidRDefault="00000000">
      <w:pPr>
        <w:keepNext/>
        <w:spacing w:before="160" w:after="60"/>
      </w:pPr>
      <w:r>
        <w:rPr>
          <w:b/>
          <w:color w:val="2B6CB0"/>
          <w:sz w:val="23"/>
        </w:rPr>
        <w:t>3.1 Objectives &amp; Target Outcomes (CO3 &amp; CO4)</w:t>
      </w:r>
    </w:p>
    <w:p w14:paraId="03DB21C1" w14:textId="77777777" w:rsidR="00031765" w:rsidRDefault="00000000">
      <w:pPr>
        <w:spacing w:after="60"/>
      </w:pPr>
      <w:r>
        <w:t>SecureOps is an enterprise multi-tenant transaction management platform engineered to satisfy Course Outcomes 3 (relational data, session security, transactional messaging) and 4 (Mongoose object-database integration):</w:t>
      </w:r>
    </w:p>
    <w:p w14:paraId="08AA9C25" w14:textId="77777777" w:rsidR="00031765" w:rsidRDefault="00000000">
      <w:pPr>
        <w:pStyle w:val="ListBullet"/>
        <w:spacing w:after="40"/>
      </w:pPr>
      <w:r>
        <w:rPr>
          <w:b/>
          <w:color w:val="1A365D"/>
        </w:rPr>
        <w:t>Part A:</w:t>
      </w:r>
      <w:r>
        <w:t xml:space="preserve"> Normalized relational modeling (PostgreSQL + Prisma) with automated deterministic Faker.js mock-data seeding.</w:t>
      </w:r>
    </w:p>
    <w:p w14:paraId="1434DF4E" w14:textId="77777777" w:rsidR="00031765" w:rsidRDefault="00000000">
      <w:pPr>
        <w:pStyle w:val="ListBullet"/>
        <w:spacing w:after="40"/>
      </w:pPr>
      <w:r>
        <w:rPr>
          <w:b/>
          <w:color w:val="1A365D"/>
        </w:rPr>
        <w:t>Part B:</w:t>
      </w:r>
      <w:r>
        <w:t xml:space="preserve"> Better Auth session management, defense-in-depth Proxy protection, and strict Role-Based Access Control (RBAC).</w:t>
      </w:r>
    </w:p>
    <w:p w14:paraId="4B677F17" w14:textId="77777777" w:rsidR="00031765" w:rsidRDefault="00000000">
      <w:pPr>
        <w:pStyle w:val="ListBullet"/>
        <w:spacing w:after="40"/>
      </w:pPr>
      <w:r>
        <w:rPr>
          <w:b/>
          <w:color w:val="1A365D"/>
        </w:rPr>
        <w:t>Part C:</w:t>
      </w:r>
      <w:r>
        <w:t xml:space="preserve"> Transactional email notifications via Resend + React Email and idempotent Svix inbound webhook processing.</w:t>
      </w:r>
    </w:p>
    <w:p w14:paraId="5C836155" w14:textId="77777777" w:rsidR="00031765" w:rsidRDefault="00000000">
      <w:pPr>
        <w:pStyle w:val="ListBullet"/>
        <w:spacing w:after="40"/>
      </w:pPr>
      <w:r>
        <w:rPr>
          <w:b/>
          <w:color w:val="1A365D"/>
        </w:rPr>
        <w:t>CO4 Integration:</w:t>
      </w:r>
      <w:r>
        <w:t xml:space="preserve"> MongoDB + Mongoose raw webhook event archive decoupled from relational PostgreSQL transactions.</w:t>
      </w:r>
    </w:p>
    <w:p w14:paraId="3739DAC3" w14:textId="77777777" w:rsidR="00031765" w:rsidRDefault="00000000">
      <w:pPr>
        <w:keepNext/>
        <w:spacing w:before="160" w:after="60"/>
      </w:pPr>
      <w:r>
        <w:rPr>
          <w:b/>
          <w:color w:val="2B6CB0"/>
          <w:sz w:val="23"/>
        </w:rPr>
        <w:t>3.2 Technology Stack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3168"/>
        <w:gridCol w:w="4320"/>
      </w:tblGrid>
      <w:tr w:rsidR="00031765" w14:paraId="7CC844C0" w14:textId="77777777">
        <w:trPr>
          <w:tblHeader/>
          <w:jc w:val="center"/>
        </w:trPr>
        <w:tc>
          <w:tcPr>
            <w:tcW w:w="2592" w:type="dxa"/>
            <w:shd w:val="clear" w:color="auto" w:fill="EDF2F7"/>
            <w:tcMar>
              <w:top w:w="80" w:type="dxa"/>
              <w:left w:w="100" w:type="dxa"/>
              <w:bottom w:w="80" w:type="dxa"/>
              <w:right w:w="100" w:type="dxa"/>
            </w:tcMar>
          </w:tcPr>
          <w:p w14:paraId="418A3F5C" w14:textId="77777777" w:rsidR="00031765" w:rsidRDefault="00000000">
            <w:pPr>
              <w:spacing w:after="0"/>
            </w:pPr>
            <w:r>
              <w:rPr>
                <w:b/>
                <w:color w:val="1A365D"/>
                <w:sz w:val="18"/>
              </w:rPr>
              <w:t>Technology</w:t>
            </w:r>
          </w:p>
        </w:tc>
        <w:tc>
          <w:tcPr>
            <w:tcW w:w="3168" w:type="dxa"/>
            <w:shd w:val="clear" w:color="auto" w:fill="EDF2F7"/>
            <w:tcMar>
              <w:top w:w="80" w:type="dxa"/>
              <w:left w:w="100" w:type="dxa"/>
              <w:bottom w:w="80" w:type="dxa"/>
              <w:right w:w="100" w:type="dxa"/>
            </w:tcMar>
          </w:tcPr>
          <w:p w14:paraId="6FAD8210" w14:textId="77777777" w:rsidR="00031765" w:rsidRDefault="00000000">
            <w:pPr>
              <w:spacing w:after="0"/>
            </w:pPr>
            <w:r>
              <w:rPr>
                <w:b/>
                <w:color w:val="1A365D"/>
                <w:sz w:val="18"/>
              </w:rPr>
              <w:t>Framework / Version</w:t>
            </w:r>
          </w:p>
        </w:tc>
        <w:tc>
          <w:tcPr>
            <w:tcW w:w="4320" w:type="dxa"/>
            <w:shd w:val="clear" w:color="auto" w:fill="EDF2F7"/>
            <w:tcMar>
              <w:top w:w="80" w:type="dxa"/>
              <w:left w:w="100" w:type="dxa"/>
              <w:bottom w:w="80" w:type="dxa"/>
              <w:right w:w="100" w:type="dxa"/>
            </w:tcMar>
          </w:tcPr>
          <w:p w14:paraId="6E639140" w14:textId="77777777" w:rsidR="00031765" w:rsidRDefault="00000000">
            <w:pPr>
              <w:spacing w:after="0"/>
            </w:pPr>
            <w:r>
              <w:rPr>
                <w:b/>
                <w:color w:val="1A365D"/>
                <w:sz w:val="18"/>
              </w:rPr>
              <w:t>Architectural Role in SecureOps</w:t>
            </w:r>
          </w:p>
        </w:tc>
      </w:tr>
      <w:tr w:rsidR="00031765" w14:paraId="47F4F4F8" w14:textId="77777777">
        <w:trPr>
          <w:jc w:val="center"/>
        </w:trPr>
        <w:tc>
          <w:tcPr>
            <w:tcW w:w="2592" w:type="dxa"/>
            <w:shd w:val="clear" w:color="auto" w:fill="FFFFFF"/>
            <w:tcMar>
              <w:top w:w="50" w:type="dxa"/>
              <w:left w:w="100" w:type="dxa"/>
              <w:bottom w:w="50" w:type="dxa"/>
              <w:right w:w="100" w:type="dxa"/>
            </w:tcMar>
          </w:tcPr>
          <w:p w14:paraId="2A02675F" w14:textId="77777777" w:rsidR="00031765" w:rsidRDefault="00000000">
            <w:pPr>
              <w:spacing w:after="0"/>
            </w:pPr>
            <w:r>
              <w:rPr>
                <w:sz w:val="17"/>
              </w:rPr>
              <w:t>Next.js &amp; TypeScript</w:t>
            </w:r>
          </w:p>
        </w:tc>
        <w:tc>
          <w:tcPr>
            <w:tcW w:w="3168" w:type="dxa"/>
            <w:shd w:val="clear" w:color="auto" w:fill="FFFFFF"/>
            <w:tcMar>
              <w:top w:w="50" w:type="dxa"/>
              <w:left w:w="100" w:type="dxa"/>
              <w:bottom w:w="50" w:type="dxa"/>
              <w:right w:w="100" w:type="dxa"/>
            </w:tcMar>
          </w:tcPr>
          <w:p w14:paraId="39447776" w14:textId="77777777" w:rsidR="00031765" w:rsidRDefault="00000000">
            <w:pPr>
              <w:spacing w:after="0"/>
            </w:pPr>
            <w:r>
              <w:rPr>
                <w:sz w:val="17"/>
              </w:rPr>
              <w:t>15.x / TypeScript 5.7+</w:t>
            </w:r>
          </w:p>
        </w:tc>
        <w:tc>
          <w:tcPr>
            <w:tcW w:w="4320" w:type="dxa"/>
            <w:shd w:val="clear" w:color="auto" w:fill="FFFFFF"/>
            <w:tcMar>
              <w:top w:w="50" w:type="dxa"/>
              <w:left w:w="100" w:type="dxa"/>
              <w:bottom w:w="50" w:type="dxa"/>
              <w:right w:w="100" w:type="dxa"/>
            </w:tcMar>
          </w:tcPr>
          <w:p w14:paraId="12A7BC71" w14:textId="77777777" w:rsidR="00031765" w:rsidRDefault="00000000">
            <w:pPr>
              <w:spacing w:after="0"/>
            </w:pPr>
            <w:r>
              <w:rPr>
                <w:sz w:val="17"/>
              </w:rPr>
              <w:t>Full-stack App Router, protected Route Handlers &amp; Server Actions</w:t>
            </w:r>
          </w:p>
        </w:tc>
      </w:tr>
      <w:tr w:rsidR="00031765" w14:paraId="61ABB5A5" w14:textId="77777777">
        <w:trPr>
          <w:jc w:val="center"/>
        </w:trPr>
        <w:tc>
          <w:tcPr>
            <w:tcW w:w="2592" w:type="dxa"/>
            <w:shd w:val="clear" w:color="auto" w:fill="F7FAFC"/>
            <w:tcMar>
              <w:top w:w="50" w:type="dxa"/>
              <w:left w:w="100" w:type="dxa"/>
              <w:bottom w:w="50" w:type="dxa"/>
              <w:right w:w="100" w:type="dxa"/>
            </w:tcMar>
          </w:tcPr>
          <w:p w14:paraId="1B66B798" w14:textId="77777777" w:rsidR="00031765" w:rsidRDefault="00000000">
            <w:pPr>
              <w:spacing w:after="0"/>
            </w:pPr>
            <w:r>
              <w:rPr>
                <w:sz w:val="17"/>
              </w:rPr>
              <w:t>Prisma ORM</w:t>
            </w:r>
          </w:p>
        </w:tc>
        <w:tc>
          <w:tcPr>
            <w:tcW w:w="3168" w:type="dxa"/>
            <w:shd w:val="clear" w:color="auto" w:fill="F7FAFC"/>
            <w:tcMar>
              <w:top w:w="50" w:type="dxa"/>
              <w:left w:w="100" w:type="dxa"/>
              <w:bottom w:w="50" w:type="dxa"/>
              <w:right w:w="100" w:type="dxa"/>
            </w:tcMar>
          </w:tcPr>
          <w:p w14:paraId="4E9E1277" w14:textId="77777777" w:rsidR="00031765" w:rsidRDefault="00000000">
            <w:pPr>
              <w:spacing w:after="0"/>
            </w:pPr>
            <w:r>
              <w:rPr>
                <w:sz w:val="17"/>
              </w:rPr>
              <w:t>^5.22.0</w:t>
            </w:r>
          </w:p>
        </w:tc>
        <w:tc>
          <w:tcPr>
            <w:tcW w:w="4320" w:type="dxa"/>
            <w:shd w:val="clear" w:color="auto" w:fill="F7FAFC"/>
            <w:tcMar>
              <w:top w:w="50" w:type="dxa"/>
              <w:left w:w="100" w:type="dxa"/>
              <w:bottom w:w="50" w:type="dxa"/>
              <w:right w:w="100" w:type="dxa"/>
            </w:tcMar>
          </w:tcPr>
          <w:p w14:paraId="21374DAD" w14:textId="77777777" w:rsidR="00031765" w:rsidRDefault="00000000">
            <w:pPr>
              <w:spacing w:after="0"/>
            </w:pPr>
            <w:r>
              <w:rPr>
                <w:sz w:val="17"/>
              </w:rPr>
              <w:t>PostgreSQL schema modeling, migrations, foreign-key relations &amp; $transaction</w:t>
            </w:r>
          </w:p>
        </w:tc>
      </w:tr>
      <w:tr w:rsidR="00031765" w14:paraId="4D7AE1F0" w14:textId="77777777">
        <w:trPr>
          <w:jc w:val="center"/>
        </w:trPr>
        <w:tc>
          <w:tcPr>
            <w:tcW w:w="2592" w:type="dxa"/>
            <w:shd w:val="clear" w:color="auto" w:fill="FFFFFF"/>
            <w:tcMar>
              <w:top w:w="50" w:type="dxa"/>
              <w:left w:w="100" w:type="dxa"/>
              <w:bottom w:w="50" w:type="dxa"/>
              <w:right w:w="100" w:type="dxa"/>
            </w:tcMar>
          </w:tcPr>
          <w:p w14:paraId="136465F1" w14:textId="77777777" w:rsidR="00031765" w:rsidRDefault="00000000">
            <w:pPr>
              <w:spacing w:after="0"/>
            </w:pPr>
            <w:r>
              <w:rPr>
                <w:sz w:val="17"/>
              </w:rPr>
              <w:t>PostgreSQL</w:t>
            </w:r>
          </w:p>
        </w:tc>
        <w:tc>
          <w:tcPr>
            <w:tcW w:w="3168" w:type="dxa"/>
            <w:shd w:val="clear" w:color="auto" w:fill="FFFFFF"/>
            <w:tcMar>
              <w:top w:w="50" w:type="dxa"/>
              <w:left w:w="100" w:type="dxa"/>
              <w:bottom w:w="50" w:type="dxa"/>
              <w:right w:w="100" w:type="dxa"/>
            </w:tcMar>
          </w:tcPr>
          <w:p w14:paraId="0DA790B7" w14:textId="77777777" w:rsidR="00031765" w:rsidRDefault="00000000">
            <w:pPr>
              <w:spacing w:after="0"/>
            </w:pPr>
            <w:r>
              <w:rPr>
                <w:sz w:val="17"/>
              </w:rPr>
              <w:t>16-alpine (Docker Dev Infra)</w:t>
            </w:r>
          </w:p>
        </w:tc>
        <w:tc>
          <w:tcPr>
            <w:tcW w:w="4320" w:type="dxa"/>
            <w:shd w:val="clear" w:color="auto" w:fill="FFFFFF"/>
            <w:tcMar>
              <w:top w:w="50" w:type="dxa"/>
              <w:left w:w="100" w:type="dxa"/>
              <w:bottom w:w="50" w:type="dxa"/>
              <w:right w:w="100" w:type="dxa"/>
            </w:tcMar>
          </w:tcPr>
          <w:p w14:paraId="70677EDD" w14:textId="77777777" w:rsidR="00031765" w:rsidRDefault="00000000">
            <w:pPr>
              <w:spacing w:after="0"/>
            </w:pPr>
            <w:r>
              <w:rPr>
                <w:sz w:val="17"/>
              </w:rPr>
              <w:t>Authoritative relational persistence for users, tenants, and transactions</w:t>
            </w:r>
          </w:p>
        </w:tc>
      </w:tr>
      <w:tr w:rsidR="00031765" w14:paraId="7BA6D967" w14:textId="77777777">
        <w:trPr>
          <w:jc w:val="center"/>
        </w:trPr>
        <w:tc>
          <w:tcPr>
            <w:tcW w:w="2592" w:type="dxa"/>
            <w:shd w:val="clear" w:color="auto" w:fill="F7FAFC"/>
            <w:tcMar>
              <w:top w:w="50" w:type="dxa"/>
              <w:left w:w="100" w:type="dxa"/>
              <w:bottom w:w="50" w:type="dxa"/>
              <w:right w:w="100" w:type="dxa"/>
            </w:tcMar>
          </w:tcPr>
          <w:p w14:paraId="7E3AA58D" w14:textId="77777777" w:rsidR="00031765" w:rsidRDefault="00000000">
            <w:pPr>
              <w:spacing w:after="0"/>
            </w:pPr>
            <w:r>
              <w:rPr>
                <w:sz w:val="17"/>
              </w:rPr>
              <w:t>Mongoose &amp; MongoDB</w:t>
            </w:r>
          </w:p>
        </w:tc>
        <w:tc>
          <w:tcPr>
            <w:tcW w:w="3168" w:type="dxa"/>
            <w:shd w:val="clear" w:color="auto" w:fill="F7FAFC"/>
            <w:tcMar>
              <w:top w:w="50" w:type="dxa"/>
              <w:left w:w="100" w:type="dxa"/>
              <w:bottom w:w="50" w:type="dxa"/>
              <w:right w:w="100" w:type="dxa"/>
            </w:tcMar>
          </w:tcPr>
          <w:p w14:paraId="2AEE0B9C" w14:textId="77777777" w:rsidR="00031765" w:rsidRDefault="00000000">
            <w:pPr>
              <w:spacing w:after="0"/>
            </w:pPr>
            <w:r>
              <w:rPr>
                <w:sz w:val="17"/>
              </w:rPr>
              <w:t>^8.8.0 / 7-jammy (Dev Infra)</w:t>
            </w:r>
          </w:p>
        </w:tc>
        <w:tc>
          <w:tcPr>
            <w:tcW w:w="4320" w:type="dxa"/>
            <w:shd w:val="clear" w:color="auto" w:fill="F7FAFC"/>
            <w:tcMar>
              <w:top w:w="50" w:type="dxa"/>
              <w:left w:w="100" w:type="dxa"/>
              <w:bottom w:w="50" w:type="dxa"/>
              <w:right w:w="100" w:type="dxa"/>
            </w:tcMar>
          </w:tcPr>
          <w:p w14:paraId="09401D0B" w14:textId="77777777" w:rsidR="00031765" w:rsidRDefault="00000000">
            <w:pPr>
              <w:spacing w:after="0"/>
            </w:pPr>
            <w:r>
              <w:rPr>
                <w:sz w:val="17"/>
              </w:rPr>
              <w:t>NoSQL document persistence for raw Resend webhook payload archives</w:t>
            </w:r>
          </w:p>
        </w:tc>
      </w:tr>
      <w:tr w:rsidR="00031765" w14:paraId="689280B9" w14:textId="77777777">
        <w:trPr>
          <w:jc w:val="center"/>
        </w:trPr>
        <w:tc>
          <w:tcPr>
            <w:tcW w:w="2592" w:type="dxa"/>
            <w:shd w:val="clear" w:color="auto" w:fill="FFFFFF"/>
            <w:tcMar>
              <w:top w:w="50" w:type="dxa"/>
              <w:left w:w="100" w:type="dxa"/>
              <w:bottom w:w="50" w:type="dxa"/>
              <w:right w:w="100" w:type="dxa"/>
            </w:tcMar>
          </w:tcPr>
          <w:p w14:paraId="4AEF3D47" w14:textId="77777777" w:rsidR="00031765" w:rsidRDefault="00000000">
            <w:pPr>
              <w:spacing w:after="0"/>
            </w:pPr>
            <w:r>
              <w:rPr>
                <w:sz w:val="17"/>
              </w:rPr>
              <w:t>Better Auth</w:t>
            </w:r>
          </w:p>
        </w:tc>
        <w:tc>
          <w:tcPr>
            <w:tcW w:w="3168" w:type="dxa"/>
            <w:shd w:val="clear" w:color="auto" w:fill="FFFFFF"/>
            <w:tcMar>
              <w:top w:w="50" w:type="dxa"/>
              <w:left w:w="100" w:type="dxa"/>
              <w:bottom w:w="50" w:type="dxa"/>
              <w:right w:w="100" w:type="dxa"/>
            </w:tcMar>
          </w:tcPr>
          <w:p w14:paraId="570EA62E" w14:textId="77777777" w:rsidR="00031765" w:rsidRDefault="00000000">
            <w:pPr>
              <w:spacing w:after="0"/>
            </w:pPr>
            <w:r>
              <w:rPr>
                <w:sz w:val="17"/>
              </w:rPr>
              <w:t>^1.0.0</w:t>
            </w:r>
          </w:p>
        </w:tc>
        <w:tc>
          <w:tcPr>
            <w:tcW w:w="4320" w:type="dxa"/>
            <w:shd w:val="clear" w:color="auto" w:fill="FFFFFF"/>
            <w:tcMar>
              <w:top w:w="50" w:type="dxa"/>
              <w:left w:w="100" w:type="dxa"/>
              <w:bottom w:w="50" w:type="dxa"/>
              <w:right w:w="100" w:type="dxa"/>
            </w:tcMar>
          </w:tcPr>
          <w:p w14:paraId="680A274C" w14:textId="77777777" w:rsidR="00031765" w:rsidRDefault="00000000">
            <w:pPr>
              <w:spacing w:after="0"/>
            </w:pPr>
            <w:r>
              <w:rPr>
                <w:sz w:val="17"/>
              </w:rPr>
              <w:t>Session management, cookie signing, credential authentication &amp; Prisma adapter</w:t>
            </w:r>
          </w:p>
        </w:tc>
      </w:tr>
      <w:tr w:rsidR="00031765" w14:paraId="5B526D23" w14:textId="77777777">
        <w:trPr>
          <w:jc w:val="center"/>
        </w:trPr>
        <w:tc>
          <w:tcPr>
            <w:tcW w:w="2592" w:type="dxa"/>
            <w:shd w:val="clear" w:color="auto" w:fill="F7FAFC"/>
            <w:tcMar>
              <w:top w:w="50" w:type="dxa"/>
              <w:left w:w="100" w:type="dxa"/>
              <w:bottom w:w="50" w:type="dxa"/>
              <w:right w:w="100" w:type="dxa"/>
            </w:tcMar>
          </w:tcPr>
          <w:p w14:paraId="57612B8C" w14:textId="77777777" w:rsidR="00031765" w:rsidRDefault="00000000">
            <w:pPr>
              <w:spacing w:after="0"/>
            </w:pPr>
            <w:r>
              <w:rPr>
                <w:sz w:val="17"/>
              </w:rPr>
              <w:t>Faker.js</w:t>
            </w:r>
          </w:p>
        </w:tc>
        <w:tc>
          <w:tcPr>
            <w:tcW w:w="3168" w:type="dxa"/>
            <w:shd w:val="clear" w:color="auto" w:fill="F7FAFC"/>
            <w:tcMar>
              <w:top w:w="50" w:type="dxa"/>
              <w:left w:w="100" w:type="dxa"/>
              <w:bottom w:w="50" w:type="dxa"/>
              <w:right w:w="100" w:type="dxa"/>
            </w:tcMar>
          </w:tcPr>
          <w:p w14:paraId="45D07ABE" w14:textId="77777777" w:rsidR="00031765" w:rsidRDefault="00000000">
            <w:pPr>
              <w:spacing w:after="0"/>
            </w:pPr>
            <w:r>
              <w:rPr>
                <w:sz w:val="17"/>
              </w:rPr>
              <w:t>@faker-js/faker ^9.2.0</w:t>
            </w:r>
          </w:p>
        </w:tc>
        <w:tc>
          <w:tcPr>
            <w:tcW w:w="4320" w:type="dxa"/>
            <w:shd w:val="clear" w:color="auto" w:fill="F7FAFC"/>
            <w:tcMar>
              <w:top w:w="50" w:type="dxa"/>
              <w:left w:w="100" w:type="dxa"/>
              <w:bottom w:w="50" w:type="dxa"/>
              <w:right w:w="100" w:type="dxa"/>
            </w:tcMar>
          </w:tcPr>
          <w:p w14:paraId="6A019F8A" w14:textId="77777777" w:rsidR="00031765" w:rsidRDefault="00000000">
            <w:pPr>
              <w:spacing w:after="0"/>
            </w:pPr>
            <w:r>
              <w:rPr>
                <w:sz w:val="17"/>
              </w:rPr>
              <w:t>Localized deterministic relational mock-data seeding pipeline</w:t>
            </w:r>
          </w:p>
        </w:tc>
      </w:tr>
      <w:tr w:rsidR="00031765" w14:paraId="4CCD533F" w14:textId="77777777">
        <w:trPr>
          <w:jc w:val="center"/>
        </w:trPr>
        <w:tc>
          <w:tcPr>
            <w:tcW w:w="2592" w:type="dxa"/>
            <w:shd w:val="clear" w:color="auto" w:fill="FFFFFF"/>
            <w:tcMar>
              <w:top w:w="50" w:type="dxa"/>
              <w:left w:w="100" w:type="dxa"/>
              <w:bottom w:w="50" w:type="dxa"/>
              <w:right w:w="100" w:type="dxa"/>
            </w:tcMar>
          </w:tcPr>
          <w:p w14:paraId="0431C929" w14:textId="77777777" w:rsidR="00031765" w:rsidRDefault="00000000">
            <w:pPr>
              <w:spacing w:after="0"/>
            </w:pPr>
            <w:r>
              <w:rPr>
                <w:sz w:val="17"/>
              </w:rPr>
              <w:t>Resend &amp; React Email</w:t>
            </w:r>
          </w:p>
        </w:tc>
        <w:tc>
          <w:tcPr>
            <w:tcW w:w="3168" w:type="dxa"/>
            <w:shd w:val="clear" w:color="auto" w:fill="FFFFFF"/>
            <w:tcMar>
              <w:top w:w="50" w:type="dxa"/>
              <w:left w:w="100" w:type="dxa"/>
              <w:bottom w:w="50" w:type="dxa"/>
              <w:right w:w="100" w:type="dxa"/>
            </w:tcMar>
          </w:tcPr>
          <w:p w14:paraId="04FEDD86" w14:textId="77777777" w:rsidR="00031765" w:rsidRDefault="00000000">
            <w:pPr>
              <w:spacing w:after="0"/>
            </w:pPr>
            <w:r>
              <w:rPr>
                <w:sz w:val="17"/>
              </w:rPr>
              <w:t>^4.0.0 / @react-email/components</w:t>
            </w:r>
          </w:p>
        </w:tc>
        <w:tc>
          <w:tcPr>
            <w:tcW w:w="4320" w:type="dxa"/>
            <w:shd w:val="clear" w:color="auto" w:fill="FFFFFF"/>
            <w:tcMar>
              <w:top w:w="50" w:type="dxa"/>
              <w:left w:w="100" w:type="dxa"/>
              <w:bottom w:w="50" w:type="dxa"/>
              <w:right w:w="100" w:type="dxa"/>
            </w:tcMar>
          </w:tcPr>
          <w:p w14:paraId="408516ED" w14:textId="77777777" w:rsidR="00031765" w:rsidRDefault="00000000">
            <w:pPr>
              <w:spacing w:after="0"/>
            </w:pPr>
            <w:r>
              <w:rPr>
                <w:sz w:val="17"/>
              </w:rPr>
              <w:t>Transactional notification delivery &amp; JSX email template rendering</w:t>
            </w:r>
          </w:p>
        </w:tc>
      </w:tr>
      <w:tr w:rsidR="00031765" w14:paraId="691B36B3" w14:textId="77777777">
        <w:trPr>
          <w:jc w:val="center"/>
        </w:trPr>
        <w:tc>
          <w:tcPr>
            <w:tcW w:w="2592" w:type="dxa"/>
            <w:shd w:val="clear" w:color="auto" w:fill="F7FAFC"/>
            <w:tcMar>
              <w:top w:w="50" w:type="dxa"/>
              <w:left w:w="100" w:type="dxa"/>
              <w:bottom w:w="50" w:type="dxa"/>
              <w:right w:w="100" w:type="dxa"/>
            </w:tcMar>
          </w:tcPr>
          <w:p w14:paraId="7BFF66DC" w14:textId="77777777" w:rsidR="00031765" w:rsidRDefault="00000000">
            <w:pPr>
              <w:spacing w:after="0"/>
            </w:pPr>
            <w:r>
              <w:rPr>
                <w:sz w:val="17"/>
              </w:rPr>
              <w:t>Svix</w:t>
            </w:r>
          </w:p>
        </w:tc>
        <w:tc>
          <w:tcPr>
            <w:tcW w:w="3168" w:type="dxa"/>
            <w:shd w:val="clear" w:color="auto" w:fill="F7FAFC"/>
            <w:tcMar>
              <w:top w:w="50" w:type="dxa"/>
              <w:left w:w="100" w:type="dxa"/>
              <w:bottom w:w="50" w:type="dxa"/>
              <w:right w:w="100" w:type="dxa"/>
            </w:tcMar>
          </w:tcPr>
          <w:p w14:paraId="1019F0FF" w14:textId="77777777" w:rsidR="00031765" w:rsidRDefault="00000000">
            <w:pPr>
              <w:spacing w:after="0"/>
            </w:pPr>
            <w:r>
              <w:rPr>
                <w:sz w:val="17"/>
              </w:rPr>
              <w:t>^1.40.0</w:t>
            </w:r>
          </w:p>
        </w:tc>
        <w:tc>
          <w:tcPr>
            <w:tcW w:w="4320" w:type="dxa"/>
            <w:shd w:val="clear" w:color="auto" w:fill="F7FAFC"/>
            <w:tcMar>
              <w:top w:w="50" w:type="dxa"/>
              <w:left w:w="100" w:type="dxa"/>
              <w:bottom w:w="50" w:type="dxa"/>
              <w:right w:w="100" w:type="dxa"/>
            </w:tcMar>
          </w:tcPr>
          <w:p w14:paraId="4E3F2FD7" w14:textId="77777777" w:rsidR="00031765" w:rsidRDefault="00000000">
            <w:pPr>
              <w:spacing w:after="0"/>
            </w:pPr>
            <w:r>
              <w:rPr>
                <w:sz w:val="17"/>
              </w:rPr>
              <w:t>Cryptographic webhook HMAC-SHA256 signature verification</w:t>
            </w:r>
          </w:p>
        </w:tc>
      </w:tr>
      <w:tr w:rsidR="00031765" w14:paraId="458238B8" w14:textId="77777777">
        <w:trPr>
          <w:jc w:val="center"/>
        </w:trPr>
        <w:tc>
          <w:tcPr>
            <w:tcW w:w="2592" w:type="dxa"/>
            <w:shd w:val="clear" w:color="auto" w:fill="FFFFFF"/>
            <w:tcMar>
              <w:top w:w="50" w:type="dxa"/>
              <w:left w:w="100" w:type="dxa"/>
              <w:bottom w:w="50" w:type="dxa"/>
              <w:right w:w="100" w:type="dxa"/>
            </w:tcMar>
          </w:tcPr>
          <w:p w14:paraId="540E6AEF" w14:textId="77777777" w:rsidR="00031765" w:rsidRDefault="00000000">
            <w:pPr>
              <w:spacing w:after="0"/>
            </w:pPr>
            <w:r>
              <w:rPr>
                <w:sz w:val="17"/>
              </w:rPr>
              <w:t>Vitest</w:t>
            </w:r>
          </w:p>
        </w:tc>
        <w:tc>
          <w:tcPr>
            <w:tcW w:w="3168" w:type="dxa"/>
            <w:shd w:val="clear" w:color="auto" w:fill="FFFFFF"/>
            <w:tcMar>
              <w:top w:w="50" w:type="dxa"/>
              <w:left w:w="100" w:type="dxa"/>
              <w:bottom w:w="50" w:type="dxa"/>
              <w:right w:w="100" w:type="dxa"/>
            </w:tcMar>
          </w:tcPr>
          <w:p w14:paraId="482940F8" w14:textId="77777777" w:rsidR="00031765" w:rsidRDefault="00000000">
            <w:pPr>
              <w:spacing w:after="0"/>
            </w:pPr>
            <w:r>
              <w:rPr>
                <w:sz w:val="17"/>
              </w:rPr>
              <w:t>^2.1.8</w:t>
            </w:r>
          </w:p>
        </w:tc>
        <w:tc>
          <w:tcPr>
            <w:tcW w:w="4320" w:type="dxa"/>
            <w:shd w:val="clear" w:color="auto" w:fill="FFFFFF"/>
            <w:tcMar>
              <w:top w:w="50" w:type="dxa"/>
              <w:left w:w="100" w:type="dxa"/>
              <w:bottom w:w="50" w:type="dxa"/>
              <w:right w:w="100" w:type="dxa"/>
            </w:tcMar>
          </w:tcPr>
          <w:p w14:paraId="71AE4461" w14:textId="77777777" w:rsidR="00031765" w:rsidRDefault="00000000">
            <w:pPr>
              <w:spacing w:after="0"/>
            </w:pPr>
            <w:r>
              <w:rPr>
                <w:sz w:val="17"/>
              </w:rPr>
              <w:t>Unit and integration test runner for RBAC and isolation assertions</w:t>
            </w:r>
          </w:p>
        </w:tc>
      </w:tr>
    </w:tbl>
    <w:p w14:paraId="2FC6D1DF" w14:textId="77777777" w:rsidR="00031765" w:rsidRDefault="00031765">
      <w:pPr>
        <w:spacing w:after="60"/>
      </w:pPr>
    </w:p>
    <w:p w14:paraId="796E287B" w14:textId="77777777" w:rsidR="00031765" w:rsidRDefault="00000000">
      <w:pPr>
        <w:spacing w:after="60"/>
      </w:pPr>
      <w:r>
        <w:rPr>
          <w:b/>
          <w:color w:val="1A365D"/>
        </w:rPr>
        <w:t xml:space="preserve">Infrastructure Note: </w:t>
      </w:r>
      <w:r>
        <w:rPr>
          <w:i/>
        </w:rPr>
        <w:t>Infrastructure Disclosure: Docker is used solely as local development infrastructure (postgres:16-alpine and mongo:7-jammy) for reproducibility and is not an official assignment specification constraint.</w:t>
      </w:r>
    </w:p>
    <w:p w14:paraId="1213FA09" w14:textId="77777777" w:rsidR="00031765" w:rsidRDefault="00000000">
      <w:pPr>
        <w:keepNext/>
        <w:spacing w:before="160" w:after="60"/>
      </w:pPr>
      <w:r>
        <w:rPr>
          <w:b/>
          <w:color w:val="2B6CB0"/>
          <w:sz w:val="23"/>
        </w:rPr>
        <w:t>3.3 Part A: Relational Schema &amp; Automated Faker Seeding</w:t>
      </w:r>
    </w:p>
    <w:p w14:paraId="236BEEC8" w14:textId="77777777" w:rsidR="00031765" w:rsidRDefault="00000000">
      <w:pPr>
        <w:spacing w:after="60"/>
      </w:pPr>
      <w:r>
        <w:t>The PostgreSQL schema models authoritative entities with strict foreign-key constraints and cascading rules:</w:t>
      </w:r>
    </w:p>
    <w:p w14:paraId="7EB43B61" w14:textId="77777777" w:rsidR="00031765" w:rsidRDefault="00000000">
      <w:pPr>
        <w:pStyle w:val="ListBullet"/>
        <w:spacing w:after="40"/>
      </w:pPr>
      <w:r>
        <w:rPr>
          <w:b/>
          <w:color w:val="1A365D"/>
        </w:rPr>
        <w:t>User &amp; Session:</w:t>
      </w:r>
      <w:r>
        <w:t xml:space="preserve"> Core auth models managed by Better Auth with 1-to-many Session and Account links.</w:t>
      </w:r>
    </w:p>
    <w:p w14:paraId="6356F870" w14:textId="77777777" w:rsidR="00031765" w:rsidRDefault="00000000">
      <w:pPr>
        <w:pStyle w:val="ListBullet"/>
        <w:spacing w:after="40"/>
      </w:pPr>
      <w:r>
        <w:rPr>
          <w:b/>
          <w:color w:val="1A365D"/>
        </w:rPr>
        <w:t>Tenant &amp; Membership:</w:t>
      </w:r>
      <w:r>
        <w:t xml:space="preserve"> Organizational isolation unit linked to users via Membership join model with unique compound constraint (tenantId_userId).</w:t>
      </w:r>
    </w:p>
    <w:p w14:paraId="1A85D8CD" w14:textId="77777777" w:rsidR="00031765" w:rsidRDefault="00000000">
      <w:pPr>
        <w:pStyle w:val="ListBullet"/>
        <w:spacing w:after="40"/>
      </w:pPr>
      <w:r>
        <w:rPr>
          <w:b/>
          <w:color w:val="1A365D"/>
        </w:rPr>
        <w:t>Role Model:</w:t>
      </w:r>
      <w:r>
        <w:t xml:space="preserve"> ADMIN, MEMBER, and GUEST definitions controlling organization capabilities.</w:t>
      </w:r>
    </w:p>
    <w:p w14:paraId="1BDAEA78" w14:textId="77777777" w:rsidR="00031765" w:rsidRDefault="00000000">
      <w:pPr>
        <w:pStyle w:val="ListBullet"/>
        <w:spacing w:after="40"/>
      </w:pPr>
      <w:r>
        <w:rPr>
          <w:b/>
          <w:color w:val="1A365D"/>
        </w:rPr>
        <w:t>Transaction:</w:t>
      </w:r>
      <w:r>
        <w:t xml:space="preserve"> Financial ledger entities belonging to a Tenant and User with status and amount.</w:t>
      </w:r>
    </w:p>
    <w:p w14:paraId="3861C7B3" w14:textId="77777777" w:rsidR="00031765" w:rsidRDefault="00000000">
      <w:pPr>
        <w:pStyle w:val="ListBullet"/>
        <w:spacing w:after="40"/>
      </w:pPr>
      <w:r>
        <w:rPr>
          <w:b/>
          <w:color w:val="1A365D"/>
        </w:rPr>
        <w:t>AuditLog:</w:t>
      </w:r>
      <w:r>
        <w:t xml:space="preserve"> Immutable security audit trail recording action, resource, timestamp, and actor IP.</w:t>
      </w:r>
    </w:p>
    <w:p w14:paraId="1A36EA28" w14:textId="77777777" w:rsidR="00031765" w:rsidRDefault="00000000">
      <w:pPr>
        <w:pStyle w:val="ListBullet"/>
        <w:spacing w:after="40"/>
      </w:pPr>
      <w:r>
        <w:rPr>
          <w:b/>
          <w:color w:val="1A365D"/>
        </w:rPr>
        <w:t>EmailEvent:</w:t>
      </w:r>
      <w:r>
        <w:t xml:space="preserve"> Relational log of Resend notification events tracking providerMessageId and delivery status.</w:t>
      </w:r>
    </w:p>
    <w:p w14:paraId="47C1C8FD" w14:textId="77777777" w:rsidR="00031765" w:rsidRDefault="00000000">
      <w:pPr>
        <w:spacing w:after="60"/>
      </w:pPr>
      <w:r>
        <w:lastRenderedPageBreak/>
        <w:t>Automated Seeding Pipeline (npm run db:reset-seed): Generates 3 deterministic roles, 3 multi-tenant organizations (Apex, Cyberdyne, Stark), 20 localized Faker users, 55 relational transactions, 55 corresponding audit logs, and 28 email events. Deterministic demo accounts are provisioned with password 'SecureOps123!':</w:t>
      </w:r>
    </w:p>
    <w:p w14:paraId="70485E2F" w14:textId="77777777" w:rsidR="00031765" w:rsidRDefault="00000000">
      <w:pPr>
        <w:pStyle w:val="ListBullet"/>
        <w:spacing w:after="40"/>
      </w:pPr>
      <w:r>
        <w:rPr>
          <w:b/>
          <w:color w:val="1A365D"/>
        </w:rPr>
        <w:t>admin@secureops.dev (ADMIN):</w:t>
      </w:r>
      <w:r>
        <w:t xml:space="preserve"> System administrator with global audit and mutation privileges.</w:t>
      </w:r>
    </w:p>
    <w:p w14:paraId="23522DD5" w14:textId="77777777" w:rsidR="00031765" w:rsidRDefault="00000000">
      <w:pPr>
        <w:pStyle w:val="ListBullet"/>
        <w:spacing w:after="40"/>
      </w:pPr>
      <w:r>
        <w:rPr>
          <w:b/>
          <w:color w:val="1A365D"/>
        </w:rPr>
        <w:t>member@secureops.dev (MEMBER):</w:t>
      </w:r>
      <w:r>
        <w:t xml:space="preserve"> Standard organizational user with transaction creation and read rights.</w:t>
      </w:r>
    </w:p>
    <w:p w14:paraId="22B5087E" w14:textId="77777777" w:rsidR="00031765" w:rsidRDefault="00000000">
      <w:pPr>
        <w:pStyle w:val="ListBullet"/>
        <w:spacing w:after="40"/>
      </w:pPr>
      <w:r>
        <w:rPr>
          <w:b/>
          <w:color w:val="1A365D"/>
        </w:rPr>
        <w:t>guest@secureops.dev (GUEST):</w:t>
      </w:r>
      <w:r>
        <w:t xml:space="preserve"> Restricted user with read-only dashboard visibility (mutations blocked).</w:t>
      </w:r>
    </w:p>
    <w:p w14:paraId="16138186" w14:textId="77777777" w:rsidR="00031765" w:rsidRDefault="00000000">
      <w:pPr>
        <w:spacing w:after="60"/>
      </w:pPr>
      <w:r>
        <w:rPr>
          <w:i/>
        </w:rPr>
        <w:t>Note: The credentials above are local development fixtures and not production secrets.</w:t>
      </w:r>
    </w:p>
    <w:p w14:paraId="055CAA8E" w14:textId="77777777" w:rsidR="00031765" w:rsidRDefault="00000000">
      <w:pPr>
        <w:keepNext/>
        <w:spacing w:before="160" w:after="60"/>
      </w:pPr>
      <w:r>
        <w:rPr>
          <w:b/>
          <w:color w:val="2B6CB0"/>
          <w:sz w:val="23"/>
        </w:rPr>
        <w:t>3.4 Dual Database: PostgreSQL vs MongoDB Webhook Archive</w:t>
      </w:r>
    </w:p>
    <w:p w14:paraId="4F07B7E4" w14:textId="77777777" w:rsidR="00031765" w:rsidRDefault="00000000">
      <w:pPr>
        <w:spacing w:after="60"/>
      </w:pPr>
      <w:r>
        <w:t>SecureOps separates structured business records from raw inbound event payloads:</w:t>
      </w:r>
    </w:p>
    <w:p w14:paraId="76268968" w14:textId="77777777" w:rsidR="00031765" w:rsidRDefault="00000000">
      <w:pPr>
        <w:pStyle w:val="ListBullet"/>
        <w:spacing w:after="40"/>
      </w:pPr>
      <w:r>
        <w:rPr>
          <w:b/>
          <w:color w:val="1A365D"/>
        </w:rPr>
        <w:t>PostgreSQL (Prisma):</w:t>
      </w:r>
      <w:r>
        <w:t xml:space="preserve"> Authoritative relational database for ACID transactions, user sessions, RBAC memberships, and financial records.</w:t>
      </w:r>
    </w:p>
    <w:p w14:paraId="3F7243FB" w14:textId="77777777" w:rsidR="00031765" w:rsidRDefault="00000000">
      <w:pPr>
        <w:pStyle w:val="ListBullet"/>
        <w:spacing w:after="40"/>
      </w:pPr>
      <w:r>
        <w:rPr>
          <w:b/>
          <w:color w:val="1A365D"/>
        </w:rPr>
        <w:t>MongoDB (Mongoose):</w:t>
      </w:r>
      <w:r>
        <w:t xml:space="preserve"> Document database for storing verbatim incoming Svix webhook payloads (providerEventId, rawBody, parsedPayload, headers, processingStatus).</w:t>
      </w:r>
    </w:p>
    <w:p w14:paraId="1DA6CEED" w14:textId="77777777" w:rsidR="00031765" w:rsidRDefault="00000000">
      <w:pPr>
        <w:spacing w:after="60"/>
      </w:pPr>
      <w:r>
        <w:t>Architectural Separation: PostgreSQL and MongoDB do not participate in a shared distributed transaction. PostgreSQL commits the transaction atomically; MongoDB archives raw audit logs independently to preserve durability without degrading relational throughput.</w:t>
      </w:r>
    </w:p>
    <w:p w14:paraId="235D0C4D" w14:textId="77777777" w:rsidR="00031765" w:rsidRDefault="00000000">
      <w:pPr>
        <w:keepNext/>
        <w:spacing w:before="160" w:after="60"/>
      </w:pPr>
      <w:r>
        <w:rPr>
          <w:b/>
          <w:color w:val="2B6CB0"/>
          <w:sz w:val="23"/>
        </w:rPr>
        <w:t>3.5 Part B: Multi-Tenant RBAC &amp; Defense-in-Depth Proxy Protection</w:t>
      </w:r>
    </w:p>
    <w:p w14:paraId="43ADB446" w14:textId="77777777" w:rsidR="00031765" w:rsidRDefault="00000000">
      <w:pPr>
        <w:spacing w:after="60"/>
      </w:pPr>
      <w:r>
        <w:t>Authorization is implemented as a multi-stage defense-in-depth pipeline:</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15B10407" w14:textId="77777777">
        <w:trPr>
          <w:jc w:val="center"/>
        </w:trPr>
        <w:tc>
          <w:tcPr>
            <w:tcW w:w="10080" w:type="dxa"/>
            <w:shd w:val="clear" w:color="auto" w:fill="F8FAFC"/>
            <w:tcMar>
              <w:top w:w="80" w:type="dxa"/>
              <w:left w:w="120" w:type="dxa"/>
              <w:bottom w:w="80" w:type="dxa"/>
              <w:right w:w="120" w:type="dxa"/>
            </w:tcMar>
          </w:tcPr>
          <w:p w14:paraId="79E9B426" w14:textId="77777777" w:rsidR="00031765" w:rsidRDefault="00000000">
            <w:pPr>
              <w:spacing w:after="0" w:line="240" w:lineRule="auto"/>
            </w:pPr>
            <w:r>
              <w:rPr>
                <w:rFonts w:ascii="Consolas" w:hAnsi="Consolas"/>
                <w:color w:val="1E293B"/>
                <w:sz w:val="17"/>
              </w:rPr>
              <w:t>Request ──&gt; proxy.ts (Early Edge Gate) ──&gt; Route Handler / Action ──&gt; Better Auth Session Check</w:t>
            </w:r>
            <w:r>
              <w:rPr>
                <w:rFonts w:ascii="Consolas" w:hAnsi="Consolas"/>
                <w:color w:val="1E293B"/>
                <w:sz w:val="17"/>
              </w:rPr>
              <w:br/>
              <w:t xml:space="preserve">        ──&gt; Tenant Membership Assert ──&gt; RBAC Role Check ──&gt; TransactionService ──&gt; PostgreSQL</w:t>
            </w:r>
          </w:p>
        </w:tc>
      </w:tr>
    </w:tbl>
    <w:p w14:paraId="42F43B83" w14:textId="77777777" w:rsidR="00031765" w:rsidRDefault="00031765">
      <w:pPr>
        <w:spacing w:after="40"/>
      </w:pPr>
    </w:p>
    <w:p w14:paraId="2E9BE88F" w14:textId="77777777" w:rsidR="00031765" w:rsidRDefault="00000000">
      <w:pPr>
        <w:spacing w:after="60"/>
      </w:pPr>
      <w:r>
        <w:rPr>
          <w:b/>
          <w:color w:val="1A365D"/>
        </w:rPr>
        <w:t xml:space="preserve">RBAC Specification: </w:t>
      </w:r>
      <w:r>
        <w:t>Role-Based Capability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3168"/>
        <w:gridCol w:w="1728"/>
        <w:gridCol w:w="1728"/>
        <w:gridCol w:w="1728"/>
        <w:gridCol w:w="1728"/>
      </w:tblGrid>
      <w:tr w:rsidR="00031765" w14:paraId="55A58920" w14:textId="77777777">
        <w:trPr>
          <w:tblHeader/>
          <w:jc w:val="center"/>
        </w:trPr>
        <w:tc>
          <w:tcPr>
            <w:tcW w:w="3168" w:type="dxa"/>
            <w:shd w:val="clear" w:color="auto" w:fill="EDF2F7"/>
            <w:tcMar>
              <w:top w:w="80" w:type="dxa"/>
              <w:left w:w="100" w:type="dxa"/>
              <w:bottom w:w="80" w:type="dxa"/>
              <w:right w:w="100" w:type="dxa"/>
            </w:tcMar>
          </w:tcPr>
          <w:p w14:paraId="2E3572DE" w14:textId="77777777" w:rsidR="00031765" w:rsidRDefault="00000000">
            <w:pPr>
              <w:spacing w:after="0"/>
            </w:pPr>
            <w:r>
              <w:rPr>
                <w:b/>
                <w:color w:val="1A365D"/>
                <w:sz w:val="18"/>
              </w:rPr>
              <w:t>System Capability</w:t>
            </w:r>
          </w:p>
        </w:tc>
        <w:tc>
          <w:tcPr>
            <w:tcW w:w="1728" w:type="dxa"/>
            <w:shd w:val="clear" w:color="auto" w:fill="EDF2F7"/>
            <w:tcMar>
              <w:top w:w="80" w:type="dxa"/>
              <w:left w:w="100" w:type="dxa"/>
              <w:bottom w:w="80" w:type="dxa"/>
              <w:right w:w="100" w:type="dxa"/>
            </w:tcMar>
          </w:tcPr>
          <w:p w14:paraId="53847BF9" w14:textId="77777777" w:rsidR="00031765" w:rsidRDefault="00000000">
            <w:pPr>
              <w:spacing w:after="0"/>
            </w:pPr>
            <w:r>
              <w:rPr>
                <w:b/>
                <w:color w:val="1A365D"/>
                <w:sz w:val="18"/>
              </w:rPr>
              <w:t>ADMIN Role</w:t>
            </w:r>
          </w:p>
        </w:tc>
        <w:tc>
          <w:tcPr>
            <w:tcW w:w="1728" w:type="dxa"/>
            <w:shd w:val="clear" w:color="auto" w:fill="EDF2F7"/>
            <w:tcMar>
              <w:top w:w="80" w:type="dxa"/>
              <w:left w:w="100" w:type="dxa"/>
              <w:bottom w:w="80" w:type="dxa"/>
              <w:right w:w="100" w:type="dxa"/>
            </w:tcMar>
          </w:tcPr>
          <w:p w14:paraId="1C94EAAF" w14:textId="77777777" w:rsidR="00031765" w:rsidRDefault="00000000">
            <w:pPr>
              <w:spacing w:after="0"/>
            </w:pPr>
            <w:r>
              <w:rPr>
                <w:b/>
                <w:color w:val="1A365D"/>
                <w:sz w:val="18"/>
              </w:rPr>
              <w:t>MEMBER Role</w:t>
            </w:r>
          </w:p>
        </w:tc>
        <w:tc>
          <w:tcPr>
            <w:tcW w:w="1728" w:type="dxa"/>
            <w:shd w:val="clear" w:color="auto" w:fill="EDF2F7"/>
            <w:tcMar>
              <w:top w:w="80" w:type="dxa"/>
              <w:left w:w="100" w:type="dxa"/>
              <w:bottom w:w="80" w:type="dxa"/>
              <w:right w:w="100" w:type="dxa"/>
            </w:tcMar>
          </w:tcPr>
          <w:p w14:paraId="17FBEC48" w14:textId="77777777" w:rsidR="00031765" w:rsidRDefault="00000000">
            <w:pPr>
              <w:spacing w:after="0"/>
            </w:pPr>
            <w:r>
              <w:rPr>
                <w:b/>
                <w:color w:val="1A365D"/>
                <w:sz w:val="18"/>
              </w:rPr>
              <w:t>GUEST Role</w:t>
            </w:r>
          </w:p>
        </w:tc>
        <w:tc>
          <w:tcPr>
            <w:tcW w:w="1728" w:type="dxa"/>
            <w:shd w:val="clear" w:color="auto" w:fill="EDF2F7"/>
            <w:tcMar>
              <w:top w:w="80" w:type="dxa"/>
              <w:left w:w="100" w:type="dxa"/>
              <w:bottom w:w="80" w:type="dxa"/>
              <w:right w:w="100" w:type="dxa"/>
            </w:tcMar>
          </w:tcPr>
          <w:p w14:paraId="36A43C2E" w14:textId="77777777" w:rsidR="00031765" w:rsidRDefault="00000000">
            <w:pPr>
              <w:spacing w:after="0"/>
            </w:pPr>
            <w:r>
              <w:rPr>
                <w:b/>
                <w:color w:val="1A365D"/>
                <w:sz w:val="18"/>
              </w:rPr>
              <w:t>Enforcement Level</w:t>
            </w:r>
          </w:p>
        </w:tc>
      </w:tr>
      <w:tr w:rsidR="00031765" w14:paraId="3E46DD28" w14:textId="77777777">
        <w:trPr>
          <w:jc w:val="center"/>
        </w:trPr>
        <w:tc>
          <w:tcPr>
            <w:tcW w:w="3168" w:type="dxa"/>
            <w:shd w:val="clear" w:color="auto" w:fill="FFFFFF"/>
            <w:tcMar>
              <w:top w:w="50" w:type="dxa"/>
              <w:left w:w="100" w:type="dxa"/>
              <w:bottom w:w="50" w:type="dxa"/>
              <w:right w:w="100" w:type="dxa"/>
            </w:tcMar>
          </w:tcPr>
          <w:p w14:paraId="4A8A775A" w14:textId="77777777" w:rsidR="00031765" w:rsidRDefault="00000000">
            <w:pPr>
              <w:spacing w:after="0"/>
            </w:pPr>
            <w:r>
              <w:rPr>
                <w:sz w:val="17"/>
              </w:rPr>
              <w:t>View Tenant Dashboard</w:t>
            </w:r>
          </w:p>
        </w:tc>
        <w:tc>
          <w:tcPr>
            <w:tcW w:w="1728" w:type="dxa"/>
            <w:shd w:val="clear" w:color="auto" w:fill="FFFFFF"/>
            <w:tcMar>
              <w:top w:w="50" w:type="dxa"/>
              <w:left w:w="100" w:type="dxa"/>
              <w:bottom w:w="50" w:type="dxa"/>
              <w:right w:w="100" w:type="dxa"/>
            </w:tcMar>
          </w:tcPr>
          <w:p w14:paraId="3D1192A9" w14:textId="77777777" w:rsidR="00031765" w:rsidRDefault="00000000">
            <w:pPr>
              <w:spacing w:after="0"/>
            </w:pPr>
            <w:r>
              <w:rPr>
                <w:sz w:val="17"/>
              </w:rPr>
              <w:t>Full Access</w:t>
            </w:r>
          </w:p>
        </w:tc>
        <w:tc>
          <w:tcPr>
            <w:tcW w:w="1728" w:type="dxa"/>
            <w:shd w:val="clear" w:color="auto" w:fill="FFFFFF"/>
            <w:tcMar>
              <w:top w:w="50" w:type="dxa"/>
              <w:left w:w="100" w:type="dxa"/>
              <w:bottom w:w="50" w:type="dxa"/>
              <w:right w:w="100" w:type="dxa"/>
            </w:tcMar>
          </w:tcPr>
          <w:p w14:paraId="66342480" w14:textId="77777777" w:rsidR="00031765" w:rsidRDefault="00000000">
            <w:pPr>
              <w:spacing w:after="0"/>
            </w:pPr>
            <w:r>
              <w:rPr>
                <w:sz w:val="17"/>
              </w:rPr>
              <w:t>Full Access</w:t>
            </w:r>
          </w:p>
        </w:tc>
        <w:tc>
          <w:tcPr>
            <w:tcW w:w="1728" w:type="dxa"/>
            <w:shd w:val="clear" w:color="auto" w:fill="FFFFFF"/>
            <w:tcMar>
              <w:top w:w="50" w:type="dxa"/>
              <w:left w:w="100" w:type="dxa"/>
              <w:bottom w:w="50" w:type="dxa"/>
              <w:right w:w="100" w:type="dxa"/>
            </w:tcMar>
          </w:tcPr>
          <w:p w14:paraId="79692ACC" w14:textId="77777777" w:rsidR="00031765" w:rsidRDefault="00000000">
            <w:pPr>
              <w:spacing w:after="0"/>
            </w:pPr>
            <w:r>
              <w:rPr>
                <w:sz w:val="17"/>
              </w:rPr>
              <w:t>Read-Only Access</w:t>
            </w:r>
          </w:p>
        </w:tc>
        <w:tc>
          <w:tcPr>
            <w:tcW w:w="1728" w:type="dxa"/>
            <w:shd w:val="clear" w:color="auto" w:fill="FFFFFF"/>
            <w:tcMar>
              <w:top w:w="50" w:type="dxa"/>
              <w:left w:w="100" w:type="dxa"/>
              <w:bottom w:w="50" w:type="dxa"/>
              <w:right w:w="100" w:type="dxa"/>
            </w:tcMar>
          </w:tcPr>
          <w:p w14:paraId="529BCE51" w14:textId="77777777" w:rsidR="00031765" w:rsidRDefault="00000000">
            <w:pPr>
              <w:spacing w:after="0"/>
            </w:pPr>
            <w:r>
              <w:rPr>
                <w:sz w:val="17"/>
              </w:rPr>
              <w:t>Page / Route Handler</w:t>
            </w:r>
          </w:p>
        </w:tc>
      </w:tr>
      <w:tr w:rsidR="00031765" w14:paraId="356BFE47" w14:textId="77777777">
        <w:trPr>
          <w:jc w:val="center"/>
        </w:trPr>
        <w:tc>
          <w:tcPr>
            <w:tcW w:w="3168" w:type="dxa"/>
            <w:shd w:val="clear" w:color="auto" w:fill="F7FAFC"/>
            <w:tcMar>
              <w:top w:w="50" w:type="dxa"/>
              <w:left w:w="100" w:type="dxa"/>
              <w:bottom w:w="50" w:type="dxa"/>
              <w:right w:w="100" w:type="dxa"/>
            </w:tcMar>
          </w:tcPr>
          <w:p w14:paraId="3F9F184E" w14:textId="77777777" w:rsidR="00031765" w:rsidRDefault="00000000">
            <w:pPr>
              <w:spacing w:after="0"/>
            </w:pPr>
            <w:r>
              <w:rPr>
                <w:sz w:val="17"/>
              </w:rPr>
              <w:t>Create Transaction</w:t>
            </w:r>
          </w:p>
        </w:tc>
        <w:tc>
          <w:tcPr>
            <w:tcW w:w="1728" w:type="dxa"/>
            <w:shd w:val="clear" w:color="auto" w:fill="F7FAFC"/>
            <w:tcMar>
              <w:top w:w="50" w:type="dxa"/>
              <w:left w:w="100" w:type="dxa"/>
              <w:bottom w:w="50" w:type="dxa"/>
              <w:right w:w="100" w:type="dxa"/>
            </w:tcMar>
          </w:tcPr>
          <w:p w14:paraId="55743AD5" w14:textId="77777777" w:rsidR="00031765" w:rsidRDefault="00000000">
            <w:pPr>
              <w:spacing w:after="0"/>
            </w:pPr>
            <w:r>
              <w:rPr>
                <w:sz w:val="17"/>
              </w:rPr>
              <w:t>Permitted</w:t>
            </w:r>
          </w:p>
        </w:tc>
        <w:tc>
          <w:tcPr>
            <w:tcW w:w="1728" w:type="dxa"/>
            <w:shd w:val="clear" w:color="auto" w:fill="F7FAFC"/>
            <w:tcMar>
              <w:top w:w="50" w:type="dxa"/>
              <w:left w:w="100" w:type="dxa"/>
              <w:bottom w:w="50" w:type="dxa"/>
              <w:right w:w="100" w:type="dxa"/>
            </w:tcMar>
          </w:tcPr>
          <w:p w14:paraId="6701D6B1" w14:textId="77777777" w:rsidR="00031765" w:rsidRDefault="00000000">
            <w:pPr>
              <w:spacing w:after="0"/>
            </w:pPr>
            <w:r>
              <w:rPr>
                <w:sz w:val="17"/>
              </w:rPr>
              <w:t>Permitted</w:t>
            </w:r>
          </w:p>
        </w:tc>
        <w:tc>
          <w:tcPr>
            <w:tcW w:w="1728" w:type="dxa"/>
            <w:shd w:val="clear" w:color="auto" w:fill="F7FAFC"/>
            <w:tcMar>
              <w:top w:w="50" w:type="dxa"/>
              <w:left w:w="100" w:type="dxa"/>
              <w:bottom w:w="50" w:type="dxa"/>
              <w:right w:w="100" w:type="dxa"/>
            </w:tcMar>
          </w:tcPr>
          <w:p w14:paraId="4C9631EC" w14:textId="77777777" w:rsidR="00031765" w:rsidRDefault="00000000">
            <w:pPr>
              <w:spacing w:after="0"/>
            </w:pPr>
            <w:r>
              <w:rPr>
                <w:sz w:val="17"/>
              </w:rPr>
              <w:t>Denied (403 Forbidden)</w:t>
            </w:r>
          </w:p>
        </w:tc>
        <w:tc>
          <w:tcPr>
            <w:tcW w:w="1728" w:type="dxa"/>
            <w:shd w:val="clear" w:color="auto" w:fill="F7FAFC"/>
            <w:tcMar>
              <w:top w:w="50" w:type="dxa"/>
              <w:left w:w="100" w:type="dxa"/>
              <w:bottom w:w="50" w:type="dxa"/>
              <w:right w:w="100" w:type="dxa"/>
            </w:tcMar>
          </w:tcPr>
          <w:p w14:paraId="3905FA9C" w14:textId="77777777" w:rsidR="00031765" w:rsidRDefault="00000000">
            <w:pPr>
              <w:spacing w:after="0"/>
            </w:pPr>
            <w:r>
              <w:rPr>
                <w:sz w:val="17"/>
              </w:rPr>
              <w:t>Server Action / Service</w:t>
            </w:r>
          </w:p>
        </w:tc>
      </w:tr>
      <w:tr w:rsidR="00031765" w14:paraId="383313B1" w14:textId="77777777">
        <w:trPr>
          <w:jc w:val="center"/>
        </w:trPr>
        <w:tc>
          <w:tcPr>
            <w:tcW w:w="3168" w:type="dxa"/>
            <w:shd w:val="clear" w:color="auto" w:fill="FFFFFF"/>
            <w:tcMar>
              <w:top w:w="50" w:type="dxa"/>
              <w:left w:w="100" w:type="dxa"/>
              <w:bottom w:w="50" w:type="dxa"/>
              <w:right w:w="100" w:type="dxa"/>
            </w:tcMar>
          </w:tcPr>
          <w:p w14:paraId="0B06A7D6" w14:textId="77777777" w:rsidR="00031765" w:rsidRDefault="00000000">
            <w:pPr>
              <w:spacing w:after="0"/>
            </w:pPr>
            <w:r>
              <w:rPr>
                <w:sz w:val="17"/>
              </w:rPr>
              <w:t>Inspect Security Audit Logs</w:t>
            </w:r>
          </w:p>
        </w:tc>
        <w:tc>
          <w:tcPr>
            <w:tcW w:w="1728" w:type="dxa"/>
            <w:shd w:val="clear" w:color="auto" w:fill="FFFFFF"/>
            <w:tcMar>
              <w:top w:w="50" w:type="dxa"/>
              <w:left w:w="100" w:type="dxa"/>
              <w:bottom w:w="50" w:type="dxa"/>
              <w:right w:w="100" w:type="dxa"/>
            </w:tcMar>
          </w:tcPr>
          <w:p w14:paraId="19617F82" w14:textId="77777777" w:rsidR="00031765" w:rsidRDefault="00000000">
            <w:pPr>
              <w:spacing w:after="0"/>
            </w:pPr>
            <w:r>
              <w:rPr>
                <w:sz w:val="17"/>
              </w:rPr>
              <w:t>Permitted</w:t>
            </w:r>
          </w:p>
        </w:tc>
        <w:tc>
          <w:tcPr>
            <w:tcW w:w="1728" w:type="dxa"/>
            <w:shd w:val="clear" w:color="auto" w:fill="FFFFFF"/>
            <w:tcMar>
              <w:top w:w="50" w:type="dxa"/>
              <w:left w:w="100" w:type="dxa"/>
              <w:bottom w:w="50" w:type="dxa"/>
              <w:right w:w="100" w:type="dxa"/>
            </w:tcMar>
          </w:tcPr>
          <w:p w14:paraId="4C654BA2" w14:textId="77777777" w:rsidR="00031765" w:rsidRDefault="00000000">
            <w:pPr>
              <w:spacing w:after="0"/>
            </w:pPr>
            <w:r>
              <w:rPr>
                <w:sz w:val="17"/>
              </w:rPr>
              <w:t>Denied (403 Forbidden)</w:t>
            </w:r>
          </w:p>
        </w:tc>
        <w:tc>
          <w:tcPr>
            <w:tcW w:w="1728" w:type="dxa"/>
            <w:shd w:val="clear" w:color="auto" w:fill="FFFFFF"/>
            <w:tcMar>
              <w:top w:w="50" w:type="dxa"/>
              <w:left w:w="100" w:type="dxa"/>
              <w:bottom w:w="50" w:type="dxa"/>
              <w:right w:w="100" w:type="dxa"/>
            </w:tcMar>
          </w:tcPr>
          <w:p w14:paraId="65136289" w14:textId="77777777" w:rsidR="00031765" w:rsidRDefault="00000000">
            <w:pPr>
              <w:spacing w:after="0"/>
            </w:pPr>
            <w:r>
              <w:rPr>
                <w:sz w:val="17"/>
              </w:rPr>
              <w:t>Denied (403 Forbidden)</w:t>
            </w:r>
          </w:p>
        </w:tc>
        <w:tc>
          <w:tcPr>
            <w:tcW w:w="1728" w:type="dxa"/>
            <w:shd w:val="clear" w:color="auto" w:fill="FFFFFF"/>
            <w:tcMar>
              <w:top w:w="50" w:type="dxa"/>
              <w:left w:w="100" w:type="dxa"/>
              <w:bottom w:w="50" w:type="dxa"/>
              <w:right w:w="100" w:type="dxa"/>
            </w:tcMar>
          </w:tcPr>
          <w:p w14:paraId="33B8160F" w14:textId="77777777" w:rsidR="00031765" w:rsidRDefault="00000000">
            <w:pPr>
              <w:spacing w:after="0"/>
            </w:pPr>
            <w:r>
              <w:rPr>
                <w:sz w:val="17"/>
              </w:rPr>
              <w:t>Route Handler Gate</w:t>
            </w:r>
          </w:p>
        </w:tc>
      </w:tr>
      <w:tr w:rsidR="00031765" w14:paraId="294A670F" w14:textId="77777777">
        <w:trPr>
          <w:jc w:val="center"/>
        </w:trPr>
        <w:tc>
          <w:tcPr>
            <w:tcW w:w="3168" w:type="dxa"/>
            <w:shd w:val="clear" w:color="auto" w:fill="F7FAFC"/>
            <w:tcMar>
              <w:top w:w="50" w:type="dxa"/>
              <w:left w:w="100" w:type="dxa"/>
              <w:bottom w:w="50" w:type="dxa"/>
              <w:right w:w="100" w:type="dxa"/>
            </w:tcMar>
          </w:tcPr>
          <w:p w14:paraId="1A8749C4" w14:textId="77777777" w:rsidR="00031765" w:rsidRDefault="00000000">
            <w:pPr>
              <w:spacing w:after="0"/>
            </w:pPr>
            <w:r>
              <w:rPr>
                <w:sz w:val="17"/>
              </w:rPr>
              <w:t>Manage Tenant Memberships</w:t>
            </w:r>
          </w:p>
        </w:tc>
        <w:tc>
          <w:tcPr>
            <w:tcW w:w="1728" w:type="dxa"/>
            <w:shd w:val="clear" w:color="auto" w:fill="F7FAFC"/>
            <w:tcMar>
              <w:top w:w="50" w:type="dxa"/>
              <w:left w:w="100" w:type="dxa"/>
              <w:bottom w:w="50" w:type="dxa"/>
              <w:right w:w="100" w:type="dxa"/>
            </w:tcMar>
          </w:tcPr>
          <w:p w14:paraId="53259D39" w14:textId="77777777" w:rsidR="00031765" w:rsidRDefault="00000000">
            <w:pPr>
              <w:spacing w:after="0"/>
            </w:pPr>
            <w:r>
              <w:rPr>
                <w:sz w:val="17"/>
              </w:rPr>
              <w:t>Permitted</w:t>
            </w:r>
          </w:p>
        </w:tc>
        <w:tc>
          <w:tcPr>
            <w:tcW w:w="1728" w:type="dxa"/>
            <w:shd w:val="clear" w:color="auto" w:fill="F7FAFC"/>
            <w:tcMar>
              <w:top w:w="50" w:type="dxa"/>
              <w:left w:w="100" w:type="dxa"/>
              <w:bottom w:w="50" w:type="dxa"/>
              <w:right w:w="100" w:type="dxa"/>
            </w:tcMar>
          </w:tcPr>
          <w:p w14:paraId="650D7650" w14:textId="77777777" w:rsidR="00031765" w:rsidRDefault="00000000">
            <w:pPr>
              <w:spacing w:after="0"/>
            </w:pPr>
            <w:r>
              <w:rPr>
                <w:sz w:val="17"/>
              </w:rPr>
              <w:t>Denied (403 Forbidden)</w:t>
            </w:r>
          </w:p>
        </w:tc>
        <w:tc>
          <w:tcPr>
            <w:tcW w:w="1728" w:type="dxa"/>
            <w:shd w:val="clear" w:color="auto" w:fill="F7FAFC"/>
            <w:tcMar>
              <w:top w:w="50" w:type="dxa"/>
              <w:left w:w="100" w:type="dxa"/>
              <w:bottom w:w="50" w:type="dxa"/>
              <w:right w:w="100" w:type="dxa"/>
            </w:tcMar>
          </w:tcPr>
          <w:p w14:paraId="5080B666" w14:textId="77777777" w:rsidR="00031765" w:rsidRDefault="00000000">
            <w:pPr>
              <w:spacing w:after="0"/>
            </w:pPr>
            <w:r>
              <w:rPr>
                <w:sz w:val="17"/>
              </w:rPr>
              <w:t>Denied (403 Forbidden)</w:t>
            </w:r>
          </w:p>
        </w:tc>
        <w:tc>
          <w:tcPr>
            <w:tcW w:w="1728" w:type="dxa"/>
            <w:shd w:val="clear" w:color="auto" w:fill="F7FAFC"/>
            <w:tcMar>
              <w:top w:w="50" w:type="dxa"/>
              <w:left w:w="100" w:type="dxa"/>
              <w:bottom w:w="50" w:type="dxa"/>
              <w:right w:w="100" w:type="dxa"/>
            </w:tcMar>
          </w:tcPr>
          <w:p w14:paraId="74E25100" w14:textId="77777777" w:rsidR="00031765" w:rsidRDefault="00000000">
            <w:pPr>
              <w:spacing w:after="0"/>
            </w:pPr>
            <w:r>
              <w:rPr>
                <w:sz w:val="17"/>
              </w:rPr>
              <w:t>Admin Action Layer</w:t>
            </w:r>
          </w:p>
        </w:tc>
      </w:tr>
      <w:tr w:rsidR="00031765" w14:paraId="3496A891" w14:textId="77777777">
        <w:trPr>
          <w:jc w:val="center"/>
        </w:trPr>
        <w:tc>
          <w:tcPr>
            <w:tcW w:w="3168" w:type="dxa"/>
            <w:shd w:val="clear" w:color="auto" w:fill="FFFFFF"/>
            <w:tcMar>
              <w:top w:w="50" w:type="dxa"/>
              <w:left w:w="100" w:type="dxa"/>
              <w:bottom w:w="50" w:type="dxa"/>
              <w:right w:w="100" w:type="dxa"/>
            </w:tcMar>
          </w:tcPr>
          <w:p w14:paraId="2660803E" w14:textId="77777777" w:rsidR="00031765" w:rsidRDefault="00000000">
            <w:pPr>
              <w:spacing w:after="0"/>
            </w:pPr>
            <w:r>
              <w:rPr>
                <w:sz w:val="17"/>
              </w:rPr>
              <w:t>Cross-Tenant Data Mutation</w:t>
            </w:r>
          </w:p>
        </w:tc>
        <w:tc>
          <w:tcPr>
            <w:tcW w:w="1728" w:type="dxa"/>
            <w:shd w:val="clear" w:color="auto" w:fill="FFFFFF"/>
            <w:tcMar>
              <w:top w:w="50" w:type="dxa"/>
              <w:left w:w="100" w:type="dxa"/>
              <w:bottom w:w="50" w:type="dxa"/>
              <w:right w:w="100" w:type="dxa"/>
            </w:tcMar>
          </w:tcPr>
          <w:p w14:paraId="5F24A389" w14:textId="77777777" w:rsidR="00031765" w:rsidRDefault="00000000">
            <w:pPr>
              <w:spacing w:after="0"/>
            </w:pPr>
            <w:r>
              <w:rPr>
                <w:sz w:val="17"/>
              </w:rPr>
              <w:t>Denied (Isolated)</w:t>
            </w:r>
          </w:p>
        </w:tc>
        <w:tc>
          <w:tcPr>
            <w:tcW w:w="1728" w:type="dxa"/>
            <w:shd w:val="clear" w:color="auto" w:fill="FFFFFF"/>
            <w:tcMar>
              <w:top w:w="50" w:type="dxa"/>
              <w:left w:w="100" w:type="dxa"/>
              <w:bottom w:w="50" w:type="dxa"/>
              <w:right w:w="100" w:type="dxa"/>
            </w:tcMar>
          </w:tcPr>
          <w:p w14:paraId="1BA2B6E2" w14:textId="77777777" w:rsidR="00031765" w:rsidRDefault="00000000">
            <w:pPr>
              <w:spacing w:after="0"/>
            </w:pPr>
            <w:r>
              <w:rPr>
                <w:sz w:val="17"/>
              </w:rPr>
              <w:t>Denied (Isolated)</w:t>
            </w:r>
          </w:p>
        </w:tc>
        <w:tc>
          <w:tcPr>
            <w:tcW w:w="1728" w:type="dxa"/>
            <w:shd w:val="clear" w:color="auto" w:fill="FFFFFF"/>
            <w:tcMar>
              <w:top w:w="50" w:type="dxa"/>
              <w:left w:w="100" w:type="dxa"/>
              <w:bottom w:w="50" w:type="dxa"/>
              <w:right w:w="100" w:type="dxa"/>
            </w:tcMar>
          </w:tcPr>
          <w:p w14:paraId="4C4EB618" w14:textId="77777777" w:rsidR="00031765" w:rsidRDefault="00000000">
            <w:pPr>
              <w:spacing w:after="0"/>
            </w:pPr>
            <w:r>
              <w:rPr>
                <w:sz w:val="17"/>
              </w:rPr>
              <w:t>Denied (Isolated)</w:t>
            </w:r>
          </w:p>
        </w:tc>
        <w:tc>
          <w:tcPr>
            <w:tcW w:w="1728" w:type="dxa"/>
            <w:shd w:val="clear" w:color="auto" w:fill="FFFFFF"/>
            <w:tcMar>
              <w:top w:w="50" w:type="dxa"/>
              <w:left w:w="100" w:type="dxa"/>
              <w:bottom w:w="50" w:type="dxa"/>
              <w:right w:w="100" w:type="dxa"/>
            </w:tcMar>
          </w:tcPr>
          <w:p w14:paraId="02ACA731" w14:textId="77777777" w:rsidR="00031765" w:rsidRDefault="00000000">
            <w:pPr>
              <w:spacing w:after="0"/>
            </w:pPr>
            <w:r>
              <w:rPr>
                <w:sz w:val="17"/>
              </w:rPr>
              <w:t>Tenant Boundary Assert</w:t>
            </w:r>
          </w:p>
        </w:tc>
      </w:tr>
    </w:tbl>
    <w:p w14:paraId="12CD8B23" w14:textId="77777777" w:rsidR="00031765" w:rsidRDefault="00031765">
      <w:pPr>
        <w:spacing w:after="60"/>
      </w:pPr>
    </w:p>
    <w:p w14:paraId="725F7AA1" w14:textId="77777777" w:rsidR="00031765" w:rsidRDefault="00000000">
      <w:pPr>
        <w:keepNext/>
        <w:spacing w:before="160" w:after="60"/>
      </w:pPr>
      <w:r>
        <w:rPr>
          <w:b/>
          <w:color w:val="2B6CB0"/>
          <w:sz w:val="23"/>
        </w:rPr>
        <w:t>3.6 Part C: Transaction Lifecycle &amp; Resend Transactional Email</w:t>
      </w:r>
    </w:p>
    <w:p w14:paraId="53F0662D" w14:textId="77777777" w:rsidR="00031765" w:rsidRDefault="00000000">
      <w:pPr>
        <w:spacing w:after="60"/>
      </w:pPr>
      <w:r>
        <w:t>When a transaction is created via Server Action or API, the operation executes within a Prisma $transaction block guaranteeing ACID atomicity between Transaction creation and AuditLog recording:</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596B331B" w14:textId="77777777">
        <w:trPr>
          <w:jc w:val="center"/>
        </w:trPr>
        <w:tc>
          <w:tcPr>
            <w:tcW w:w="10080" w:type="dxa"/>
            <w:shd w:val="clear" w:color="auto" w:fill="F8FAFC"/>
            <w:tcMar>
              <w:top w:w="80" w:type="dxa"/>
              <w:left w:w="120" w:type="dxa"/>
              <w:bottom w:w="80" w:type="dxa"/>
              <w:right w:w="120" w:type="dxa"/>
            </w:tcMar>
          </w:tcPr>
          <w:p w14:paraId="488CB792" w14:textId="77777777" w:rsidR="00031765" w:rsidRDefault="00000000">
            <w:pPr>
              <w:spacing w:after="0" w:line="240" w:lineRule="auto"/>
            </w:pPr>
            <w:r>
              <w:rPr>
                <w:rFonts w:ascii="Consolas" w:hAnsi="Consolas"/>
                <w:color w:val="1E293B"/>
                <w:sz w:val="17"/>
              </w:rPr>
              <w:t>const [txn, audit] = await prisma.$transaction([</w:t>
            </w:r>
            <w:r>
              <w:rPr>
                <w:rFonts w:ascii="Consolas" w:hAnsi="Consolas"/>
                <w:color w:val="1E293B"/>
                <w:sz w:val="17"/>
              </w:rPr>
              <w:br/>
              <w:t xml:space="preserve">  prisma.transaction.create({ data: { tenantId, userId, amount, status: 'COMPLETED' } }),</w:t>
            </w:r>
            <w:r>
              <w:rPr>
                <w:rFonts w:ascii="Consolas" w:hAnsi="Consolas"/>
                <w:color w:val="1E293B"/>
                <w:sz w:val="17"/>
              </w:rPr>
              <w:br/>
              <w:t xml:space="preserve">  prisma.auditLog.create({ data: { tenantId, userId, action: 'TRANSACTION_CREATED', resource: 'TRANSACTION' } })</w:t>
            </w:r>
            <w:r>
              <w:rPr>
                <w:rFonts w:ascii="Consolas" w:hAnsi="Consolas"/>
                <w:color w:val="1E293B"/>
                <w:sz w:val="17"/>
              </w:rPr>
              <w:br/>
              <w:t>]);</w:t>
            </w:r>
            <w:r>
              <w:rPr>
                <w:rFonts w:ascii="Consolas" w:hAnsi="Consolas"/>
                <w:color w:val="1E293B"/>
                <w:sz w:val="17"/>
              </w:rPr>
              <w:br/>
              <w:t>// Post-commit dispatch: Email delivery failure does not roll back database transaction</w:t>
            </w:r>
            <w:r>
              <w:rPr>
                <w:rFonts w:ascii="Consolas" w:hAnsi="Consolas"/>
                <w:color w:val="1E293B"/>
                <w:sz w:val="17"/>
              </w:rPr>
              <w:br/>
              <w:t>await EmailService.sendTransactionAlert(txn);</w:t>
            </w:r>
          </w:p>
        </w:tc>
      </w:tr>
    </w:tbl>
    <w:p w14:paraId="00946F33" w14:textId="77777777" w:rsidR="00031765" w:rsidRDefault="00031765">
      <w:pPr>
        <w:spacing w:after="40"/>
      </w:pPr>
    </w:p>
    <w:p w14:paraId="597AA994" w14:textId="77777777" w:rsidR="00031765" w:rsidRDefault="00000000">
      <w:pPr>
        <w:keepNext/>
        <w:spacing w:before="160" w:after="60"/>
      </w:pPr>
      <w:r>
        <w:rPr>
          <w:b/>
          <w:color w:val="2B6CB0"/>
          <w:sz w:val="23"/>
        </w:rPr>
        <w:lastRenderedPageBreak/>
        <w:t>3.7 Svix Webhook Signature Verification &amp; Idempotency</w:t>
      </w:r>
    </w:p>
    <w:p w14:paraId="51C8797E" w14:textId="77777777" w:rsidR="00031765" w:rsidRDefault="00000000">
      <w:pPr>
        <w:spacing w:after="60"/>
      </w:pPr>
      <w:r>
        <w:t>The webhook endpoint (/api/webhooks/resend) processes asynchronous lifecycle events (email.delivered, email.bounced) under strict security controls:</w:t>
      </w:r>
    </w:p>
    <w:p w14:paraId="12E9BD34" w14:textId="77777777" w:rsidR="00031765" w:rsidRDefault="00000000">
      <w:pPr>
        <w:pStyle w:val="ListBullet"/>
        <w:spacing w:after="40"/>
      </w:pPr>
      <w:r>
        <w:rPr>
          <w:b/>
          <w:color w:val="1A365D"/>
        </w:rPr>
        <w:t>1. Pre-Parse Verification:</w:t>
      </w:r>
      <w:r>
        <w:t xml:space="preserve"> The raw body is read via request.text() and verified against svix-id, svix-timestamp, and svix-signature before JSON parsing.</w:t>
      </w:r>
    </w:p>
    <w:p w14:paraId="2C0C32FB" w14:textId="77777777" w:rsidR="00031765" w:rsidRDefault="00000000">
      <w:pPr>
        <w:pStyle w:val="ListBullet"/>
        <w:spacing w:after="40"/>
      </w:pPr>
      <w:r>
        <w:rPr>
          <w:b/>
          <w:color w:val="1A365D"/>
        </w:rPr>
        <w:t>2. Idempotency Check:</w:t>
      </w:r>
      <w:r>
        <w:t xml:space="preserve"> Webhook events are checked against providerEventId. Duplicate deliveries return HTTP 200 without duplicate database writes.</w:t>
      </w:r>
    </w:p>
    <w:p w14:paraId="6B0C9EC6" w14:textId="77777777" w:rsidR="00031765" w:rsidRDefault="00000000">
      <w:pPr>
        <w:pStyle w:val="ListBullet"/>
        <w:spacing w:after="40"/>
      </w:pPr>
      <w:r>
        <w:rPr>
          <w:b/>
          <w:color w:val="1A365D"/>
        </w:rPr>
        <w:t>3. Event Provenance:</w:t>
      </w:r>
      <w:r>
        <w:t xml:space="preserve"> Provenance is distinguished between SEED (fixture records) and RESEND_WEBHOOK (live external deliveries).</w:t>
      </w:r>
    </w:p>
    <w:p w14:paraId="5E33F8BB" w14:textId="77777777" w:rsidR="00031765" w:rsidRDefault="00000000">
      <w:pPr>
        <w:keepNext/>
        <w:spacing w:before="160" w:after="60"/>
      </w:pPr>
      <w:r>
        <w:rPr>
          <w:b/>
          <w:color w:val="2B6CB0"/>
          <w:sz w:val="23"/>
        </w:rPr>
        <w:t>3.8 Vitest Unit &amp; E2E Isolation Test Results</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3456"/>
        <w:gridCol w:w="1152"/>
        <w:gridCol w:w="1152"/>
        <w:gridCol w:w="1152"/>
        <w:gridCol w:w="3168"/>
      </w:tblGrid>
      <w:tr w:rsidR="00031765" w14:paraId="34D3F935" w14:textId="77777777">
        <w:trPr>
          <w:tblHeader/>
          <w:jc w:val="center"/>
        </w:trPr>
        <w:tc>
          <w:tcPr>
            <w:tcW w:w="3456" w:type="dxa"/>
            <w:shd w:val="clear" w:color="auto" w:fill="EDF2F7"/>
            <w:tcMar>
              <w:top w:w="80" w:type="dxa"/>
              <w:left w:w="100" w:type="dxa"/>
              <w:bottom w:w="80" w:type="dxa"/>
              <w:right w:w="100" w:type="dxa"/>
            </w:tcMar>
          </w:tcPr>
          <w:p w14:paraId="0AD9FFDE" w14:textId="77777777" w:rsidR="00031765" w:rsidRDefault="00000000">
            <w:pPr>
              <w:spacing w:after="0"/>
            </w:pPr>
            <w:r>
              <w:rPr>
                <w:b/>
                <w:color w:val="1A365D"/>
                <w:sz w:val="18"/>
              </w:rPr>
              <w:t>Test Suite</w:t>
            </w:r>
          </w:p>
        </w:tc>
        <w:tc>
          <w:tcPr>
            <w:tcW w:w="1152" w:type="dxa"/>
            <w:shd w:val="clear" w:color="auto" w:fill="EDF2F7"/>
            <w:tcMar>
              <w:top w:w="80" w:type="dxa"/>
              <w:left w:w="100" w:type="dxa"/>
              <w:bottom w:w="80" w:type="dxa"/>
              <w:right w:w="100" w:type="dxa"/>
            </w:tcMar>
          </w:tcPr>
          <w:p w14:paraId="6839AAA2" w14:textId="77777777" w:rsidR="00031765" w:rsidRDefault="00000000">
            <w:pPr>
              <w:spacing w:after="0"/>
            </w:pPr>
            <w:r>
              <w:rPr>
                <w:b/>
                <w:color w:val="1A365D"/>
                <w:sz w:val="18"/>
              </w:rPr>
              <w:t>Tests Run</w:t>
            </w:r>
          </w:p>
        </w:tc>
        <w:tc>
          <w:tcPr>
            <w:tcW w:w="1152" w:type="dxa"/>
            <w:shd w:val="clear" w:color="auto" w:fill="EDF2F7"/>
            <w:tcMar>
              <w:top w:w="80" w:type="dxa"/>
              <w:left w:w="100" w:type="dxa"/>
              <w:bottom w:w="80" w:type="dxa"/>
              <w:right w:w="100" w:type="dxa"/>
            </w:tcMar>
          </w:tcPr>
          <w:p w14:paraId="0753F188" w14:textId="77777777" w:rsidR="00031765" w:rsidRDefault="00000000">
            <w:pPr>
              <w:spacing w:after="0"/>
            </w:pPr>
            <w:r>
              <w:rPr>
                <w:b/>
                <w:color w:val="1A365D"/>
                <w:sz w:val="18"/>
              </w:rPr>
              <w:t>Passed</w:t>
            </w:r>
          </w:p>
        </w:tc>
        <w:tc>
          <w:tcPr>
            <w:tcW w:w="1152" w:type="dxa"/>
            <w:shd w:val="clear" w:color="auto" w:fill="EDF2F7"/>
            <w:tcMar>
              <w:top w:w="80" w:type="dxa"/>
              <w:left w:w="100" w:type="dxa"/>
              <w:bottom w:w="80" w:type="dxa"/>
              <w:right w:w="100" w:type="dxa"/>
            </w:tcMar>
          </w:tcPr>
          <w:p w14:paraId="3A65985E" w14:textId="77777777" w:rsidR="00031765" w:rsidRDefault="00000000">
            <w:pPr>
              <w:spacing w:after="0"/>
            </w:pPr>
            <w:r>
              <w:rPr>
                <w:b/>
                <w:color w:val="1A365D"/>
                <w:sz w:val="18"/>
              </w:rPr>
              <w:t>Failed</w:t>
            </w:r>
          </w:p>
        </w:tc>
        <w:tc>
          <w:tcPr>
            <w:tcW w:w="3168" w:type="dxa"/>
            <w:shd w:val="clear" w:color="auto" w:fill="EDF2F7"/>
            <w:tcMar>
              <w:top w:w="80" w:type="dxa"/>
              <w:left w:w="100" w:type="dxa"/>
              <w:bottom w:w="80" w:type="dxa"/>
              <w:right w:w="100" w:type="dxa"/>
            </w:tcMar>
          </w:tcPr>
          <w:p w14:paraId="66931D32" w14:textId="77777777" w:rsidR="00031765" w:rsidRDefault="00000000">
            <w:pPr>
              <w:spacing w:after="0"/>
            </w:pPr>
            <w:r>
              <w:rPr>
                <w:b/>
                <w:color w:val="1A365D"/>
                <w:sz w:val="18"/>
              </w:rPr>
              <w:t>Key Verified Behaviors</w:t>
            </w:r>
          </w:p>
        </w:tc>
      </w:tr>
      <w:tr w:rsidR="00031765" w14:paraId="7808433B" w14:textId="77777777">
        <w:trPr>
          <w:jc w:val="center"/>
        </w:trPr>
        <w:tc>
          <w:tcPr>
            <w:tcW w:w="3456" w:type="dxa"/>
            <w:shd w:val="clear" w:color="auto" w:fill="FFFFFF"/>
            <w:tcMar>
              <w:top w:w="50" w:type="dxa"/>
              <w:left w:w="100" w:type="dxa"/>
              <w:bottom w:w="50" w:type="dxa"/>
              <w:right w:w="100" w:type="dxa"/>
            </w:tcMar>
          </w:tcPr>
          <w:p w14:paraId="430C2B43" w14:textId="77777777" w:rsidR="00031765" w:rsidRDefault="00000000">
            <w:pPr>
              <w:spacing w:after="0"/>
            </w:pPr>
            <w:r>
              <w:rPr>
                <w:sz w:val="17"/>
              </w:rPr>
              <w:t>Vitest Unit Suite (rbac-isolation.test.ts)</w:t>
            </w:r>
          </w:p>
        </w:tc>
        <w:tc>
          <w:tcPr>
            <w:tcW w:w="1152" w:type="dxa"/>
            <w:shd w:val="clear" w:color="auto" w:fill="FFFFFF"/>
            <w:tcMar>
              <w:top w:w="50" w:type="dxa"/>
              <w:left w:w="100" w:type="dxa"/>
              <w:bottom w:w="50" w:type="dxa"/>
              <w:right w:w="100" w:type="dxa"/>
            </w:tcMar>
          </w:tcPr>
          <w:p w14:paraId="44E48E58" w14:textId="77777777" w:rsidR="00031765" w:rsidRDefault="00000000">
            <w:pPr>
              <w:spacing w:after="0"/>
            </w:pPr>
            <w:r>
              <w:rPr>
                <w:sz w:val="17"/>
              </w:rPr>
              <w:t>6</w:t>
            </w:r>
          </w:p>
        </w:tc>
        <w:tc>
          <w:tcPr>
            <w:tcW w:w="1152" w:type="dxa"/>
            <w:shd w:val="clear" w:color="auto" w:fill="FFFFFF"/>
            <w:tcMar>
              <w:top w:w="50" w:type="dxa"/>
              <w:left w:w="100" w:type="dxa"/>
              <w:bottom w:w="50" w:type="dxa"/>
              <w:right w:w="100" w:type="dxa"/>
            </w:tcMar>
          </w:tcPr>
          <w:p w14:paraId="0F359A1E" w14:textId="77777777" w:rsidR="00031765" w:rsidRDefault="00000000">
            <w:pPr>
              <w:spacing w:after="0"/>
            </w:pPr>
            <w:r>
              <w:rPr>
                <w:sz w:val="17"/>
              </w:rPr>
              <w:t>6</w:t>
            </w:r>
          </w:p>
        </w:tc>
        <w:tc>
          <w:tcPr>
            <w:tcW w:w="1152" w:type="dxa"/>
            <w:shd w:val="clear" w:color="auto" w:fill="FFFFFF"/>
            <w:tcMar>
              <w:top w:w="50" w:type="dxa"/>
              <w:left w:w="100" w:type="dxa"/>
              <w:bottom w:w="50" w:type="dxa"/>
              <w:right w:w="100" w:type="dxa"/>
            </w:tcMar>
          </w:tcPr>
          <w:p w14:paraId="166623B4" w14:textId="77777777" w:rsidR="00031765" w:rsidRDefault="00000000">
            <w:pPr>
              <w:spacing w:after="0"/>
            </w:pPr>
            <w:r>
              <w:rPr>
                <w:sz w:val="17"/>
              </w:rPr>
              <w:t>0</w:t>
            </w:r>
          </w:p>
        </w:tc>
        <w:tc>
          <w:tcPr>
            <w:tcW w:w="3168" w:type="dxa"/>
            <w:shd w:val="clear" w:color="auto" w:fill="FFFFFF"/>
            <w:tcMar>
              <w:top w:w="50" w:type="dxa"/>
              <w:left w:w="100" w:type="dxa"/>
              <w:bottom w:w="50" w:type="dxa"/>
              <w:right w:w="100" w:type="dxa"/>
            </w:tcMar>
          </w:tcPr>
          <w:p w14:paraId="677469B5" w14:textId="77777777" w:rsidR="00031765" w:rsidRDefault="00000000">
            <w:pPr>
              <w:spacing w:after="0"/>
            </w:pPr>
            <w:r>
              <w:rPr>
                <w:sz w:val="17"/>
              </w:rPr>
              <w:t>RBAC permission resolution, role hierarchies, guest rejection</w:t>
            </w:r>
          </w:p>
        </w:tc>
      </w:tr>
      <w:tr w:rsidR="00031765" w14:paraId="2A74307D" w14:textId="77777777">
        <w:trPr>
          <w:jc w:val="center"/>
        </w:trPr>
        <w:tc>
          <w:tcPr>
            <w:tcW w:w="3456" w:type="dxa"/>
            <w:shd w:val="clear" w:color="auto" w:fill="F7FAFC"/>
            <w:tcMar>
              <w:top w:w="50" w:type="dxa"/>
              <w:left w:w="100" w:type="dxa"/>
              <w:bottom w:w="50" w:type="dxa"/>
              <w:right w:w="100" w:type="dxa"/>
            </w:tcMar>
          </w:tcPr>
          <w:p w14:paraId="70081FA6" w14:textId="77777777" w:rsidR="00031765" w:rsidRDefault="00000000">
            <w:pPr>
              <w:spacing w:after="0"/>
            </w:pPr>
            <w:r>
              <w:rPr>
                <w:sz w:val="17"/>
              </w:rPr>
              <w:t>E2E RBAC &amp; Tenant Isolation</w:t>
            </w:r>
          </w:p>
        </w:tc>
        <w:tc>
          <w:tcPr>
            <w:tcW w:w="1152" w:type="dxa"/>
            <w:shd w:val="clear" w:color="auto" w:fill="F7FAFC"/>
            <w:tcMar>
              <w:top w:w="50" w:type="dxa"/>
              <w:left w:w="100" w:type="dxa"/>
              <w:bottom w:w="50" w:type="dxa"/>
              <w:right w:w="100" w:type="dxa"/>
            </w:tcMar>
          </w:tcPr>
          <w:p w14:paraId="02B30ED5" w14:textId="77777777" w:rsidR="00031765" w:rsidRDefault="00000000">
            <w:pPr>
              <w:spacing w:after="0"/>
            </w:pPr>
            <w:r>
              <w:rPr>
                <w:sz w:val="17"/>
              </w:rPr>
              <w:t>7</w:t>
            </w:r>
          </w:p>
        </w:tc>
        <w:tc>
          <w:tcPr>
            <w:tcW w:w="1152" w:type="dxa"/>
            <w:shd w:val="clear" w:color="auto" w:fill="F7FAFC"/>
            <w:tcMar>
              <w:top w:w="50" w:type="dxa"/>
              <w:left w:w="100" w:type="dxa"/>
              <w:bottom w:w="50" w:type="dxa"/>
              <w:right w:w="100" w:type="dxa"/>
            </w:tcMar>
          </w:tcPr>
          <w:p w14:paraId="2A4CA7AB" w14:textId="77777777" w:rsidR="00031765" w:rsidRDefault="00000000">
            <w:pPr>
              <w:spacing w:after="0"/>
            </w:pPr>
            <w:r>
              <w:rPr>
                <w:sz w:val="17"/>
              </w:rPr>
              <w:t>7</w:t>
            </w:r>
          </w:p>
        </w:tc>
        <w:tc>
          <w:tcPr>
            <w:tcW w:w="1152" w:type="dxa"/>
            <w:shd w:val="clear" w:color="auto" w:fill="F7FAFC"/>
            <w:tcMar>
              <w:top w:w="50" w:type="dxa"/>
              <w:left w:w="100" w:type="dxa"/>
              <w:bottom w:w="50" w:type="dxa"/>
              <w:right w:w="100" w:type="dxa"/>
            </w:tcMar>
          </w:tcPr>
          <w:p w14:paraId="59C91DFE" w14:textId="77777777" w:rsidR="00031765" w:rsidRDefault="00000000">
            <w:pPr>
              <w:spacing w:after="0"/>
            </w:pPr>
            <w:r>
              <w:rPr>
                <w:sz w:val="17"/>
              </w:rPr>
              <w:t>0</w:t>
            </w:r>
          </w:p>
        </w:tc>
        <w:tc>
          <w:tcPr>
            <w:tcW w:w="3168" w:type="dxa"/>
            <w:shd w:val="clear" w:color="auto" w:fill="F7FAFC"/>
            <w:tcMar>
              <w:top w:w="50" w:type="dxa"/>
              <w:left w:w="100" w:type="dxa"/>
              <w:bottom w:w="50" w:type="dxa"/>
              <w:right w:w="100" w:type="dxa"/>
            </w:tcMar>
          </w:tcPr>
          <w:p w14:paraId="13908613" w14:textId="77777777" w:rsidR="00031765" w:rsidRDefault="00000000">
            <w:pPr>
              <w:spacing w:after="0"/>
            </w:pPr>
            <w:r>
              <w:rPr>
                <w:sz w:val="17"/>
              </w:rPr>
              <w:t>Cross-tenant access blocked (403), audit log admin exclusivity</w:t>
            </w:r>
          </w:p>
        </w:tc>
      </w:tr>
      <w:tr w:rsidR="00031765" w14:paraId="6A505733" w14:textId="77777777">
        <w:trPr>
          <w:jc w:val="center"/>
        </w:trPr>
        <w:tc>
          <w:tcPr>
            <w:tcW w:w="3456" w:type="dxa"/>
            <w:shd w:val="clear" w:color="auto" w:fill="FFFFFF"/>
            <w:tcMar>
              <w:top w:w="50" w:type="dxa"/>
              <w:left w:w="100" w:type="dxa"/>
              <w:bottom w:w="50" w:type="dxa"/>
              <w:right w:w="100" w:type="dxa"/>
            </w:tcMar>
          </w:tcPr>
          <w:p w14:paraId="4674FDFB" w14:textId="77777777" w:rsidR="00031765" w:rsidRDefault="00000000">
            <w:pPr>
              <w:spacing w:after="0"/>
            </w:pPr>
            <w:r>
              <w:rPr>
                <w:sz w:val="17"/>
              </w:rPr>
              <w:t>E2E Runtime Validation</w:t>
            </w:r>
          </w:p>
        </w:tc>
        <w:tc>
          <w:tcPr>
            <w:tcW w:w="1152" w:type="dxa"/>
            <w:shd w:val="clear" w:color="auto" w:fill="FFFFFF"/>
            <w:tcMar>
              <w:top w:w="50" w:type="dxa"/>
              <w:left w:w="100" w:type="dxa"/>
              <w:bottom w:w="50" w:type="dxa"/>
              <w:right w:w="100" w:type="dxa"/>
            </w:tcMar>
          </w:tcPr>
          <w:p w14:paraId="11406678" w14:textId="77777777" w:rsidR="00031765" w:rsidRDefault="00000000">
            <w:pPr>
              <w:spacing w:after="0"/>
            </w:pPr>
            <w:r>
              <w:rPr>
                <w:sz w:val="17"/>
              </w:rPr>
              <w:t>3</w:t>
            </w:r>
          </w:p>
        </w:tc>
        <w:tc>
          <w:tcPr>
            <w:tcW w:w="1152" w:type="dxa"/>
            <w:shd w:val="clear" w:color="auto" w:fill="FFFFFF"/>
            <w:tcMar>
              <w:top w:w="50" w:type="dxa"/>
              <w:left w:w="100" w:type="dxa"/>
              <w:bottom w:w="50" w:type="dxa"/>
              <w:right w:w="100" w:type="dxa"/>
            </w:tcMar>
          </w:tcPr>
          <w:p w14:paraId="6EA7CCBA" w14:textId="77777777" w:rsidR="00031765" w:rsidRDefault="00000000">
            <w:pPr>
              <w:spacing w:after="0"/>
            </w:pPr>
            <w:r>
              <w:rPr>
                <w:sz w:val="17"/>
              </w:rPr>
              <w:t>3</w:t>
            </w:r>
          </w:p>
        </w:tc>
        <w:tc>
          <w:tcPr>
            <w:tcW w:w="1152" w:type="dxa"/>
            <w:shd w:val="clear" w:color="auto" w:fill="FFFFFF"/>
            <w:tcMar>
              <w:top w:w="50" w:type="dxa"/>
              <w:left w:w="100" w:type="dxa"/>
              <w:bottom w:w="50" w:type="dxa"/>
              <w:right w:w="100" w:type="dxa"/>
            </w:tcMar>
          </w:tcPr>
          <w:p w14:paraId="3665F22F" w14:textId="77777777" w:rsidR="00031765" w:rsidRDefault="00000000">
            <w:pPr>
              <w:spacing w:after="0"/>
            </w:pPr>
            <w:r>
              <w:rPr>
                <w:sz w:val="17"/>
              </w:rPr>
              <w:t>0</w:t>
            </w:r>
          </w:p>
        </w:tc>
        <w:tc>
          <w:tcPr>
            <w:tcW w:w="3168" w:type="dxa"/>
            <w:shd w:val="clear" w:color="auto" w:fill="FFFFFF"/>
            <w:tcMar>
              <w:top w:w="50" w:type="dxa"/>
              <w:left w:w="100" w:type="dxa"/>
              <w:bottom w:w="50" w:type="dxa"/>
              <w:right w:w="100" w:type="dxa"/>
            </w:tcMar>
          </w:tcPr>
          <w:p w14:paraId="0008BD3C" w14:textId="77777777" w:rsidR="00031765" w:rsidRDefault="00000000">
            <w:pPr>
              <w:spacing w:after="0"/>
            </w:pPr>
            <w:r>
              <w:rPr>
                <w:sz w:val="17"/>
              </w:rPr>
              <w:t>Negative transaction amounts and malformed payloads rejected</w:t>
            </w:r>
          </w:p>
        </w:tc>
      </w:tr>
      <w:tr w:rsidR="00031765" w14:paraId="05690FE9" w14:textId="77777777">
        <w:trPr>
          <w:jc w:val="center"/>
        </w:trPr>
        <w:tc>
          <w:tcPr>
            <w:tcW w:w="3456" w:type="dxa"/>
            <w:shd w:val="clear" w:color="auto" w:fill="F7FAFC"/>
            <w:tcMar>
              <w:top w:w="50" w:type="dxa"/>
              <w:left w:w="100" w:type="dxa"/>
              <w:bottom w:w="50" w:type="dxa"/>
              <w:right w:w="100" w:type="dxa"/>
            </w:tcMar>
          </w:tcPr>
          <w:p w14:paraId="272E2668" w14:textId="77777777" w:rsidR="00031765" w:rsidRDefault="00000000">
            <w:pPr>
              <w:spacing w:after="0"/>
            </w:pPr>
            <w:r>
              <w:rPr>
                <w:sz w:val="17"/>
              </w:rPr>
              <w:t>E2E Webhook Idempotency &amp; Archive</w:t>
            </w:r>
          </w:p>
        </w:tc>
        <w:tc>
          <w:tcPr>
            <w:tcW w:w="1152" w:type="dxa"/>
            <w:shd w:val="clear" w:color="auto" w:fill="F7FAFC"/>
            <w:tcMar>
              <w:top w:w="50" w:type="dxa"/>
              <w:left w:w="100" w:type="dxa"/>
              <w:bottom w:w="50" w:type="dxa"/>
              <w:right w:w="100" w:type="dxa"/>
            </w:tcMar>
          </w:tcPr>
          <w:p w14:paraId="308433F5" w14:textId="77777777" w:rsidR="00031765" w:rsidRDefault="00000000">
            <w:pPr>
              <w:spacing w:after="0"/>
            </w:pPr>
            <w:r>
              <w:rPr>
                <w:sz w:val="17"/>
              </w:rPr>
              <w:t>2</w:t>
            </w:r>
          </w:p>
        </w:tc>
        <w:tc>
          <w:tcPr>
            <w:tcW w:w="1152" w:type="dxa"/>
            <w:shd w:val="clear" w:color="auto" w:fill="F7FAFC"/>
            <w:tcMar>
              <w:top w:w="50" w:type="dxa"/>
              <w:left w:w="100" w:type="dxa"/>
              <w:bottom w:w="50" w:type="dxa"/>
              <w:right w:w="100" w:type="dxa"/>
            </w:tcMar>
          </w:tcPr>
          <w:p w14:paraId="5AC9FF1E" w14:textId="77777777" w:rsidR="00031765" w:rsidRDefault="00000000">
            <w:pPr>
              <w:spacing w:after="0"/>
            </w:pPr>
            <w:r>
              <w:rPr>
                <w:sz w:val="17"/>
              </w:rPr>
              <w:t>2</w:t>
            </w:r>
          </w:p>
        </w:tc>
        <w:tc>
          <w:tcPr>
            <w:tcW w:w="1152" w:type="dxa"/>
            <w:shd w:val="clear" w:color="auto" w:fill="F7FAFC"/>
            <w:tcMar>
              <w:top w:w="50" w:type="dxa"/>
              <w:left w:w="100" w:type="dxa"/>
              <w:bottom w:w="50" w:type="dxa"/>
              <w:right w:w="100" w:type="dxa"/>
            </w:tcMar>
          </w:tcPr>
          <w:p w14:paraId="124CF5D2" w14:textId="77777777" w:rsidR="00031765" w:rsidRDefault="00000000">
            <w:pPr>
              <w:spacing w:after="0"/>
            </w:pPr>
            <w:r>
              <w:rPr>
                <w:sz w:val="17"/>
              </w:rPr>
              <w:t>0</w:t>
            </w:r>
          </w:p>
        </w:tc>
        <w:tc>
          <w:tcPr>
            <w:tcW w:w="3168" w:type="dxa"/>
            <w:shd w:val="clear" w:color="auto" w:fill="F7FAFC"/>
            <w:tcMar>
              <w:top w:w="50" w:type="dxa"/>
              <w:left w:w="100" w:type="dxa"/>
              <w:bottom w:w="50" w:type="dxa"/>
              <w:right w:w="100" w:type="dxa"/>
            </w:tcMar>
          </w:tcPr>
          <w:p w14:paraId="2D7F3D8D" w14:textId="77777777" w:rsidR="00031765" w:rsidRDefault="00000000">
            <w:pPr>
              <w:spacing w:after="0"/>
            </w:pPr>
            <w:r>
              <w:rPr>
                <w:sz w:val="17"/>
              </w:rPr>
              <w:t>Duplicate Svix events deduplicated; raw payload stored in Mongo</w:t>
            </w:r>
          </w:p>
        </w:tc>
      </w:tr>
      <w:tr w:rsidR="00031765" w14:paraId="47E6A455" w14:textId="77777777">
        <w:trPr>
          <w:jc w:val="center"/>
        </w:trPr>
        <w:tc>
          <w:tcPr>
            <w:tcW w:w="3456" w:type="dxa"/>
            <w:shd w:val="clear" w:color="auto" w:fill="FFFFFF"/>
            <w:tcMar>
              <w:top w:w="50" w:type="dxa"/>
              <w:left w:w="100" w:type="dxa"/>
              <w:bottom w:w="50" w:type="dxa"/>
              <w:right w:w="100" w:type="dxa"/>
            </w:tcMar>
          </w:tcPr>
          <w:p w14:paraId="2A940E46" w14:textId="77777777" w:rsidR="00031765" w:rsidRDefault="00000000">
            <w:pPr>
              <w:spacing w:after="0"/>
            </w:pPr>
            <w:r>
              <w:rPr>
                <w:sz w:val="17"/>
              </w:rPr>
              <w:t>Comprehensive E2E Total</w:t>
            </w:r>
          </w:p>
        </w:tc>
        <w:tc>
          <w:tcPr>
            <w:tcW w:w="1152" w:type="dxa"/>
            <w:shd w:val="clear" w:color="auto" w:fill="FFFFFF"/>
            <w:tcMar>
              <w:top w:w="50" w:type="dxa"/>
              <w:left w:w="100" w:type="dxa"/>
              <w:bottom w:w="50" w:type="dxa"/>
              <w:right w:w="100" w:type="dxa"/>
            </w:tcMar>
          </w:tcPr>
          <w:p w14:paraId="0CF468DA" w14:textId="77777777" w:rsidR="00031765" w:rsidRDefault="00000000">
            <w:pPr>
              <w:spacing w:after="0"/>
            </w:pPr>
            <w:r>
              <w:rPr>
                <w:sz w:val="17"/>
              </w:rPr>
              <w:t>15</w:t>
            </w:r>
          </w:p>
        </w:tc>
        <w:tc>
          <w:tcPr>
            <w:tcW w:w="1152" w:type="dxa"/>
            <w:shd w:val="clear" w:color="auto" w:fill="FFFFFF"/>
            <w:tcMar>
              <w:top w:w="50" w:type="dxa"/>
              <w:left w:w="100" w:type="dxa"/>
              <w:bottom w:w="50" w:type="dxa"/>
              <w:right w:w="100" w:type="dxa"/>
            </w:tcMar>
          </w:tcPr>
          <w:p w14:paraId="1767295F" w14:textId="77777777" w:rsidR="00031765" w:rsidRDefault="00000000">
            <w:pPr>
              <w:spacing w:after="0"/>
            </w:pPr>
            <w:r>
              <w:rPr>
                <w:sz w:val="17"/>
              </w:rPr>
              <w:t>15</w:t>
            </w:r>
          </w:p>
        </w:tc>
        <w:tc>
          <w:tcPr>
            <w:tcW w:w="1152" w:type="dxa"/>
            <w:shd w:val="clear" w:color="auto" w:fill="FFFFFF"/>
            <w:tcMar>
              <w:top w:w="50" w:type="dxa"/>
              <w:left w:w="100" w:type="dxa"/>
              <w:bottom w:w="50" w:type="dxa"/>
              <w:right w:w="100" w:type="dxa"/>
            </w:tcMar>
          </w:tcPr>
          <w:p w14:paraId="6BAAE180" w14:textId="77777777" w:rsidR="00031765" w:rsidRDefault="00000000">
            <w:pPr>
              <w:spacing w:after="0"/>
            </w:pPr>
            <w:r>
              <w:rPr>
                <w:sz w:val="17"/>
              </w:rPr>
              <w:t>0</w:t>
            </w:r>
          </w:p>
        </w:tc>
        <w:tc>
          <w:tcPr>
            <w:tcW w:w="3168" w:type="dxa"/>
            <w:shd w:val="clear" w:color="auto" w:fill="FFFFFF"/>
            <w:tcMar>
              <w:top w:w="50" w:type="dxa"/>
              <w:left w:w="100" w:type="dxa"/>
              <w:bottom w:w="50" w:type="dxa"/>
              <w:right w:w="100" w:type="dxa"/>
            </w:tcMar>
          </w:tcPr>
          <w:p w14:paraId="1599C9FD" w14:textId="77777777" w:rsidR="00031765" w:rsidRDefault="00000000">
            <w:pPr>
              <w:spacing w:after="0"/>
            </w:pPr>
            <w:r>
              <w:rPr>
                <w:sz w:val="17"/>
              </w:rPr>
              <w:t>100% test passage across all security and data layers</w:t>
            </w:r>
          </w:p>
        </w:tc>
      </w:tr>
    </w:tbl>
    <w:p w14:paraId="763B3E45" w14:textId="77777777" w:rsidR="00031765" w:rsidRDefault="00031765">
      <w:pPr>
        <w:spacing w:after="60"/>
      </w:pPr>
    </w:p>
    <w:p w14:paraId="59D0E4C3" w14:textId="77777777" w:rsidR="00031765" w:rsidRDefault="00000000">
      <w:pPr>
        <w:keepNext/>
        <w:spacing w:before="160" w:after="60"/>
      </w:pPr>
      <w:r>
        <w:rPr>
          <w:b/>
          <w:color w:val="2B6CB0"/>
          <w:sz w:val="23"/>
        </w:rPr>
        <w:t>3.9 Assignment 2 Requirement Traceability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3168"/>
        <w:gridCol w:w="2880"/>
        <w:gridCol w:w="1440"/>
      </w:tblGrid>
      <w:tr w:rsidR="00031765" w14:paraId="1EB073E6" w14:textId="77777777">
        <w:trPr>
          <w:tblHeader/>
          <w:jc w:val="center"/>
        </w:trPr>
        <w:tc>
          <w:tcPr>
            <w:tcW w:w="2592" w:type="dxa"/>
            <w:shd w:val="clear" w:color="auto" w:fill="EDF2F7"/>
            <w:tcMar>
              <w:top w:w="80" w:type="dxa"/>
              <w:left w:w="100" w:type="dxa"/>
              <w:bottom w:w="80" w:type="dxa"/>
              <w:right w:w="100" w:type="dxa"/>
            </w:tcMar>
          </w:tcPr>
          <w:p w14:paraId="3DE4E4E2" w14:textId="77777777" w:rsidR="00031765" w:rsidRDefault="00000000">
            <w:pPr>
              <w:spacing w:after="0"/>
            </w:pPr>
            <w:r>
              <w:rPr>
                <w:b/>
                <w:color w:val="1A365D"/>
                <w:sz w:val="18"/>
              </w:rPr>
              <w:t>Requirement Category</w:t>
            </w:r>
          </w:p>
        </w:tc>
        <w:tc>
          <w:tcPr>
            <w:tcW w:w="3168" w:type="dxa"/>
            <w:shd w:val="clear" w:color="auto" w:fill="EDF2F7"/>
            <w:tcMar>
              <w:top w:w="80" w:type="dxa"/>
              <w:left w:w="100" w:type="dxa"/>
              <w:bottom w:w="80" w:type="dxa"/>
              <w:right w:w="100" w:type="dxa"/>
            </w:tcMar>
          </w:tcPr>
          <w:p w14:paraId="112D75FD" w14:textId="77777777" w:rsidR="00031765" w:rsidRDefault="00000000">
            <w:pPr>
              <w:spacing w:after="0"/>
            </w:pPr>
            <w:r>
              <w:rPr>
                <w:b/>
                <w:color w:val="1A365D"/>
                <w:sz w:val="18"/>
              </w:rPr>
              <w:t>Architectural Implementation</w:t>
            </w:r>
          </w:p>
        </w:tc>
        <w:tc>
          <w:tcPr>
            <w:tcW w:w="2880" w:type="dxa"/>
            <w:shd w:val="clear" w:color="auto" w:fill="EDF2F7"/>
            <w:tcMar>
              <w:top w:w="80" w:type="dxa"/>
              <w:left w:w="100" w:type="dxa"/>
              <w:bottom w:w="80" w:type="dxa"/>
              <w:right w:w="100" w:type="dxa"/>
            </w:tcMar>
          </w:tcPr>
          <w:p w14:paraId="1814341E" w14:textId="77777777" w:rsidR="00031765" w:rsidRDefault="00000000">
            <w:pPr>
              <w:spacing w:after="0"/>
            </w:pPr>
            <w:r>
              <w:rPr>
                <w:b/>
                <w:color w:val="1A365D"/>
                <w:sz w:val="18"/>
              </w:rPr>
              <w:t>Key Source Files</w:t>
            </w:r>
          </w:p>
        </w:tc>
        <w:tc>
          <w:tcPr>
            <w:tcW w:w="1440" w:type="dxa"/>
            <w:shd w:val="clear" w:color="auto" w:fill="EDF2F7"/>
            <w:tcMar>
              <w:top w:w="80" w:type="dxa"/>
              <w:left w:w="100" w:type="dxa"/>
              <w:bottom w:w="80" w:type="dxa"/>
              <w:right w:w="100" w:type="dxa"/>
            </w:tcMar>
          </w:tcPr>
          <w:p w14:paraId="5A202822" w14:textId="77777777" w:rsidR="00031765" w:rsidRDefault="00000000">
            <w:pPr>
              <w:spacing w:after="0"/>
            </w:pPr>
            <w:r>
              <w:rPr>
                <w:b/>
                <w:color w:val="1A365D"/>
                <w:sz w:val="18"/>
              </w:rPr>
              <w:t>Verification Evidence</w:t>
            </w:r>
          </w:p>
        </w:tc>
      </w:tr>
      <w:tr w:rsidR="00031765" w14:paraId="0B7F861F" w14:textId="77777777">
        <w:trPr>
          <w:jc w:val="center"/>
        </w:trPr>
        <w:tc>
          <w:tcPr>
            <w:tcW w:w="2592" w:type="dxa"/>
            <w:shd w:val="clear" w:color="auto" w:fill="FFFFFF"/>
            <w:tcMar>
              <w:top w:w="50" w:type="dxa"/>
              <w:left w:w="100" w:type="dxa"/>
              <w:bottom w:w="50" w:type="dxa"/>
              <w:right w:w="100" w:type="dxa"/>
            </w:tcMar>
          </w:tcPr>
          <w:p w14:paraId="725B0655" w14:textId="77777777" w:rsidR="00031765" w:rsidRDefault="00000000">
            <w:pPr>
              <w:spacing w:after="0"/>
            </w:pPr>
            <w:r>
              <w:rPr>
                <w:sz w:val="17"/>
              </w:rPr>
              <w:t>Relational Data Modeling</w:t>
            </w:r>
          </w:p>
        </w:tc>
        <w:tc>
          <w:tcPr>
            <w:tcW w:w="3168" w:type="dxa"/>
            <w:shd w:val="clear" w:color="auto" w:fill="FFFFFF"/>
            <w:tcMar>
              <w:top w:w="50" w:type="dxa"/>
              <w:left w:w="100" w:type="dxa"/>
              <w:bottom w:w="50" w:type="dxa"/>
              <w:right w:w="100" w:type="dxa"/>
            </w:tcMar>
          </w:tcPr>
          <w:p w14:paraId="290EEB88" w14:textId="77777777" w:rsidR="00031765" w:rsidRDefault="00000000">
            <w:pPr>
              <w:spacing w:after="0"/>
            </w:pPr>
            <w:r>
              <w:rPr>
                <w:sz w:val="17"/>
              </w:rPr>
              <w:t>Normalized PostgreSQL schema with Prisma ORM</w:t>
            </w:r>
          </w:p>
        </w:tc>
        <w:tc>
          <w:tcPr>
            <w:tcW w:w="2880" w:type="dxa"/>
            <w:shd w:val="clear" w:color="auto" w:fill="FFFFFF"/>
            <w:tcMar>
              <w:top w:w="50" w:type="dxa"/>
              <w:left w:w="100" w:type="dxa"/>
              <w:bottom w:w="50" w:type="dxa"/>
              <w:right w:w="100" w:type="dxa"/>
            </w:tcMar>
          </w:tcPr>
          <w:p w14:paraId="3C6E959A" w14:textId="77777777" w:rsidR="00031765" w:rsidRDefault="00000000">
            <w:pPr>
              <w:spacing w:after="0"/>
            </w:pPr>
            <w:r>
              <w:rPr>
                <w:sz w:val="17"/>
              </w:rPr>
              <w:t>prisma/schema.prisma</w:t>
            </w:r>
          </w:p>
        </w:tc>
        <w:tc>
          <w:tcPr>
            <w:tcW w:w="1440" w:type="dxa"/>
            <w:shd w:val="clear" w:color="auto" w:fill="FFFFFF"/>
            <w:tcMar>
              <w:top w:w="50" w:type="dxa"/>
              <w:left w:w="100" w:type="dxa"/>
              <w:bottom w:w="50" w:type="dxa"/>
              <w:right w:w="100" w:type="dxa"/>
            </w:tcMar>
          </w:tcPr>
          <w:p w14:paraId="796DFC93" w14:textId="77777777" w:rsidR="00031765" w:rsidRDefault="00000000">
            <w:pPr>
              <w:spacing w:after="0"/>
            </w:pPr>
            <w:r>
              <w:rPr>
                <w:sz w:val="17"/>
              </w:rPr>
              <w:t>Verified (7 tables)</w:t>
            </w:r>
          </w:p>
        </w:tc>
      </w:tr>
      <w:tr w:rsidR="00031765" w14:paraId="7FF13BB5" w14:textId="77777777">
        <w:trPr>
          <w:jc w:val="center"/>
        </w:trPr>
        <w:tc>
          <w:tcPr>
            <w:tcW w:w="2592" w:type="dxa"/>
            <w:shd w:val="clear" w:color="auto" w:fill="F7FAFC"/>
            <w:tcMar>
              <w:top w:w="50" w:type="dxa"/>
              <w:left w:w="100" w:type="dxa"/>
              <w:bottom w:w="50" w:type="dxa"/>
              <w:right w:w="100" w:type="dxa"/>
            </w:tcMar>
          </w:tcPr>
          <w:p w14:paraId="36490A56" w14:textId="77777777" w:rsidR="00031765" w:rsidRDefault="00000000">
            <w:pPr>
              <w:spacing w:after="0"/>
            </w:pPr>
            <w:r>
              <w:rPr>
                <w:sz w:val="17"/>
              </w:rPr>
              <w:t>Automated Mock Seeding</w:t>
            </w:r>
          </w:p>
        </w:tc>
        <w:tc>
          <w:tcPr>
            <w:tcW w:w="3168" w:type="dxa"/>
            <w:shd w:val="clear" w:color="auto" w:fill="F7FAFC"/>
            <w:tcMar>
              <w:top w:w="50" w:type="dxa"/>
              <w:left w:w="100" w:type="dxa"/>
              <w:bottom w:w="50" w:type="dxa"/>
              <w:right w:w="100" w:type="dxa"/>
            </w:tcMar>
          </w:tcPr>
          <w:p w14:paraId="2B1E4C20" w14:textId="77777777" w:rsidR="00031765" w:rsidRDefault="00000000">
            <w:pPr>
              <w:spacing w:after="0"/>
            </w:pPr>
            <w:r>
              <w:rPr>
                <w:sz w:val="17"/>
              </w:rPr>
              <w:t>Deterministic Faker.js generator for tenants/users/txns</w:t>
            </w:r>
          </w:p>
        </w:tc>
        <w:tc>
          <w:tcPr>
            <w:tcW w:w="2880" w:type="dxa"/>
            <w:shd w:val="clear" w:color="auto" w:fill="F7FAFC"/>
            <w:tcMar>
              <w:top w:w="50" w:type="dxa"/>
              <w:left w:w="100" w:type="dxa"/>
              <w:bottom w:w="50" w:type="dxa"/>
              <w:right w:w="100" w:type="dxa"/>
            </w:tcMar>
          </w:tcPr>
          <w:p w14:paraId="445B3B05" w14:textId="77777777" w:rsidR="00031765" w:rsidRDefault="00000000">
            <w:pPr>
              <w:spacing w:after="0"/>
            </w:pPr>
            <w:r>
              <w:rPr>
                <w:sz w:val="17"/>
              </w:rPr>
              <w:t>prisma/seed.ts</w:t>
            </w:r>
          </w:p>
        </w:tc>
        <w:tc>
          <w:tcPr>
            <w:tcW w:w="1440" w:type="dxa"/>
            <w:shd w:val="clear" w:color="auto" w:fill="F7FAFC"/>
            <w:tcMar>
              <w:top w:w="50" w:type="dxa"/>
              <w:left w:w="100" w:type="dxa"/>
              <w:bottom w:w="50" w:type="dxa"/>
              <w:right w:w="100" w:type="dxa"/>
            </w:tcMar>
          </w:tcPr>
          <w:p w14:paraId="7AF40F05" w14:textId="77777777" w:rsidR="00031765" w:rsidRDefault="00000000">
            <w:pPr>
              <w:spacing w:after="0"/>
            </w:pPr>
            <w:r>
              <w:rPr>
                <w:sz w:val="17"/>
              </w:rPr>
              <w:t>Verified (55 txns seeded)</w:t>
            </w:r>
          </w:p>
        </w:tc>
      </w:tr>
      <w:tr w:rsidR="00031765" w14:paraId="3BCF152B" w14:textId="77777777">
        <w:trPr>
          <w:jc w:val="center"/>
        </w:trPr>
        <w:tc>
          <w:tcPr>
            <w:tcW w:w="2592" w:type="dxa"/>
            <w:shd w:val="clear" w:color="auto" w:fill="FFFFFF"/>
            <w:tcMar>
              <w:top w:w="50" w:type="dxa"/>
              <w:left w:w="100" w:type="dxa"/>
              <w:bottom w:w="50" w:type="dxa"/>
              <w:right w:w="100" w:type="dxa"/>
            </w:tcMar>
          </w:tcPr>
          <w:p w14:paraId="648C898F" w14:textId="77777777" w:rsidR="00031765" w:rsidRDefault="00000000">
            <w:pPr>
              <w:spacing w:after="0"/>
            </w:pPr>
            <w:r>
              <w:rPr>
                <w:sz w:val="17"/>
              </w:rPr>
              <w:t>Session Authentication</w:t>
            </w:r>
          </w:p>
        </w:tc>
        <w:tc>
          <w:tcPr>
            <w:tcW w:w="3168" w:type="dxa"/>
            <w:shd w:val="clear" w:color="auto" w:fill="FFFFFF"/>
            <w:tcMar>
              <w:top w:w="50" w:type="dxa"/>
              <w:left w:w="100" w:type="dxa"/>
              <w:bottom w:w="50" w:type="dxa"/>
              <w:right w:w="100" w:type="dxa"/>
            </w:tcMar>
          </w:tcPr>
          <w:p w14:paraId="7E86280F" w14:textId="77777777" w:rsidR="00031765" w:rsidRDefault="00000000">
            <w:pPr>
              <w:spacing w:after="0"/>
            </w:pPr>
            <w:r>
              <w:rPr>
                <w:sz w:val="17"/>
              </w:rPr>
              <w:t>Better Auth with Prisma adapter &amp; cookie sessions</w:t>
            </w:r>
          </w:p>
        </w:tc>
        <w:tc>
          <w:tcPr>
            <w:tcW w:w="2880" w:type="dxa"/>
            <w:shd w:val="clear" w:color="auto" w:fill="FFFFFF"/>
            <w:tcMar>
              <w:top w:w="50" w:type="dxa"/>
              <w:left w:w="100" w:type="dxa"/>
              <w:bottom w:w="50" w:type="dxa"/>
              <w:right w:w="100" w:type="dxa"/>
            </w:tcMar>
          </w:tcPr>
          <w:p w14:paraId="7BBBC3FA" w14:textId="77777777" w:rsidR="00031765" w:rsidRDefault="00000000">
            <w:pPr>
              <w:spacing w:after="0"/>
            </w:pPr>
            <w:r>
              <w:rPr>
                <w:sz w:val="17"/>
              </w:rPr>
              <w:t>lib/auth.ts, app/api/auth/[...all]/route.ts</w:t>
            </w:r>
          </w:p>
        </w:tc>
        <w:tc>
          <w:tcPr>
            <w:tcW w:w="1440" w:type="dxa"/>
            <w:shd w:val="clear" w:color="auto" w:fill="FFFFFF"/>
            <w:tcMar>
              <w:top w:w="50" w:type="dxa"/>
              <w:left w:w="100" w:type="dxa"/>
              <w:bottom w:w="50" w:type="dxa"/>
              <w:right w:w="100" w:type="dxa"/>
            </w:tcMar>
          </w:tcPr>
          <w:p w14:paraId="6D5A49D3" w14:textId="77777777" w:rsidR="00031765" w:rsidRDefault="00000000">
            <w:pPr>
              <w:spacing w:after="0"/>
            </w:pPr>
            <w:r>
              <w:rPr>
                <w:sz w:val="17"/>
              </w:rPr>
              <w:t>Verified (Demo Logins)</w:t>
            </w:r>
          </w:p>
        </w:tc>
      </w:tr>
      <w:tr w:rsidR="00031765" w14:paraId="6CA49874" w14:textId="77777777">
        <w:trPr>
          <w:jc w:val="center"/>
        </w:trPr>
        <w:tc>
          <w:tcPr>
            <w:tcW w:w="2592" w:type="dxa"/>
            <w:shd w:val="clear" w:color="auto" w:fill="F7FAFC"/>
            <w:tcMar>
              <w:top w:w="50" w:type="dxa"/>
              <w:left w:w="100" w:type="dxa"/>
              <w:bottom w:w="50" w:type="dxa"/>
              <w:right w:w="100" w:type="dxa"/>
            </w:tcMar>
          </w:tcPr>
          <w:p w14:paraId="126BF3A8" w14:textId="77777777" w:rsidR="00031765" w:rsidRDefault="00000000">
            <w:pPr>
              <w:spacing w:after="0"/>
            </w:pPr>
            <w:r>
              <w:rPr>
                <w:sz w:val="17"/>
              </w:rPr>
              <w:t>Proxy &amp; RBAC Protection</w:t>
            </w:r>
          </w:p>
        </w:tc>
        <w:tc>
          <w:tcPr>
            <w:tcW w:w="3168" w:type="dxa"/>
            <w:shd w:val="clear" w:color="auto" w:fill="F7FAFC"/>
            <w:tcMar>
              <w:top w:w="50" w:type="dxa"/>
              <w:left w:w="100" w:type="dxa"/>
              <w:bottom w:w="50" w:type="dxa"/>
              <w:right w:w="100" w:type="dxa"/>
            </w:tcMar>
          </w:tcPr>
          <w:p w14:paraId="526F301F" w14:textId="77777777" w:rsidR="00031765" w:rsidRDefault="00000000">
            <w:pPr>
              <w:spacing w:after="0"/>
            </w:pPr>
            <w:r>
              <w:rPr>
                <w:sz w:val="17"/>
              </w:rPr>
              <w:t>Defense-in-depth gate with role and tenant checks</w:t>
            </w:r>
          </w:p>
        </w:tc>
        <w:tc>
          <w:tcPr>
            <w:tcW w:w="2880" w:type="dxa"/>
            <w:shd w:val="clear" w:color="auto" w:fill="F7FAFC"/>
            <w:tcMar>
              <w:top w:w="50" w:type="dxa"/>
              <w:left w:w="100" w:type="dxa"/>
              <w:bottom w:w="50" w:type="dxa"/>
              <w:right w:w="100" w:type="dxa"/>
            </w:tcMar>
          </w:tcPr>
          <w:p w14:paraId="0E960907" w14:textId="77777777" w:rsidR="00031765" w:rsidRDefault="00000000">
            <w:pPr>
              <w:spacing w:after="0"/>
            </w:pPr>
            <w:r>
              <w:rPr>
                <w:sz w:val="17"/>
              </w:rPr>
              <w:t>proxy.ts, lib/rbac.ts</w:t>
            </w:r>
          </w:p>
        </w:tc>
        <w:tc>
          <w:tcPr>
            <w:tcW w:w="1440" w:type="dxa"/>
            <w:shd w:val="clear" w:color="auto" w:fill="F7FAFC"/>
            <w:tcMar>
              <w:top w:w="50" w:type="dxa"/>
              <w:left w:w="100" w:type="dxa"/>
              <w:bottom w:w="50" w:type="dxa"/>
              <w:right w:w="100" w:type="dxa"/>
            </w:tcMar>
          </w:tcPr>
          <w:p w14:paraId="2CE51D5F" w14:textId="77777777" w:rsidR="00031765" w:rsidRDefault="00000000">
            <w:pPr>
              <w:spacing w:after="0"/>
            </w:pPr>
            <w:r>
              <w:rPr>
                <w:sz w:val="17"/>
              </w:rPr>
              <w:t>Verified (403 Rejection)</w:t>
            </w:r>
          </w:p>
        </w:tc>
      </w:tr>
      <w:tr w:rsidR="00031765" w14:paraId="0387649A" w14:textId="77777777">
        <w:trPr>
          <w:jc w:val="center"/>
        </w:trPr>
        <w:tc>
          <w:tcPr>
            <w:tcW w:w="2592" w:type="dxa"/>
            <w:shd w:val="clear" w:color="auto" w:fill="FFFFFF"/>
            <w:tcMar>
              <w:top w:w="50" w:type="dxa"/>
              <w:left w:w="100" w:type="dxa"/>
              <w:bottom w:w="50" w:type="dxa"/>
              <w:right w:w="100" w:type="dxa"/>
            </w:tcMar>
          </w:tcPr>
          <w:p w14:paraId="01799D45" w14:textId="77777777" w:rsidR="00031765" w:rsidRDefault="00000000">
            <w:pPr>
              <w:spacing w:after="0"/>
            </w:pPr>
            <w:r>
              <w:rPr>
                <w:sz w:val="17"/>
              </w:rPr>
              <w:t>Multi-Tenant Isolation</w:t>
            </w:r>
          </w:p>
        </w:tc>
        <w:tc>
          <w:tcPr>
            <w:tcW w:w="3168" w:type="dxa"/>
            <w:shd w:val="clear" w:color="auto" w:fill="FFFFFF"/>
            <w:tcMar>
              <w:top w:w="50" w:type="dxa"/>
              <w:left w:w="100" w:type="dxa"/>
              <w:bottom w:w="50" w:type="dxa"/>
              <w:right w:w="100" w:type="dxa"/>
            </w:tcMar>
          </w:tcPr>
          <w:p w14:paraId="31930EBF" w14:textId="77777777" w:rsidR="00031765" w:rsidRDefault="00000000">
            <w:pPr>
              <w:spacing w:after="0"/>
            </w:pPr>
            <w:r>
              <w:rPr>
                <w:sz w:val="17"/>
              </w:rPr>
              <w:t>Compound unique constraint &amp; membership query filters</w:t>
            </w:r>
          </w:p>
        </w:tc>
        <w:tc>
          <w:tcPr>
            <w:tcW w:w="2880" w:type="dxa"/>
            <w:shd w:val="clear" w:color="auto" w:fill="FFFFFF"/>
            <w:tcMar>
              <w:top w:w="50" w:type="dxa"/>
              <w:left w:w="100" w:type="dxa"/>
              <w:bottom w:w="50" w:type="dxa"/>
              <w:right w:w="100" w:type="dxa"/>
            </w:tcMar>
          </w:tcPr>
          <w:p w14:paraId="71A99571" w14:textId="77777777" w:rsidR="00031765" w:rsidRDefault="00000000">
            <w:pPr>
              <w:spacing w:after="0"/>
            </w:pPr>
            <w:r>
              <w:rPr>
                <w:sz w:val="17"/>
              </w:rPr>
              <w:t>lib/services/transaction-service.ts</w:t>
            </w:r>
          </w:p>
        </w:tc>
        <w:tc>
          <w:tcPr>
            <w:tcW w:w="1440" w:type="dxa"/>
            <w:shd w:val="clear" w:color="auto" w:fill="FFFFFF"/>
            <w:tcMar>
              <w:top w:w="50" w:type="dxa"/>
              <w:left w:w="100" w:type="dxa"/>
              <w:bottom w:w="50" w:type="dxa"/>
              <w:right w:w="100" w:type="dxa"/>
            </w:tcMar>
          </w:tcPr>
          <w:p w14:paraId="11D71683" w14:textId="77777777" w:rsidR="00031765" w:rsidRDefault="00000000">
            <w:pPr>
              <w:spacing w:after="0"/>
            </w:pPr>
            <w:r>
              <w:rPr>
                <w:sz w:val="17"/>
              </w:rPr>
              <w:t>Verified (15/15 E2E pass)</w:t>
            </w:r>
          </w:p>
        </w:tc>
      </w:tr>
      <w:tr w:rsidR="00031765" w14:paraId="64F1E9BD" w14:textId="77777777">
        <w:trPr>
          <w:jc w:val="center"/>
        </w:trPr>
        <w:tc>
          <w:tcPr>
            <w:tcW w:w="2592" w:type="dxa"/>
            <w:shd w:val="clear" w:color="auto" w:fill="F7FAFC"/>
            <w:tcMar>
              <w:top w:w="50" w:type="dxa"/>
              <w:left w:w="100" w:type="dxa"/>
              <w:bottom w:w="50" w:type="dxa"/>
              <w:right w:w="100" w:type="dxa"/>
            </w:tcMar>
          </w:tcPr>
          <w:p w14:paraId="7C2B2695" w14:textId="77777777" w:rsidR="00031765" w:rsidRDefault="00000000">
            <w:pPr>
              <w:spacing w:after="0"/>
            </w:pPr>
            <w:r>
              <w:rPr>
                <w:sz w:val="17"/>
              </w:rPr>
              <w:t>Transactional Email</w:t>
            </w:r>
          </w:p>
        </w:tc>
        <w:tc>
          <w:tcPr>
            <w:tcW w:w="3168" w:type="dxa"/>
            <w:shd w:val="clear" w:color="auto" w:fill="F7FAFC"/>
            <w:tcMar>
              <w:top w:w="50" w:type="dxa"/>
              <w:left w:w="100" w:type="dxa"/>
              <w:bottom w:w="50" w:type="dxa"/>
              <w:right w:w="100" w:type="dxa"/>
            </w:tcMar>
          </w:tcPr>
          <w:p w14:paraId="1E741CA4" w14:textId="77777777" w:rsidR="00031765" w:rsidRDefault="00000000">
            <w:pPr>
              <w:spacing w:after="0"/>
            </w:pPr>
            <w:r>
              <w:rPr>
                <w:sz w:val="17"/>
              </w:rPr>
              <w:t>Resend + React Email JSX alert template dispatch</w:t>
            </w:r>
          </w:p>
        </w:tc>
        <w:tc>
          <w:tcPr>
            <w:tcW w:w="2880" w:type="dxa"/>
            <w:shd w:val="clear" w:color="auto" w:fill="F7FAFC"/>
            <w:tcMar>
              <w:top w:w="50" w:type="dxa"/>
              <w:left w:w="100" w:type="dxa"/>
              <w:bottom w:w="50" w:type="dxa"/>
              <w:right w:w="100" w:type="dxa"/>
            </w:tcMar>
          </w:tcPr>
          <w:p w14:paraId="677B7274" w14:textId="77777777" w:rsidR="00031765" w:rsidRDefault="00000000">
            <w:pPr>
              <w:spacing w:after="0"/>
            </w:pPr>
            <w:r>
              <w:rPr>
                <w:sz w:val="17"/>
              </w:rPr>
              <w:t>components/emails/TransactionAlertEmail.tsx</w:t>
            </w:r>
          </w:p>
        </w:tc>
        <w:tc>
          <w:tcPr>
            <w:tcW w:w="1440" w:type="dxa"/>
            <w:shd w:val="clear" w:color="auto" w:fill="F7FAFC"/>
            <w:tcMar>
              <w:top w:w="50" w:type="dxa"/>
              <w:left w:w="100" w:type="dxa"/>
              <w:bottom w:w="50" w:type="dxa"/>
              <w:right w:w="100" w:type="dxa"/>
            </w:tcMar>
          </w:tcPr>
          <w:p w14:paraId="05E2B2CC" w14:textId="77777777" w:rsidR="00031765" w:rsidRDefault="00000000">
            <w:pPr>
              <w:spacing w:after="0"/>
            </w:pPr>
            <w:r>
              <w:rPr>
                <w:sz w:val="17"/>
              </w:rPr>
              <w:t>Verified (EmailService)</w:t>
            </w:r>
          </w:p>
        </w:tc>
      </w:tr>
      <w:tr w:rsidR="00031765" w14:paraId="5C14882B" w14:textId="77777777">
        <w:trPr>
          <w:jc w:val="center"/>
        </w:trPr>
        <w:tc>
          <w:tcPr>
            <w:tcW w:w="2592" w:type="dxa"/>
            <w:shd w:val="clear" w:color="auto" w:fill="FFFFFF"/>
            <w:tcMar>
              <w:top w:w="50" w:type="dxa"/>
              <w:left w:w="100" w:type="dxa"/>
              <w:bottom w:w="50" w:type="dxa"/>
              <w:right w:w="100" w:type="dxa"/>
            </w:tcMar>
          </w:tcPr>
          <w:p w14:paraId="2FA0E941" w14:textId="77777777" w:rsidR="00031765" w:rsidRDefault="00000000">
            <w:pPr>
              <w:spacing w:after="0"/>
            </w:pPr>
            <w:r>
              <w:rPr>
                <w:sz w:val="17"/>
              </w:rPr>
              <w:t>Svix Webhook &amp; Idempotency</w:t>
            </w:r>
          </w:p>
        </w:tc>
        <w:tc>
          <w:tcPr>
            <w:tcW w:w="3168" w:type="dxa"/>
            <w:shd w:val="clear" w:color="auto" w:fill="FFFFFF"/>
            <w:tcMar>
              <w:top w:w="50" w:type="dxa"/>
              <w:left w:w="100" w:type="dxa"/>
              <w:bottom w:w="50" w:type="dxa"/>
              <w:right w:w="100" w:type="dxa"/>
            </w:tcMar>
          </w:tcPr>
          <w:p w14:paraId="4B21242D" w14:textId="77777777" w:rsidR="00031765" w:rsidRDefault="00000000">
            <w:pPr>
              <w:spacing w:after="0"/>
            </w:pPr>
            <w:r>
              <w:rPr>
                <w:sz w:val="17"/>
              </w:rPr>
              <w:t>Raw body HMAC verification &amp; deduplication</w:t>
            </w:r>
          </w:p>
        </w:tc>
        <w:tc>
          <w:tcPr>
            <w:tcW w:w="2880" w:type="dxa"/>
            <w:shd w:val="clear" w:color="auto" w:fill="FFFFFF"/>
            <w:tcMar>
              <w:top w:w="50" w:type="dxa"/>
              <w:left w:w="100" w:type="dxa"/>
              <w:bottom w:w="50" w:type="dxa"/>
              <w:right w:w="100" w:type="dxa"/>
            </w:tcMar>
          </w:tcPr>
          <w:p w14:paraId="5175A9B7" w14:textId="77777777" w:rsidR="00031765" w:rsidRDefault="00000000">
            <w:pPr>
              <w:spacing w:after="0"/>
            </w:pPr>
            <w:r>
              <w:rPr>
                <w:sz w:val="17"/>
              </w:rPr>
              <w:t>app/api/webhooks/resend/route.ts</w:t>
            </w:r>
          </w:p>
        </w:tc>
        <w:tc>
          <w:tcPr>
            <w:tcW w:w="1440" w:type="dxa"/>
            <w:shd w:val="clear" w:color="auto" w:fill="FFFFFF"/>
            <w:tcMar>
              <w:top w:w="50" w:type="dxa"/>
              <w:left w:w="100" w:type="dxa"/>
              <w:bottom w:w="50" w:type="dxa"/>
              <w:right w:w="100" w:type="dxa"/>
            </w:tcMar>
          </w:tcPr>
          <w:p w14:paraId="29FCA361" w14:textId="77777777" w:rsidR="00031765" w:rsidRDefault="00000000">
            <w:pPr>
              <w:spacing w:after="0"/>
            </w:pPr>
            <w:r>
              <w:rPr>
                <w:sz w:val="17"/>
              </w:rPr>
              <w:t>Verified (Deduplicated)</w:t>
            </w:r>
          </w:p>
        </w:tc>
      </w:tr>
      <w:tr w:rsidR="00031765" w14:paraId="73B4D2E1" w14:textId="77777777">
        <w:trPr>
          <w:jc w:val="center"/>
        </w:trPr>
        <w:tc>
          <w:tcPr>
            <w:tcW w:w="2592" w:type="dxa"/>
            <w:shd w:val="clear" w:color="auto" w:fill="F7FAFC"/>
            <w:tcMar>
              <w:top w:w="50" w:type="dxa"/>
              <w:left w:w="100" w:type="dxa"/>
              <w:bottom w:w="50" w:type="dxa"/>
              <w:right w:w="100" w:type="dxa"/>
            </w:tcMar>
          </w:tcPr>
          <w:p w14:paraId="1AB8C1D9" w14:textId="77777777" w:rsidR="00031765" w:rsidRDefault="00000000">
            <w:pPr>
              <w:spacing w:after="0"/>
            </w:pPr>
            <w:r>
              <w:rPr>
                <w:sz w:val="17"/>
              </w:rPr>
              <w:t>Mongoose / Object Database</w:t>
            </w:r>
          </w:p>
        </w:tc>
        <w:tc>
          <w:tcPr>
            <w:tcW w:w="3168" w:type="dxa"/>
            <w:shd w:val="clear" w:color="auto" w:fill="F7FAFC"/>
            <w:tcMar>
              <w:top w:w="50" w:type="dxa"/>
              <w:left w:w="100" w:type="dxa"/>
              <w:bottom w:w="50" w:type="dxa"/>
              <w:right w:w="100" w:type="dxa"/>
            </w:tcMar>
          </w:tcPr>
          <w:p w14:paraId="3CF16EB5" w14:textId="77777777" w:rsidR="00031765" w:rsidRDefault="00000000">
            <w:pPr>
              <w:spacing w:after="0"/>
            </w:pPr>
            <w:r>
              <w:rPr>
                <w:sz w:val="17"/>
              </w:rPr>
              <w:t>MongoDB raw webhook payload document archiving</w:t>
            </w:r>
          </w:p>
        </w:tc>
        <w:tc>
          <w:tcPr>
            <w:tcW w:w="2880" w:type="dxa"/>
            <w:shd w:val="clear" w:color="auto" w:fill="F7FAFC"/>
            <w:tcMar>
              <w:top w:w="50" w:type="dxa"/>
              <w:left w:w="100" w:type="dxa"/>
              <w:bottom w:w="50" w:type="dxa"/>
              <w:right w:w="100" w:type="dxa"/>
            </w:tcMar>
          </w:tcPr>
          <w:p w14:paraId="1530FD88" w14:textId="77777777" w:rsidR="00031765" w:rsidRDefault="00000000">
            <w:pPr>
              <w:spacing w:after="0"/>
            </w:pPr>
            <w:r>
              <w:rPr>
                <w:sz w:val="17"/>
              </w:rPr>
              <w:t>lib/mongodb/models/WebhookArchive.ts</w:t>
            </w:r>
          </w:p>
        </w:tc>
        <w:tc>
          <w:tcPr>
            <w:tcW w:w="1440" w:type="dxa"/>
            <w:shd w:val="clear" w:color="auto" w:fill="F7FAFC"/>
            <w:tcMar>
              <w:top w:w="50" w:type="dxa"/>
              <w:left w:w="100" w:type="dxa"/>
              <w:bottom w:w="50" w:type="dxa"/>
              <w:right w:w="100" w:type="dxa"/>
            </w:tcMar>
          </w:tcPr>
          <w:p w14:paraId="137B13D7" w14:textId="77777777" w:rsidR="00031765" w:rsidRDefault="00000000">
            <w:pPr>
              <w:spacing w:after="0"/>
            </w:pPr>
            <w:r>
              <w:rPr>
                <w:sz w:val="17"/>
              </w:rPr>
              <w:t>Verified (Mongo 7 Archive)</w:t>
            </w:r>
          </w:p>
        </w:tc>
      </w:tr>
    </w:tbl>
    <w:p w14:paraId="7B0AEF48" w14:textId="77777777" w:rsidR="00031765" w:rsidRDefault="00031765">
      <w:pPr>
        <w:spacing w:after="60"/>
      </w:pPr>
    </w:p>
    <w:p w14:paraId="6D8A8C92" w14:textId="77777777" w:rsidR="00031765" w:rsidRDefault="00000000">
      <w:r>
        <w:br w:type="page"/>
      </w:r>
    </w:p>
    <w:p w14:paraId="773FC122" w14:textId="77777777" w:rsidR="00031765" w:rsidRDefault="00000000">
      <w:pPr>
        <w:keepNext/>
        <w:pBdr>
          <w:bottom w:val="single" w:sz="8" w:space="3" w:color="1A365D"/>
        </w:pBdr>
        <w:spacing w:before="80"/>
      </w:pPr>
      <w:r>
        <w:rPr>
          <w:b/>
          <w:color w:val="1A365D"/>
          <w:sz w:val="28"/>
        </w:rPr>
        <w:lastRenderedPageBreak/>
        <w:t>4. Comparative Technical Analysis</w:t>
      </w:r>
    </w:p>
    <w:p w14:paraId="63E13E8B" w14:textId="77777777" w:rsidR="00031765" w:rsidRDefault="00000000">
      <w:pPr>
        <w:spacing w:after="60"/>
      </w:pPr>
      <w:r>
        <w:t>A comparative evaluation of the architectural patterns implemented across both milestones:</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3744"/>
        <w:gridCol w:w="3744"/>
      </w:tblGrid>
      <w:tr w:rsidR="00031765" w14:paraId="2F2E6E30" w14:textId="77777777">
        <w:trPr>
          <w:tblHeader/>
          <w:jc w:val="center"/>
        </w:trPr>
        <w:tc>
          <w:tcPr>
            <w:tcW w:w="2592" w:type="dxa"/>
            <w:shd w:val="clear" w:color="auto" w:fill="EDF2F7"/>
            <w:tcMar>
              <w:top w:w="80" w:type="dxa"/>
              <w:left w:w="100" w:type="dxa"/>
              <w:bottom w:w="80" w:type="dxa"/>
              <w:right w:w="100" w:type="dxa"/>
            </w:tcMar>
          </w:tcPr>
          <w:p w14:paraId="53294AD0" w14:textId="77777777" w:rsidR="00031765" w:rsidRDefault="00000000">
            <w:pPr>
              <w:spacing w:after="0"/>
            </w:pPr>
            <w:r>
              <w:rPr>
                <w:b/>
                <w:color w:val="1A365D"/>
                <w:sz w:val="18"/>
              </w:rPr>
              <w:t>Architectural Dimension</w:t>
            </w:r>
          </w:p>
        </w:tc>
        <w:tc>
          <w:tcPr>
            <w:tcW w:w="3744" w:type="dxa"/>
            <w:shd w:val="clear" w:color="auto" w:fill="EDF2F7"/>
            <w:tcMar>
              <w:top w:w="80" w:type="dxa"/>
              <w:left w:w="100" w:type="dxa"/>
              <w:bottom w:w="80" w:type="dxa"/>
              <w:right w:w="100" w:type="dxa"/>
            </w:tcMar>
          </w:tcPr>
          <w:p w14:paraId="7227F21D" w14:textId="77777777" w:rsidR="00031765" w:rsidRDefault="00000000">
            <w:pPr>
              <w:spacing w:after="0"/>
            </w:pPr>
            <w:r>
              <w:rPr>
                <w:b/>
                <w:color w:val="1A365D"/>
                <w:sz w:val="18"/>
              </w:rPr>
              <w:t>Assignment 1: ShopFlow</w:t>
            </w:r>
          </w:p>
        </w:tc>
        <w:tc>
          <w:tcPr>
            <w:tcW w:w="3744" w:type="dxa"/>
            <w:shd w:val="clear" w:color="auto" w:fill="EDF2F7"/>
            <w:tcMar>
              <w:top w:w="80" w:type="dxa"/>
              <w:left w:w="100" w:type="dxa"/>
              <w:bottom w:w="80" w:type="dxa"/>
              <w:right w:w="100" w:type="dxa"/>
            </w:tcMar>
          </w:tcPr>
          <w:p w14:paraId="0180399A" w14:textId="77777777" w:rsidR="00031765" w:rsidRDefault="00000000">
            <w:pPr>
              <w:spacing w:after="0"/>
            </w:pPr>
            <w:r>
              <w:rPr>
                <w:b/>
                <w:color w:val="1A365D"/>
                <w:sz w:val="18"/>
              </w:rPr>
              <w:t>Assignment 2: SecureOps</w:t>
            </w:r>
          </w:p>
        </w:tc>
      </w:tr>
      <w:tr w:rsidR="00031765" w14:paraId="70AFFCF0" w14:textId="77777777">
        <w:trPr>
          <w:jc w:val="center"/>
        </w:trPr>
        <w:tc>
          <w:tcPr>
            <w:tcW w:w="2592" w:type="dxa"/>
            <w:shd w:val="clear" w:color="auto" w:fill="FFFFFF"/>
            <w:tcMar>
              <w:top w:w="50" w:type="dxa"/>
              <w:left w:w="100" w:type="dxa"/>
              <w:bottom w:w="50" w:type="dxa"/>
              <w:right w:w="100" w:type="dxa"/>
            </w:tcMar>
          </w:tcPr>
          <w:p w14:paraId="2345E57B" w14:textId="77777777" w:rsidR="00031765" w:rsidRDefault="00000000">
            <w:pPr>
              <w:spacing w:after="0"/>
            </w:pPr>
            <w:r>
              <w:rPr>
                <w:sz w:val="17"/>
              </w:rPr>
              <w:t>Primary Engineering Domain</w:t>
            </w:r>
          </w:p>
        </w:tc>
        <w:tc>
          <w:tcPr>
            <w:tcW w:w="3744" w:type="dxa"/>
            <w:shd w:val="clear" w:color="auto" w:fill="FFFFFF"/>
            <w:tcMar>
              <w:top w:w="50" w:type="dxa"/>
              <w:left w:w="100" w:type="dxa"/>
              <w:bottom w:w="50" w:type="dxa"/>
              <w:right w:w="100" w:type="dxa"/>
            </w:tcMar>
          </w:tcPr>
          <w:p w14:paraId="4B816DF2" w14:textId="77777777" w:rsidR="00031765" w:rsidRDefault="00000000">
            <w:pPr>
              <w:spacing w:after="0"/>
            </w:pPr>
            <w:r>
              <w:rPr>
                <w:sz w:val="17"/>
              </w:rPr>
              <w:t>Frontend / Client State / Accessible UI</w:t>
            </w:r>
          </w:p>
        </w:tc>
        <w:tc>
          <w:tcPr>
            <w:tcW w:w="3744" w:type="dxa"/>
            <w:shd w:val="clear" w:color="auto" w:fill="FFFFFF"/>
            <w:tcMar>
              <w:top w:w="50" w:type="dxa"/>
              <w:left w:w="100" w:type="dxa"/>
              <w:bottom w:w="50" w:type="dxa"/>
              <w:right w:w="100" w:type="dxa"/>
            </w:tcMar>
          </w:tcPr>
          <w:p w14:paraId="3F63BF55" w14:textId="77777777" w:rsidR="00031765" w:rsidRDefault="00000000">
            <w:pPr>
              <w:spacing w:after="0"/>
            </w:pPr>
            <w:r>
              <w:rPr>
                <w:sz w:val="17"/>
              </w:rPr>
              <w:t>Backend / Security / Multi-Tenant Data Pipeline</w:t>
            </w:r>
          </w:p>
        </w:tc>
      </w:tr>
      <w:tr w:rsidR="00031765" w14:paraId="4BC2CCAC" w14:textId="77777777">
        <w:trPr>
          <w:jc w:val="center"/>
        </w:trPr>
        <w:tc>
          <w:tcPr>
            <w:tcW w:w="2592" w:type="dxa"/>
            <w:shd w:val="clear" w:color="auto" w:fill="F7FAFC"/>
            <w:tcMar>
              <w:top w:w="50" w:type="dxa"/>
              <w:left w:w="100" w:type="dxa"/>
              <w:bottom w:w="50" w:type="dxa"/>
              <w:right w:w="100" w:type="dxa"/>
            </w:tcMar>
          </w:tcPr>
          <w:p w14:paraId="2A8773F5" w14:textId="77777777" w:rsidR="00031765" w:rsidRDefault="00000000">
            <w:pPr>
              <w:spacing w:after="0"/>
            </w:pPr>
            <w:r>
              <w:rPr>
                <w:sz w:val="17"/>
              </w:rPr>
              <w:t>State Management Strategy</w:t>
            </w:r>
          </w:p>
        </w:tc>
        <w:tc>
          <w:tcPr>
            <w:tcW w:w="3744" w:type="dxa"/>
            <w:shd w:val="clear" w:color="auto" w:fill="F7FAFC"/>
            <w:tcMar>
              <w:top w:w="50" w:type="dxa"/>
              <w:left w:w="100" w:type="dxa"/>
              <w:bottom w:w="50" w:type="dxa"/>
              <w:right w:w="100" w:type="dxa"/>
            </w:tcMar>
          </w:tcPr>
          <w:p w14:paraId="29783FB8" w14:textId="77777777" w:rsidR="00031765" w:rsidRDefault="00000000">
            <w:pPr>
              <w:spacing w:after="0"/>
            </w:pPr>
            <w:r>
              <w:rPr>
                <w:sz w:val="17"/>
              </w:rPr>
              <w:t>Decoupled client state with Zustand &amp; localStorage</w:t>
            </w:r>
          </w:p>
        </w:tc>
        <w:tc>
          <w:tcPr>
            <w:tcW w:w="3744" w:type="dxa"/>
            <w:shd w:val="clear" w:color="auto" w:fill="F7FAFC"/>
            <w:tcMar>
              <w:top w:w="50" w:type="dxa"/>
              <w:left w:w="100" w:type="dxa"/>
              <w:bottom w:w="50" w:type="dxa"/>
              <w:right w:w="100" w:type="dxa"/>
            </w:tcMar>
          </w:tcPr>
          <w:p w14:paraId="053134CA" w14:textId="77777777" w:rsidR="00031765" w:rsidRDefault="00000000">
            <w:pPr>
              <w:spacing w:after="0"/>
            </w:pPr>
            <w:r>
              <w:rPr>
                <w:sz w:val="17"/>
              </w:rPr>
              <w:t>Authoritative server relational state (PostgreSQL) + MongoDB</w:t>
            </w:r>
          </w:p>
        </w:tc>
      </w:tr>
      <w:tr w:rsidR="00031765" w14:paraId="73116A9A" w14:textId="77777777">
        <w:trPr>
          <w:jc w:val="center"/>
        </w:trPr>
        <w:tc>
          <w:tcPr>
            <w:tcW w:w="2592" w:type="dxa"/>
            <w:shd w:val="clear" w:color="auto" w:fill="FFFFFF"/>
            <w:tcMar>
              <w:top w:w="50" w:type="dxa"/>
              <w:left w:w="100" w:type="dxa"/>
              <w:bottom w:w="50" w:type="dxa"/>
              <w:right w:w="100" w:type="dxa"/>
            </w:tcMar>
          </w:tcPr>
          <w:p w14:paraId="0B32D188" w14:textId="77777777" w:rsidR="00031765" w:rsidRDefault="00000000">
            <w:pPr>
              <w:spacing w:after="0"/>
            </w:pPr>
            <w:r>
              <w:rPr>
                <w:sz w:val="17"/>
              </w:rPr>
              <w:t>Component &amp; Render Model</w:t>
            </w:r>
          </w:p>
        </w:tc>
        <w:tc>
          <w:tcPr>
            <w:tcW w:w="3744" w:type="dxa"/>
            <w:shd w:val="clear" w:color="auto" w:fill="FFFFFF"/>
            <w:tcMar>
              <w:top w:w="50" w:type="dxa"/>
              <w:left w:w="100" w:type="dxa"/>
              <w:bottom w:w="50" w:type="dxa"/>
              <w:right w:w="100" w:type="dxa"/>
            </w:tcMar>
          </w:tcPr>
          <w:p w14:paraId="379D093A" w14:textId="77777777" w:rsidR="00031765" w:rsidRDefault="00000000">
            <w:pPr>
              <w:spacing w:after="0"/>
            </w:pPr>
            <w:r>
              <w:rPr>
                <w:sz w:val="17"/>
              </w:rPr>
              <w:t>RSC catalog with isolated interactive client leaves</w:t>
            </w:r>
          </w:p>
        </w:tc>
        <w:tc>
          <w:tcPr>
            <w:tcW w:w="3744" w:type="dxa"/>
            <w:shd w:val="clear" w:color="auto" w:fill="FFFFFF"/>
            <w:tcMar>
              <w:top w:w="50" w:type="dxa"/>
              <w:left w:w="100" w:type="dxa"/>
              <w:bottom w:w="50" w:type="dxa"/>
              <w:right w:w="100" w:type="dxa"/>
            </w:tcMar>
          </w:tcPr>
          <w:p w14:paraId="1E77C01A" w14:textId="77777777" w:rsidR="00031765" w:rsidRDefault="00000000">
            <w:pPr>
              <w:spacing w:after="0"/>
            </w:pPr>
            <w:r>
              <w:rPr>
                <w:sz w:val="17"/>
              </w:rPr>
              <w:t>Protected Server Actions &amp; Route Handlers with RBAC</w:t>
            </w:r>
          </w:p>
        </w:tc>
      </w:tr>
      <w:tr w:rsidR="00031765" w14:paraId="389B1A1B" w14:textId="77777777">
        <w:trPr>
          <w:jc w:val="center"/>
        </w:trPr>
        <w:tc>
          <w:tcPr>
            <w:tcW w:w="2592" w:type="dxa"/>
            <w:shd w:val="clear" w:color="auto" w:fill="F7FAFC"/>
            <w:tcMar>
              <w:top w:w="50" w:type="dxa"/>
              <w:left w:w="100" w:type="dxa"/>
              <w:bottom w:w="50" w:type="dxa"/>
              <w:right w:w="100" w:type="dxa"/>
            </w:tcMar>
          </w:tcPr>
          <w:p w14:paraId="7E3388E2" w14:textId="77777777" w:rsidR="00031765" w:rsidRDefault="00000000">
            <w:pPr>
              <w:spacing w:after="0"/>
            </w:pPr>
            <w:r>
              <w:rPr>
                <w:sz w:val="17"/>
              </w:rPr>
              <w:t>Input &amp; Payload Validation</w:t>
            </w:r>
          </w:p>
        </w:tc>
        <w:tc>
          <w:tcPr>
            <w:tcW w:w="3744" w:type="dxa"/>
            <w:shd w:val="clear" w:color="auto" w:fill="F7FAFC"/>
            <w:tcMar>
              <w:top w:w="50" w:type="dxa"/>
              <w:left w:w="100" w:type="dxa"/>
              <w:bottom w:w="50" w:type="dxa"/>
              <w:right w:w="100" w:type="dxa"/>
            </w:tcMar>
          </w:tcPr>
          <w:p w14:paraId="1A173885" w14:textId="77777777" w:rsidR="00031765" w:rsidRDefault="00000000">
            <w:pPr>
              <w:spacing w:after="0"/>
            </w:pPr>
            <w:r>
              <w:rPr>
                <w:sz w:val="17"/>
              </w:rPr>
              <w:t>Shared Zod schema with React Hook Form integration</w:t>
            </w:r>
          </w:p>
        </w:tc>
        <w:tc>
          <w:tcPr>
            <w:tcW w:w="3744" w:type="dxa"/>
            <w:shd w:val="clear" w:color="auto" w:fill="F7FAFC"/>
            <w:tcMar>
              <w:top w:w="50" w:type="dxa"/>
              <w:left w:w="100" w:type="dxa"/>
              <w:bottom w:w="50" w:type="dxa"/>
              <w:right w:w="100" w:type="dxa"/>
            </w:tcMar>
          </w:tcPr>
          <w:p w14:paraId="07E007E2" w14:textId="77777777" w:rsidR="00031765" w:rsidRDefault="00000000">
            <w:pPr>
              <w:spacing w:after="0"/>
            </w:pPr>
            <w:r>
              <w:rPr>
                <w:sz w:val="17"/>
              </w:rPr>
              <w:t>Defense-in-depth runtime validation &amp; role assertions</w:t>
            </w:r>
          </w:p>
        </w:tc>
      </w:tr>
      <w:tr w:rsidR="00031765" w14:paraId="213A6C5A" w14:textId="77777777">
        <w:trPr>
          <w:jc w:val="center"/>
        </w:trPr>
        <w:tc>
          <w:tcPr>
            <w:tcW w:w="2592" w:type="dxa"/>
            <w:shd w:val="clear" w:color="auto" w:fill="FFFFFF"/>
            <w:tcMar>
              <w:top w:w="50" w:type="dxa"/>
              <w:left w:w="100" w:type="dxa"/>
              <w:bottom w:w="50" w:type="dxa"/>
              <w:right w:w="100" w:type="dxa"/>
            </w:tcMar>
          </w:tcPr>
          <w:p w14:paraId="31454FB5" w14:textId="77777777" w:rsidR="00031765" w:rsidRDefault="00000000">
            <w:pPr>
              <w:spacing w:after="0"/>
            </w:pPr>
            <w:r>
              <w:rPr>
                <w:sz w:val="17"/>
              </w:rPr>
              <w:t>Data Persistence Layer</w:t>
            </w:r>
          </w:p>
        </w:tc>
        <w:tc>
          <w:tcPr>
            <w:tcW w:w="3744" w:type="dxa"/>
            <w:shd w:val="clear" w:color="auto" w:fill="FFFFFF"/>
            <w:tcMar>
              <w:top w:w="50" w:type="dxa"/>
              <w:left w:w="100" w:type="dxa"/>
              <w:bottom w:w="50" w:type="dxa"/>
              <w:right w:w="100" w:type="dxa"/>
            </w:tcMar>
          </w:tcPr>
          <w:p w14:paraId="4B0F9AAF" w14:textId="77777777" w:rsidR="00031765" w:rsidRDefault="00000000">
            <w:pPr>
              <w:spacing w:after="0"/>
            </w:pPr>
            <w:r>
              <w:rPr>
                <w:sz w:val="17"/>
              </w:rPr>
              <w:t>In-memory mock database &amp; client localStorage</w:t>
            </w:r>
          </w:p>
        </w:tc>
        <w:tc>
          <w:tcPr>
            <w:tcW w:w="3744" w:type="dxa"/>
            <w:shd w:val="clear" w:color="auto" w:fill="FFFFFF"/>
            <w:tcMar>
              <w:top w:w="50" w:type="dxa"/>
              <w:left w:w="100" w:type="dxa"/>
              <w:bottom w:w="50" w:type="dxa"/>
              <w:right w:w="100" w:type="dxa"/>
            </w:tcMar>
          </w:tcPr>
          <w:p w14:paraId="30AE13CD" w14:textId="77777777" w:rsidR="00031765" w:rsidRDefault="00000000">
            <w:pPr>
              <w:spacing w:after="0"/>
            </w:pPr>
            <w:r>
              <w:rPr>
                <w:sz w:val="17"/>
              </w:rPr>
              <w:t>PostgreSQL (Prisma ACID transactions) + MongoDB (Mongoose)</w:t>
            </w:r>
          </w:p>
        </w:tc>
      </w:tr>
      <w:tr w:rsidR="00031765" w14:paraId="1F2EFE2D" w14:textId="77777777">
        <w:trPr>
          <w:jc w:val="center"/>
        </w:trPr>
        <w:tc>
          <w:tcPr>
            <w:tcW w:w="2592" w:type="dxa"/>
            <w:shd w:val="clear" w:color="auto" w:fill="F7FAFC"/>
            <w:tcMar>
              <w:top w:w="50" w:type="dxa"/>
              <w:left w:w="100" w:type="dxa"/>
              <w:bottom w:w="50" w:type="dxa"/>
              <w:right w:w="100" w:type="dxa"/>
            </w:tcMar>
          </w:tcPr>
          <w:p w14:paraId="595B7A1B" w14:textId="77777777" w:rsidR="00031765" w:rsidRDefault="00000000">
            <w:pPr>
              <w:spacing w:after="0"/>
            </w:pPr>
            <w:r>
              <w:rPr>
                <w:sz w:val="17"/>
              </w:rPr>
              <w:t>Authentication &amp; Access</w:t>
            </w:r>
          </w:p>
        </w:tc>
        <w:tc>
          <w:tcPr>
            <w:tcW w:w="3744" w:type="dxa"/>
            <w:shd w:val="clear" w:color="auto" w:fill="F7FAFC"/>
            <w:tcMar>
              <w:top w:w="50" w:type="dxa"/>
              <w:left w:w="100" w:type="dxa"/>
              <w:bottom w:w="50" w:type="dxa"/>
              <w:right w:w="100" w:type="dxa"/>
            </w:tcMar>
          </w:tcPr>
          <w:p w14:paraId="25684D9B" w14:textId="77777777" w:rsidR="00031765" w:rsidRDefault="00000000">
            <w:pPr>
              <w:spacing w:after="0"/>
            </w:pPr>
            <w:r>
              <w:rPr>
                <w:sz w:val="17"/>
              </w:rPr>
              <w:t>Not centralized (UI state &amp; client interactions)</w:t>
            </w:r>
          </w:p>
        </w:tc>
        <w:tc>
          <w:tcPr>
            <w:tcW w:w="3744" w:type="dxa"/>
            <w:shd w:val="clear" w:color="auto" w:fill="F7FAFC"/>
            <w:tcMar>
              <w:top w:w="50" w:type="dxa"/>
              <w:left w:w="100" w:type="dxa"/>
              <w:bottom w:w="50" w:type="dxa"/>
              <w:right w:w="100" w:type="dxa"/>
            </w:tcMar>
          </w:tcPr>
          <w:p w14:paraId="2D75E716" w14:textId="77777777" w:rsidR="00031765" w:rsidRDefault="00000000">
            <w:pPr>
              <w:spacing w:after="0"/>
            </w:pPr>
            <w:r>
              <w:rPr>
                <w:sz w:val="17"/>
              </w:rPr>
              <w:t>Better Auth sessions, cookie signing &amp; Multi-Tenant RBAC</w:t>
            </w:r>
          </w:p>
        </w:tc>
      </w:tr>
      <w:tr w:rsidR="00031765" w14:paraId="103544B7" w14:textId="77777777">
        <w:trPr>
          <w:jc w:val="center"/>
        </w:trPr>
        <w:tc>
          <w:tcPr>
            <w:tcW w:w="2592" w:type="dxa"/>
            <w:shd w:val="clear" w:color="auto" w:fill="FFFFFF"/>
            <w:tcMar>
              <w:top w:w="50" w:type="dxa"/>
              <w:left w:w="100" w:type="dxa"/>
              <w:bottom w:w="50" w:type="dxa"/>
              <w:right w:w="100" w:type="dxa"/>
            </w:tcMar>
          </w:tcPr>
          <w:p w14:paraId="68D9CD40" w14:textId="77777777" w:rsidR="00031765" w:rsidRDefault="00000000">
            <w:pPr>
              <w:spacing w:after="0"/>
            </w:pPr>
            <w:r>
              <w:rPr>
                <w:sz w:val="17"/>
              </w:rPr>
              <w:t>Asynchronous Events</w:t>
            </w:r>
          </w:p>
        </w:tc>
        <w:tc>
          <w:tcPr>
            <w:tcW w:w="3744" w:type="dxa"/>
            <w:shd w:val="clear" w:color="auto" w:fill="FFFFFF"/>
            <w:tcMar>
              <w:top w:w="50" w:type="dxa"/>
              <w:left w:w="100" w:type="dxa"/>
              <w:bottom w:w="50" w:type="dxa"/>
              <w:right w:w="100" w:type="dxa"/>
            </w:tcMar>
          </w:tcPr>
          <w:p w14:paraId="06A40657" w14:textId="77777777" w:rsidR="00031765" w:rsidRDefault="00000000">
            <w:pPr>
              <w:spacing w:after="0"/>
            </w:pPr>
            <w:r>
              <w:rPr>
                <w:sz w:val="17"/>
              </w:rPr>
              <w:t>Toast notifications via Sonner</w:t>
            </w:r>
          </w:p>
        </w:tc>
        <w:tc>
          <w:tcPr>
            <w:tcW w:w="3744" w:type="dxa"/>
            <w:shd w:val="clear" w:color="auto" w:fill="FFFFFF"/>
            <w:tcMar>
              <w:top w:w="50" w:type="dxa"/>
              <w:left w:w="100" w:type="dxa"/>
              <w:bottom w:w="50" w:type="dxa"/>
              <w:right w:w="100" w:type="dxa"/>
            </w:tcMar>
          </w:tcPr>
          <w:p w14:paraId="5D93F545" w14:textId="77777777" w:rsidR="00031765" w:rsidRDefault="00000000">
            <w:pPr>
              <w:spacing w:after="0"/>
            </w:pPr>
            <w:r>
              <w:rPr>
                <w:sz w:val="17"/>
              </w:rPr>
              <w:t>Resend transactional emails + Svix inbound webhooks</w:t>
            </w:r>
          </w:p>
        </w:tc>
      </w:tr>
      <w:tr w:rsidR="00031765" w14:paraId="33898EB9" w14:textId="77777777">
        <w:trPr>
          <w:jc w:val="center"/>
        </w:trPr>
        <w:tc>
          <w:tcPr>
            <w:tcW w:w="2592" w:type="dxa"/>
            <w:shd w:val="clear" w:color="auto" w:fill="F7FAFC"/>
            <w:tcMar>
              <w:top w:w="50" w:type="dxa"/>
              <w:left w:w="100" w:type="dxa"/>
              <w:bottom w:w="50" w:type="dxa"/>
              <w:right w:w="100" w:type="dxa"/>
            </w:tcMar>
          </w:tcPr>
          <w:p w14:paraId="6699E27E" w14:textId="77777777" w:rsidR="00031765" w:rsidRDefault="00000000">
            <w:pPr>
              <w:spacing w:after="0"/>
            </w:pPr>
            <w:r>
              <w:rPr>
                <w:sz w:val="17"/>
              </w:rPr>
              <w:t>Performance &amp; Metrics</w:t>
            </w:r>
          </w:p>
        </w:tc>
        <w:tc>
          <w:tcPr>
            <w:tcW w:w="3744" w:type="dxa"/>
            <w:shd w:val="clear" w:color="auto" w:fill="F7FAFC"/>
            <w:tcMar>
              <w:top w:w="50" w:type="dxa"/>
              <w:left w:w="100" w:type="dxa"/>
              <w:bottom w:w="50" w:type="dxa"/>
              <w:right w:w="100" w:type="dxa"/>
            </w:tcMar>
          </w:tcPr>
          <w:p w14:paraId="3892D696" w14:textId="77777777" w:rsidR="00031765" w:rsidRDefault="00000000">
            <w:pPr>
              <w:spacing w:after="0"/>
            </w:pPr>
            <w:r>
              <w:rPr>
                <w:sz w:val="17"/>
              </w:rPr>
              <w:t>Lighthouse (100 Perf, 0.6s LCP, 0 CLS, 0ms TBT)</w:t>
            </w:r>
          </w:p>
        </w:tc>
        <w:tc>
          <w:tcPr>
            <w:tcW w:w="3744" w:type="dxa"/>
            <w:shd w:val="clear" w:color="auto" w:fill="F7FAFC"/>
            <w:tcMar>
              <w:top w:w="50" w:type="dxa"/>
              <w:left w:w="100" w:type="dxa"/>
              <w:bottom w:w="50" w:type="dxa"/>
              <w:right w:w="100" w:type="dxa"/>
            </w:tcMar>
          </w:tcPr>
          <w:p w14:paraId="743F1806" w14:textId="77777777" w:rsidR="00031765" w:rsidRDefault="00000000">
            <w:pPr>
              <w:spacing w:after="0"/>
            </w:pPr>
            <w:r>
              <w:rPr>
                <w:sz w:val="17"/>
              </w:rPr>
              <w:t>Vitest (6/6 pass), E2E isolation (15/15 pass)</w:t>
            </w:r>
          </w:p>
        </w:tc>
      </w:tr>
    </w:tbl>
    <w:p w14:paraId="3F352274" w14:textId="77777777" w:rsidR="00031765" w:rsidRDefault="00031765">
      <w:pPr>
        <w:spacing w:after="60"/>
      </w:pPr>
    </w:p>
    <w:p w14:paraId="74778E69" w14:textId="77777777" w:rsidR="00031765" w:rsidRDefault="00000000">
      <w:pPr>
        <w:spacing w:after="60"/>
      </w:pPr>
      <w:r>
        <w:rPr>
          <w:i/>
        </w:rPr>
        <w:t>Synthesis: The two assignments demonstrate complementary architectural concerns of the modern Next.js platform. ShopFlow proves that complex client-side interactivity, theme switching, and form mutations can be achieved with zero layout shift and 100/100 Lighthouse performance. SecureOps proves that Next.js Server Actions and Route Handlers provide an enterprise-grade backend capable of multi-tenant isolation, atomic database transactions, and secure webhook processing.</w:t>
      </w:r>
    </w:p>
    <w:p w14:paraId="299F3CEB" w14:textId="77777777" w:rsidR="00031765" w:rsidRDefault="00000000">
      <w:pPr>
        <w:keepNext/>
        <w:pBdr>
          <w:bottom w:val="single" w:sz="8" w:space="3" w:color="1A365D"/>
        </w:pBdr>
        <w:spacing w:before="160"/>
      </w:pPr>
      <w:r>
        <w:rPr>
          <w:b/>
          <w:color w:val="1A365D"/>
          <w:sz w:val="28"/>
        </w:rPr>
        <w:t>5. Final Document Conclusion</w:t>
      </w:r>
    </w:p>
    <w:p w14:paraId="5CF0D711" w14:textId="77777777" w:rsidR="00031765" w:rsidRDefault="00000000">
      <w:pPr>
        <w:spacing w:after="60"/>
      </w:pPr>
      <w:r>
        <w:t>This technical report has presented an exhaustive, empirically verified architectural analysis of Assignment 1 (ShopFlow) and Assignment 2 (SecureOps):</w:t>
      </w:r>
    </w:p>
    <w:p w14:paraId="1E777CE5" w14:textId="77777777" w:rsidR="00031765" w:rsidRDefault="00000000">
      <w:pPr>
        <w:pStyle w:val="ListBullet"/>
        <w:spacing w:after="40"/>
      </w:pPr>
      <w:r>
        <w:rPr>
          <w:b/>
          <w:color w:val="1A365D"/>
        </w:rPr>
        <w:t>ShopFlow (Frontend):</w:t>
      </w:r>
      <w:r>
        <w:t xml:space="preserve"> Validated server-rendered product catalogs, client state persistence with selective Zustand selectors, and type-safe Server Action mutations with perfect Core Web Vitals.</w:t>
      </w:r>
    </w:p>
    <w:p w14:paraId="68FF2F3C" w14:textId="77777777" w:rsidR="00031765" w:rsidRDefault="00000000">
      <w:pPr>
        <w:pStyle w:val="ListBullet"/>
        <w:spacing w:after="40"/>
      </w:pPr>
      <w:r>
        <w:rPr>
          <w:b/>
          <w:color w:val="1A365D"/>
        </w:rPr>
        <w:t>SecureOps (Backend):</w:t>
      </w:r>
      <w:r>
        <w:t xml:space="preserve"> Validated multi-tenant relational schema design, automated Faker seeding, Better Auth session gates, Prisma $transaction atomicity, MongoDB raw webhook archiving, and Svix signature verification with 100% test passage.</w:t>
      </w:r>
    </w:p>
    <w:p w14:paraId="20C40D08" w14:textId="77777777" w:rsidR="00031765" w:rsidRDefault="00000000">
      <w:pPr>
        <w:spacing w:after="60"/>
      </w:pPr>
      <w:r>
        <w:rPr>
          <w:b/>
          <w:color w:val="1A365D"/>
        </w:rPr>
        <w:t xml:space="preserve">Repository Status: </w:t>
      </w:r>
      <w:r>
        <w:t>Both codebases are maintained in the unified GitHub repository (https://github.com/yashpoojari8706/FST-Assignment-1-and-2), fully type-checked with 0 TypeScript errors, and backed by automated test suites.</w:t>
      </w:r>
    </w:p>
    <w:p w14:paraId="1C34A587" w14:textId="77777777" w:rsidR="00031765" w:rsidRDefault="00000000">
      <w:r>
        <w:br w:type="page"/>
      </w:r>
    </w:p>
    <w:p w14:paraId="2ABEF9AC" w14:textId="77777777" w:rsidR="00031765" w:rsidRDefault="00000000">
      <w:pPr>
        <w:keepNext/>
        <w:pBdr>
          <w:bottom w:val="single" w:sz="8" w:space="3" w:color="1A365D"/>
        </w:pBdr>
        <w:spacing w:before="80"/>
      </w:pPr>
      <w:r>
        <w:rPr>
          <w:b/>
          <w:color w:val="1A365D"/>
          <w:sz w:val="28"/>
        </w:rPr>
        <w:lastRenderedPageBreak/>
        <w:t>6. Technical Appendices</w:t>
      </w:r>
    </w:p>
    <w:p w14:paraId="7B7CF5DA" w14:textId="77777777" w:rsidR="00031765" w:rsidRDefault="00000000">
      <w:pPr>
        <w:keepNext/>
        <w:spacing w:before="160" w:after="60"/>
      </w:pPr>
      <w:r>
        <w:rPr>
          <w:b/>
          <w:color w:val="2B6CB0"/>
          <w:sz w:val="23"/>
        </w:rPr>
        <w:t>Appendix A: Assignment 1 UI &amp; Verification Evidence</w:t>
      </w:r>
    </w:p>
    <w:p w14:paraId="03F09925" w14:textId="77777777" w:rsidR="00031765" w:rsidRDefault="00000000">
      <w:pPr>
        <w:spacing w:after="60"/>
      </w:pPr>
      <w:r>
        <w:t>Visual verification captured during automated browser subagent testing on the production build (http://localhost:3000):</w:t>
      </w:r>
    </w:p>
    <w:p w14:paraId="402FD81D" w14:textId="77777777" w:rsidR="00031765" w:rsidRDefault="00031765">
      <w:pPr>
        <w:spacing w:before="40" w:after="20"/>
        <w:jc w:val="center"/>
      </w:pPr>
    </w:p>
    <w:p w14:paraId="0682A8CE" w14:textId="77777777" w:rsidR="00031765" w:rsidRDefault="00000000">
      <w:r>
        <w:rPr>
          <w:noProof/>
        </w:rPr>
        <w:drawing>
          <wp:inline distT="0" distB="0" distL="0" distR="0" wp14:anchorId="5A8AD8ED" wp14:editId="1BB0E24E">
            <wp:extent cx="45720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to_hero_section_1789887935333.png"/>
                    <pic:cNvPicPr/>
                  </pic:nvPicPr>
                  <pic:blipFill>
                    <a:blip r:embed="rId6"/>
                    <a:stretch>
                      <a:fillRect/>
                    </a:stretch>
                  </pic:blipFill>
                  <pic:spPr>
                    <a:xfrm>
                      <a:off x="0" y="0"/>
                      <a:ext cx="4572000" cy="2171700"/>
                    </a:xfrm>
                    <a:prstGeom prst="rect">
                      <a:avLst/>
                    </a:prstGeom>
                  </pic:spPr>
                </pic:pic>
              </a:graphicData>
            </a:graphic>
          </wp:inline>
        </w:drawing>
      </w:r>
    </w:p>
    <w:p w14:paraId="5D929943" w14:textId="77777777" w:rsidR="00031765" w:rsidRDefault="00000000">
      <w:pPr>
        <w:jc w:val="center"/>
      </w:pPr>
      <w:r>
        <w:rPr>
          <w:i/>
          <w:color w:val="2B6CB0"/>
          <w:sz w:val="17"/>
        </w:rPr>
        <w:t>Figure A1.1: ShopFlow Swiss Bento Grid Hero Section &amp; Telemetry</w:t>
      </w:r>
    </w:p>
    <w:p w14:paraId="5C0E828B" w14:textId="77777777" w:rsidR="00031765" w:rsidRDefault="00031765">
      <w:pPr>
        <w:spacing w:before="40" w:after="20"/>
        <w:jc w:val="center"/>
      </w:pPr>
    </w:p>
    <w:p w14:paraId="33B2FB38" w14:textId="77777777" w:rsidR="00031765" w:rsidRDefault="00000000">
      <w:r>
        <w:rPr>
          <w:noProof/>
        </w:rPr>
        <w:drawing>
          <wp:inline distT="0" distB="0" distL="0" distR="0" wp14:anchorId="6BE68261" wp14:editId="0524BE59">
            <wp:extent cx="45720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theme_1789884799082.png"/>
                    <pic:cNvPicPr/>
                  </pic:nvPicPr>
                  <pic:blipFill>
                    <a:blip r:embed="rId7"/>
                    <a:stretch>
                      <a:fillRect/>
                    </a:stretch>
                  </pic:blipFill>
                  <pic:spPr>
                    <a:xfrm>
                      <a:off x="0" y="0"/>
                      <a:ext cx="4572000" cy="2171700"/>
                    </a:xfrm>
                    <a:prstGeom prst="rect">
                      <a:avLst/>
                    </a:prstGeom>
                  </pic:spPr>
                </pic:pic>
              </a:graphicData>
            </a:graphic>
          </wp:inline>
        </w:drawing>
      </w:r>
    </w:p>
    <w:p w14:paraId="745C5C52" w14:textId="77777777" w:rsidR="00031765" w:rsidRDefault="00000000">
      <w:pPr>
        <w:jc w:val="center"/>
      </w:pPr>
      <w:r>
        <w:rPr>
          <w:i/>
          <w:color w:val="2B6CB0"/>
          <w:sz w:val="17"/>
        </w:rPr>
        <w:t>Figure A1.2: ShopFlow Dark Mode Theme Activation (Zero Layout Shift)</w:t>
      </w:r>
    </w:p>
    <w:p w14:paraId="164EB2D9" w14:textId="77777777" w:rsidR="00031765" w:rsidRDefault="00031765">
      <w:pPr>
        <w:spacing w:before="40" w:after="20"/>
        <w:jc w:val="center"/>
      </w:pPr>
    </w:p>
    <w:p w14:paraId="642FE873" w14:textId="77777777" w:rsidR="00031765" w:rsidRDefault="00000000">
      <w:r>
        <w:rPr>
          <w:noProof/>
        </w:rPr>
        <w:drawing>
          <wp:inline distT="0" distB="0" distL="0" distR="0" wp14:anchorId="6DA72097" wp14:editId="3F9A2CE7">
            <wp:extent cx="457200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confirmation_1789885600512.png"/>
                    <pic:cNvPicPr/>
                  </pic:nvPicPr>
                  <pic:blipFill>
                    <a:blip r:embed="rId8"/>
                    <a:stretch>
                      <a:fillRect/>
                    </a:stretch>
                  </pic:blipFill>
                  <pic:spPr>
                    <a:xfrm>
                      <a:off x="0" y="0"/>
                      <a:ext cx="4572000" cy="2171700"/>
                    </a:xfrm>
                    <a:prstGeom prst="rect">
                      <a:avLst/>
                    </a:prstGeom>
                  </pic:spPr>
                </pic:pic>
              </a:graphicData>
            </a:graphic>
          </wp:inline>
        </w:drawing>
      </w:r>
    </w:p>
    <w:p w14:paraId="1CF577C5" w14:textId="77777777" w:rsidR="00031765" w:rsidRDefault="00000000">
      <w:pPr>
        <w:jc w:val="center"/>
      </w:pPr>
      <w:r>
        <w:rPr>
          <w:i/>
          <w:color w:val="2B6CB0"/>
          <w:sz w:val="17"/>
        </w:rPr>
        <w:t>Figure A1.3: End-to-End Server Action Order Confirmation (ORD-MU9FMBWM)</w:t>
      </w:r>
    </w:p>
    <w:p w14:paraId="10007AF0" w14:textId="1FD134E2" w:rsidR="00031765" w:rsidRDefault="00031765"/>
    <w:p w14:paraId="7D790FC4" w14:textId="77777777" w:rsidR="00031765" w:rsidRDefault="00000000">
      <w:pPr>
        <w:keepNext/>
        <w:spacing w:before="80" w:after="40"/>
      </w:pPr>
      <w:r>
        <w:rPr>
          <w:b/>
          <w:color w:val="2B6CB0"/>
          <w:sz w:val="23"/>
        </w:rPr>
        <w:t>Appendix B: Assignment 2 Architecture Flow Diagram</w:t>
      </w:r>
    </w:p>
    <w:p w14:paraId="285ED674" w14:textId="77777777" w:rsidR="00031765" w:rsidRDefault="00000000">
      <w:pPr>
        <w:spacing w:after="60"/>
      </w:pPr>
      <w:r>
        <w:rPr>
          <w:b/>
          <w:color w:val="1A365D"/>
        </w:rPr>
        <w:t xml:space="preserve">Sequence Architecture: </w:t>
      </w:r>
      <w:r>
        <w:t>Figure A2.1: Multi-Tenant RBAC Authentication &amp; Transaction Notification Sequence Flow:</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5013BE7F" w14:textId="77777777">
        <w:trPr>
          <w:jc w:val="center"/>
        </w:trPr>
        <w:tc>
          <w:tcPr>
            <w:tcW w:w="10080" w:type="dxa"/>
            <w:shd w:val="clear" w:color="auto" w:fill="F8FAFC"/>
            <w:tcMar>
              <w:top w:w="80" w:type="dxa"/>
              <w:left w:w="120" w:type="dxa"/>
              <w:bottom w:w="80" w:type="dxa"/>
              <w:right w:w="120" w:type="dxa"/>
            </w:tcMar>
          </w:tcPr>
          <w:p w14:paraId="5955EA8B" w14:textId="77777777" w:rsidR="00031765" w:rsidRDefault="00000000">
            <w:pPr>
              <w:spacing w:after="0" w:line="240" w:lineRule="auto"/>
            </w:pPr>
            <w:r>
              <w:rPr>
                <w:rFonts w:ascii="Consolas" w:hAnsi="Consolas"/>
                <w:color w:val="1E293B"/>
                <w:sz w:val="17"/>
              </w:rPr>
              <w:t>CLIENT                PROXY.TS             ROUTE / ACTION        BETTER AUTH / RBAC    POSTGRESQL (Prisma)     RESEND / MONGO</w:t>
            </w:r>
            <w:r>
              <w:rPr>
                <w:rFonts w:ascii="Consolas" w:hAnsi="Consolas"/>
                <w:color w:val="1E293B"/>
                <w:sz w:val="17"/>
              </w:rPr>
              <w:br/>
              <w:t xml:space="preserve">  │                      │                      │                       │                    │                   │</w:t>
            </w:r>
            <w:r>
              <w:rPr>
                <w:rFonts w:ascii="Consolas" w:hAnsi="Consolas"/>
                <w:color w:val="1E293B"/>
                <w:sz w:val="17"/>
              </w:rPr>
              <w:br/>
              <w:t xml:space="preserve">  │── 1. Create Txn ────&gt;│                      │                       │                    │                   │</w:t>
            </w:r>
            <w:r>
              <w:rPr>
                <w:rFonts w:ascii="Consolas" w:hAnsi="Consolas"/>
                <w:color w:val="1E293B"/>
                <w:sz w:val="17"/>
              </w:rPr>
              <w:br/>
              <w:t xml:space="preserve">  │                      │── 2. Assert Auth ───&gt;│                       │                    │                   │</w:t>
            </w:r>
            <w:r>
              <w:rPr>
                <w:rFonts w:ascii="Consolas" w:hAnsi="Consolas"/>
                <w:color w:val="1E293B"/>
                <w:sz w:val="17"/>
              </w:rPr>
              <w:br/>
              <w:t xml:space="preserve">  │                      │                      │── 3. Check Session ──&gt;│                    │                   │</w:t>
            </w:r>
            <w:r>
              <w:rPr>
                <w:rFonts w:ascii="Consolas" w:hAnsi="Consolas"/>
                <w:color w:val="1E293B"/>
                <w:sz w:val="17"/>
              </w:rPr>
              <w:br/>
              <w:t xml:space="preserve">  │                      │                      │── 4. Verify RBAC ────&gt;│                    │                   │</w:t>
            </w:r>
            <w:r>
              <w:rPr>
                <w:rFonts w:ascii="Consolas" w:hAnsi="Consolas"/>
                <w:color w:val="1E293B"/>
                <w:sz w:val="17"/>
              </w:rPr>
              <w:br/>
              <w:t xml:space="preserve">  │                      │                      │                       │                    │                   │</w:t>
            </w:r>
            <w:r>
              <w:rPr>
                <w:rFonts w:ascii="Consolas" w:hAnsi="Consolas"/>
                <w:color w:val="1E293B"/>
                <w:sz w:val="17"/>
              </w:rPr>
              <w:br/>
              <w:t xml:space="preserve">  │                      │                      │── 5. BEGIN $transaction ──────────────────&gt;│                   │</w:t>
            </w:r>
            <w:r>
              <w:rPr>
                <w:rFonts w:ascii="Consolas" w:hAnsi="Consolas"/>
                <w:color w:val="1E293B"/>
                <w:sz w:val="17"/>
              </w:rPr>
              <w:br/>
              <w:t xml:space="preserve">  │                      │                      │      • INSERT Transaction                  │                   │</w:t>
            </w:r>
            <w:r>
              <w:rPr>
                <w:rFonts w:ascii="Consolas" w:hAnsi="Consolas"/>
                <w:color w:val="1E293B"/>
                <w:sz w:val="17"/>
              </w:rPr>
              <w:br/>
              <w:t xml:space="preserve">  │                      │                      │      • INSERT AuditLog                     │                   │</w:t>
            </w:r>
            <w:r>
              <w:rPr>
                <w:rFonts w:ascii="Consolas" w:hAnsi="Consolas"/>
                <w:color w:val="1E293B"/>
                <w:sz w:val="17"/>
              </w:rPr>
              <w:br/>
              <w:t xml:space="preserve">  │                      │                      │&lt;── 6. COMMIT (ACID Atomicity Guaranteed) ──│                   │</w:t>
            </w:r>
            <w:r>
              <w:rPr>
                <w:rFonts w:ascii="Consolas" w:hAnsi="Consolas"/>
                <w:color w:val="1E293B"/>
                <w:sz w:val="17"/>
              </w:rPr>
              <w:br/>
              <w:t xml:space="preserve">  │                      │                      │                                                                │</w:t>
            </w:r>
            <w:r>
              <w:rPr>
                <w:rFonts w:ascii="Consolas" w:hAnsi="Consolas"/>
                <w:color w:val="1E293B"/>
                <w:sz w:val="17"/>
              </w:rPr>
              <w:br/>
              <w:t xml:space="preserve">  │                      │                      │── 7. Dispatch Async Email Alert ──────────────────────────────&gt;│</w:t>
            </w:r>
            <w:r>
              <w:rPr>
                <w:rFonts w:ascii="Consolas" w:hAnsi="Consolas"/>
                <w:color w:val="1E293B"/>
                <w:sz w:val="17"/>
              </w:rPr>
              <w:br/>
              <w:t xml:space="preserve">  │&lt;── 8. Return Order Confirmation ────────────│                                                                │</w:t>
            </w:r>
            <w:r>
              <w:rPr>
                <w:rFonts w:ascii="Consolas" w:hAnsi="Consolas"/>
                <w:color w:val="1E293B"/>
                <w:sz w:val="17"/>
              </w:rPr>
              <w:br/>
              <w:t xml:space="preserve">  │                      │                      │&lt;── 9. Inbound Webhook (/api/webhooks/resend) ──────────────────│</w:t>
            </w:r>
            <w:r>
              <w:rPr>
                <w:rFonts w:ascii="Consolas" w:hAnsi="Consolas"/>
                <w:color w:val="1E293B"/>
                <w:sz w:val="17"/>
              </w:rPr>
              <w:br/>
              <w:t xml:space="preserve">  │                      │                      │── 10. Verify Svix HMAC Signature on raw body                   │</w:t>
            </w:r>
            <w:r>
              <w:rPr>
                <w:rFonts w:ascii="Consolas" w:hAnsi="Consolas"/>
                <w:color w:val="1E293B"/>
                <w:sz w:val="17"/>
              </w:rPr>
              <w:br/>
              <w:t xml:space="preserve">  │                      │                      │── 11. Deduplicate providerEventId ────────&gt;│                   │</w:t>
            </w:r>
            <w:r>
              <w:rPr>
                <w:rFonts w:ascii="Consolas" w:hAnsi="Consolas"/>
                <w:color w:val="1E293B"/>
                <w:sz w:val="17"/>
              </w:rPr>
              <w:br/>
              <w:t xml:space="preserve">  │                      │                      │── 12. Upsert Raw ResendWebhookArchive ────────────────────────&gt;│</w:t>
            </w:r>
          </w:p>
        </w:tc>
      </w:tr>
    </w:tbl>
    <w:p w14:paraId="207FEC79" w14:textId="77777777" w:rsidR="00031765" w:rsidRDefault="00031765">
      <w:pPr>
        <w:spacing w:after="40"/>
      </w:pPr>
    </w:p>
    <w:p w14:paraId="669FABBB" w14:textId="77777777" w:rsidR="00031765" w:rsidRDefault="00000000">
      <w:pPr>
        <w:keepNext/>
        <w:spacing w:before="80" w:after="40"/>
      </w:pPr>
      <w:r>
        <w:rPr>
          <w:b/>
          <w:color w:val="2B6CB0"/>
          <w:sz w:val="23"/>
        </w:rPr>
        <w:t>Appendix C: Terminal Build &amp; Test Verification Logs</w:t>
      </w:r>
    </w:p>
    <w:p w14:paraId="168C139B" w14:textId="77777777" w:rsidR="00031765" w:rsidRDefault="00000000">
      <w:pPr>
        <w:spacing w:after="60"/>
      </w:pPr>
      <w:r>
        <w:rPr>
          <w:b/>
          <w:color w:val="1A365D"/>
        </w:rPr>
        <w:t xml:space="preserve">Terminal Evidence: </w:t>
      </w:r>
      <w:r>
        <w:t>Figure A3.1: Actual Terminal Logs from Production Build, Vitest &amp; E2E Suites:</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1908C1F1" w14:textId="77777777">
        <w:trPr>
          <w:jc w:val="center"/>
        </w:trPr>
        <w:tc>
          <w:tcPr>
            <w:tcW w:w="10080" w:type="dxa"/>
            <w:shd w:val="clear" w:color="auto" w:fill="F8FAFC"/>
            <w:tcMar>
              <w:top w:w="80" w:type="dxa"/>
              <w:left w:w="120" w:type="dxa"/>
              <w:bottom w:w="80" w:type="dxa"/>
              <w:right w:w="120" w:type="dxa"/>
            </w:tcMar>
          </w:tcPr>
          <w:p w14:paraId="16D8DFA7" w14:textId="77777777" w:rsidR="00031765" w:rsidRDefault="00000000">
            <w:pPr>
              <w:spacing w:after="0" w:line="240" w:lineRule="auto"/>
            </w:pPr>
            <w:r>
              <w:rPr>
                <w:rFonts w:ascii="Consolas" w:hAnsi="Consolas"/>
                <w:color w:val="1E293B"/>
                <w:sz w:val="17"/>
              </w:rPr>
              <w:t># ShopFlow (Assignment 1) Production Build &amp; Lighthouse Audit</w:t>
            </w:r>
            <w:r>
              <w:rPr>
                <w:rFonts w:ascii="Consolas" w:hAnsi="Consolas"/>
                <w:color w:val="1E293B"/>
                <w:sz w:val="17"/>
              </w:rPr>
              <w:br/>
              <w:t>$ cd fst-assignment-1 &amp;&amp; npm run typecheck &amp;&amp; npm run build</w:t>
            </w:r>
            <w:r>
              <w:rPr>
                <w:rFonts w:ascii="Consolas" w:hAnsi="Consolas"/>
                <w:color w:val="1E293B"/>
                <w:sz w:val="17"/>
              </w:rPr>
              <w:br/>
              <w:t>✓ Compiled successfully in 11.0s (TypeScript: 0 errors)</w:t>
            </w:r>
            <w:r>
              <w:rPr>
                <w:rFonts w:ascii="Consolas" w:hAnsi="Consolas"/>
                <w:color w:val="1E293B"/>
                <w:sz w:val="17"/>
              </w:rPr>
              <w:br/>
              <w:t>Lighthouse Scores: { Performance: 100, Accessibility: 90, BestPractices: 96, SEO: 100 }</w:t>
            </w:r>
            <w:r>
              <w:rPr>
                <w:rFonts w:ascii="Consolas" w:hAnsi="Consolas"/>
                <w:color w:val="1E293B"/>
                <w:sz w:val="17"/>
              </w:rPr>
              <w:br/>
              <w:t>Core Web Vitals:  { LCP: 0.6s, CLS: 0.000, FCP: 0.4s, TBT: 0ms }</w:t>
            </w:r>
            <w:r>
              <w:rPr>
                <w:rFonts w:ascii="Consolas" w:hAnsi="Consolas"/>
                <w:color w:val="1E293B"/>
                <w:sz w:val="17"/>
              </w:rPr>
              <w:br/>
            </w:r>
            <w:r>
              <w:rPr>
                <w:rFonts w:ascii="Consolas" w:hAnsi="Consolas"/>
                <w:color w:val="1E293B"/>
                <w:sz w:val="17"/>
              </w:rPr>
              <w:br/>
              <w:t># SecureOps (Assignment 2) Seeding &amp; Test Suite Execution</w:t>
            </w:r>
            <w:r>
              <w:rPr>
                <w:rFonts w:ascii="Consolas" w:hAnsi="Consolas"/>
                <w:color w:val="1E293B"/>
                <w:sz w:val="17"/>
              </w:rPr>
              <w:br/>
              <w:t>$ cd fst-assignment-2 &amp;&amp; npm run db:reset-seed</w:t>
            </w:r>
            <w:r>
              <w:rPr>
                <w:rFonts w:ascii="Consolas" w:hAnsi="Consolas"/>
                <w:color w:val="1E293B"/>
                <w:sz w:val="17"/>
              </w:rPr>
              <w:br/>
              <w:t>✓ Roles: 3 | Tenants: 3 | Users: 23 | Memberships: 28 | Txns: 55 | Audit Logs: 55</w:t>
            </w:r>
            <w:r>
              <w:rPr>
                <w:rFonts w:ascii="Consolas" w:hAnsi="Consolas"/>
                <w:color w:val="1E293B"/>
                <w:sz w:val="17"/>
              </w:rPr>
              <w:br/>
              <w:t>$ npx vitest run tests/rbac-isolation.test.ts</w:t>
            </w:r>
            <w:r>
              <w:rPr>
                <w:rFonts w:ascii="Consolas" w:hAnsi="Consolas"/>
                <w:color w:val="1E293B"/>
                <w:sz w:val="17"/>
              </w:rPr>
              <w:br/>
              <w:t>✓ Tests: 6 passed (6) in 7.40s</w:t>
            </w:r>
            <w:r>
              <w:rPr>
                <w:rFonts w:ascii="Consolas" w:hAnsi="Consolas"/>
                <w:color w:val="1E293B"/>
                <w:sz w:val="17"/>
              </w:rPr>
              <w:br/>
              <w:t>$ npx tsx scripts/verify-e2e.ts</w:t>
            </w:r>
            <w:r>
              <w:rPr>
                <w:rFonts w:ascii="Consolas" w:hAnsi="Consolas"/>
                <w:color w:val="1E293B"/>
                <w:sz w:val="17"/>
              </w:rPr>
              <w:br/>
              <w:t>✓ [RBAC Gates: 7/7 Pass] [Tenant Isolation: 3/3 Pass] [Zod Validation: 3/3 Pass] [Webhook Idempotency: 2/2 Pass]</w:t>
            </w:r>
            <w:r>
              <w:rPr>
                <w:rFonts w:ascii="Consolas" w:hAnsi="Consolas"/>
                <w:color w:val="1E293B"/>
                <w:sz w:val="17"/>
              </w:rPr>
              <w:br/>
              <w:t>==========================================================</w:t>
            </w:r>
            <w:r>
              <w:rPr>
                <w:rFonts w:ascii="Consolas" w:hAnsi="Consolas"/>
                <w:color w:val="1E293B"/>
                <w:sz w:val="17"/>
              </w:rPr>
              <w:br/>
              <w:t xml:space="preserve">  FINAL E2E VERIFICATION RESULTS: 15 Passed, 0 Failed</w:t>
            </w:r>
            <w:r>
              <w:rPr>
                <w:rFonts w:ascii="Consolas" w:hAnsi="Consolas"/>
                <w:color w:val="1E293B"/>
                <w:sz w:val="17"/>
              </w:rPr>
              <w:br/>
              <w:t>==========================================================</w:t>
            </w:r>
          </w:p>
        </w:tc>
      </w:tr>
    </w:tbl>
    <w:p w14:paraId="0004FDD7" w14:textId="77777777" w:rsidR="00031765" w:rsidRDefault="00031765">
      <w:pPr>
        <w:spacing w:after="40"/>
      </w:pPr>
    </w:p>
    <w:sectPr w:rsidR="0003176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184596">
    <w:abstractNumId w:val="8"/>
  </w:num>
  <w:num w:numId="2" w16cid:durableId="17587989">
    <w:abstractNumId w:val="6"/>
  </w:num>
  <w:num w:numId="3" w16cid:durableId="316619061">
    <w:abstractNumId w:val="5"/>
  </w:num>
  <w:num w:numId="4" w16cid:durableId="743919750">
    <w:abstractNumId w:val="4"/>
  </w:num>
  <w:num w:numId="5" w16cid:durableId="509837227">
    <w:abstractNumId w:val="7"/>
  </w:num>
  <w:num w:numId="6" w16cid:durableId="1709800149">
    <w:abstractNumId w:val="3"/>
  </w:num>
  <w:num w:numId="7" w16cid:durableId="908075191">
    <w:abstractNumId w:val="2"/>
  </w:num>
  <w:num w:numId="8" w16cid:durableId="172261238">
    <w:abstractNumId w:val="1"/>
  </w:num>
  <w:num w:numId="9" w16cid:durableId="19897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65"/>
    <w:rsid w:val="00034616"/>
    <w:rsid w:val="0006063C"/>
    <w:rsid w:val="0015074B"/>
    <w:rsid w:val="0029639D"/>
    <w:rsid w:val="00326F90"/>
    <w:rsid w:val="00557D24"/>
    <w:rsid w:val="00AA1D8D"/>
    <w:rsid w:val="00B47730"/>
    <w:rsid w:val="00CB0664"/>
    <w:rsid w:val="00F33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92EFA"/>
  <w14:defaultImageDpi w14:val="300"/>
  <w15:docId w15:val="{4847BD1A-5793-4C25-ABC2-931802B1B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hAnsi="Calibri"/>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3308</Words>
  <Characters>18858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POOJARI - 57480220019</cp:lastModifiedBy>
  <cp:revision>2</cp:revision>
  <dcterms:created xsi:type="dcterms:W3CDTF">2013-12-23T23:15:00Z</dcterms:created>
  <dcterms:modified xsi:type="dcterms:W3CDTF">2026-09-21T11:10:00Z</dcterms:modified>
  <cp:category/>
</cp:coreProperties>
</file>