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Blinkit Data Analytics Project</w:t>
      </w:r>
    </w:p>
    <w:p>
      <w:p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Project Documentation: Data, Method, Analysis and Findings</w:t>
      </w:r>
    </w:p>
    <w:p>
      <w:pPr>
        <w:pBdr>
          <w:bottom w:val="single" w:color="000000" w:sz="6" w:space="4"/>
        </w:pBdr>
        <w:tabs>
          <w:tab w:val="right" w:pos="9638"/>
        </w:tabs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Prepared by: Yash Prajapati, Data Analyst Intern</w:t>
      </w:r>
      <w:r>
        <w:rPr>
          <w:rFonts w:ascii="Calibri" w:cs="Calibri" w:eastAsia="Calibri" w:hAnsi="Calibri"/>
          <w:sz w:val="20"/>
          <w:szCs w:val="20"/>
        </w:rPr>
        <w:t xml:space="preserve">	Date: 23 September 2026</w:t>
      </w:r>
    </w:p>
    <w:p>
      <w:pPr>
        <w:pStyle w:val="Heading1"/>
        <w:keepNext/>
        <w:spacing w:after="13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Project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Analyse 5,000 Blinkit orders to find where revenue comes from, which customers return, how reliable delivery is, and how much stock is at risk of expiring.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 Sales Dataset by Akxiit on Kaggle: orders, order items, products, customers, delivery and feedback files.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size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5,000 orders, 2,500 customers, 268 product codes, 316 cities, covering 16 March 2023 to 4 November 2024.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Tools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for cleaning, DuckDB SQL inside Jupyter Notebook for the main analysis, Python for statistics and modelling, Power BI and a web dashboard for reporting.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Cleaned workbook, Jupyter Notebook with 120 analysis steps, SQL query file, results workbook with 13 sheets, interactive web dashboard, and this documentation.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Dataset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2.1 Tables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6538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Rows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header: order id, customer, date and time, order value, payment method, store.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line per order: product, quantity, unit price, line total. Every order has exactly one item.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master: name, category, brand, price, MRP, margin percentage, shelf life, minimum and maximum stock level.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2,500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master: name, contact, area, pincode, registration date, segment label.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 Performance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Promised time, actual time, minutes against promise, distance, delay reason, delivery status.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Feedback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review per order: rating from 1 to 5, feedback text, topic, sentiment.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 Analysis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Derived table: units sold, times ordered, average monthly demand, stock cover at minimum and maximum level, movement class, wastage risk.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to State mapping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316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Added during the project: every city mapped to its state, zone and city tier.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2.2 Keys and relationships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900"/>
        <w:gridCol w:w="36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type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for all 5,000 rows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to Customers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to Orders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to Products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 Performance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and foreign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delivery record per order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Feedback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for all 5,000 rows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Feedback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to Orders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268 codes across 51 product names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2,500 accounts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Data Dictionary</w:t>
      </w:r>
    </w:p>
    <w:p>
      <w:pPr>
        <w:spacing w:after="9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Main columns used in the analysis. The cleaned workbook carries the full dictionary sheet.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500"/>
        <w:gridCol w:w="43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of the order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order_date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 the order was placed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order_total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value recorded in the order table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Cash, UPI, Card or Wallet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the order was delivered 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customer_segment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Premium, Regular, New or Inactive label from the source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Units of the product in the order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Selling price per unit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line_total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Quantity times unit price. Used as revenue in this project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of 11 categories, for example Dairy and Breakfast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Selling price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Printed maximum price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margin_percentage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 on the product, fixed within each category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shelf_life_days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Days the product stays sellable, 3 to 365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min_stock_level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Minimum stock the store should hold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max_stock_level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stock the store should hold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promised_delivery_time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 promised to the customer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actual_delivery_time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 the order actually arrived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delivery_time_minutes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 minus promised, in minutes. Negative means early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distance_km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Distance covered for the delivery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delivery_status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Time, Slightly Delayed or Significantly Delayed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 rating from 1 to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feedback_category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Delivery, Product Quality, Customer Service or App Experience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Positive, Neutral or Negative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avg_monthly_demand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Units sold divided by the 21 months in the data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stock_cover_months_at_min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the minimum stock lasts at the observed demand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wastage_risk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risk when stock cover is longer than shelf life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Geography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state, zone, city_tier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Added mapping for the 316 cities in the data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Data Cleaning Record</w:t>
      </w:r>
    </w:p>
    <w:p>
      <w:pPr>
        <w:spacing w:after="9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Every change made to the data, with the reason. Nothing was changed without evidence.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6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Issue found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 taken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fields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 spaces and mixed capitalisation in city names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Trimmed and standardised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names had to match the state mapping exactly. One city, Khora, failed to match until trimmed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and delivery times stored as text in day-month-year format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Converted to date and time values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Needed for month, hour and delay calculations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date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stored as 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Converted to date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Needed to measure days from sign-up to first order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value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total in the order table did not match the item total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 total kept as revenue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item total is built from quantity and unit price, so it can be verified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 names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Slight differences in spelling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Standardised to 11 category names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Otherwise the same category would be counted twice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 methods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Mixed capitalisation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Standardised to Cash, UPI, Card and Wallet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Needed for grouping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Delay reason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Blank for 1,902 orders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 blank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These orders were not delayed, so a blank is correct. Not treated as missing data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segment label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 labelled Inactive had placed orders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kept, not corrected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Changing source data without evidence is not acceptable. The label is reported as a data quality issue and the analysis uses actual behaviour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after first order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 customers have a registration date later than their first order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Flagged, not changed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date cannot be corrected without knowing which one is wrong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 stock files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stock files in the source contradict each other, with damaged stock higher than stock received in 29,255 rows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rejected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risk is measured from shelf life, demand and stock levels instead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Geography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Pincode does not match the city in many rows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Pincode not used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city to state to zone mapping was built for the 316 cities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Validation After Cleaning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3200"/>
        <w:gridCol w:w="3638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 keys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duplicate order, customer, product or feedback identifiers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Delay reason blank for 1,902 orders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Kept: blank means the order was not delayed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Referential integrity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order item, delivery record and review links to an existing order; every product and customer exists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Quantity and price rules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zero or negative quantity; selling price never above MRP; line total equals quantity times price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rules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date later than the first order for some customers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 as a data quality issue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total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total in the order table does not match the item total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 total used as revenue throughout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Rating range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ratings between 1 and 5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levels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Minimum stock never above maximum stock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Segment labels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600 customers labelled Inactive placed 1,190 orders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Reported; analysis uses behaviour, not the label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mapping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316 cities map to a state and zone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Analysis Performed</w:t>
      </w:r>
    </w:p>
    <w:p>
      <w:pPr>
        <w:spacing w:after="9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analysis runs in a Jupyter Notebook: DuckDB SQL for the main work, Python for statistics and modelling. 120 steps in total.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38"/>
        <w:gridCol w:w="7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 done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Setup and database build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Cleaned workbook loaded into DuckDB, typed views created, one fact view joining orders, items, delivery, feedback and geography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Data validation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 counts, duplicates, missing values, referential integrity, business rules, order total check, segment label check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Sales performance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Headline figures, monthly revenue and growth, running totals, category and product ranking, concentration, order value bands and deciles, daily outliers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Customer analysis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summary, order frequency, top customers, revenue deciles, new against repeat revenue, order gaps, cohort retention, RFM table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Activation funnel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to first, second and third order, drop-off, activation speed, gap bands, repeat purchase curve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Product, category and margin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Revenue rank against margin rank, top products within category, duplicate codes, ABC classification, XYZ variability, price bands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SKU rationalisation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Weakest quartile contribution, merge and review candidates with revenue impact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 Delivery performance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against minutes, promise accuracy, delay distribution, state and month trends, distance relationship, promise options by zone, model of late delivery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9. Inventory and wastage risk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cover against shelf life, risk by category, statistical tests, exposure value, safety stock and reorder point, recommended stock levels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 Payment behaviour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 performance, mix by customer label and by zone, independence test, share over time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11. Customer feedback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Rating distribution, sentiment by topic, rating by delivery status, statistical tests, rating by delay band, repeat behaviour after a low rating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12. Time of day and week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Hourly orders, slot length correction, day of week, weekday against weekend test, demand map, rolling three-hour window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13. Region and zone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Zone summary, state metrics, composite priority score, revenue against delivery quadrants, city tier, top cities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14. High-value orders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Revenue concentration in large orders, revenue at risk when they run late, stability of high-value customers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15. Segmentation and forecasting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K-Means groups with silhouette check, group profiles, category forecast with backtesting, replenishment plan, outliers, correlations, distribution checks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16. Charts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Ten charts covering revenue, concentration, delay, stock risk, demand map, cohorts, customer groups, margin, state delivery and forecast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17. Output files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Summary of findings and export of 13 result sheets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Key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4238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Revenue is 49.72 lakh rupees from 5,000 orders, with an average order value of 994 rupees.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Monthly revenue is flat across the 21 months, with no seasonal pattern.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139 of 268 product codes produce 80 percent of revenue; the weakest 25 percent of codes produce 5.8 percent.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80-20 rule does not hold exactly here. The real split is closer to 80-52.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Dairy and Breakfast is first by revenue but fifth by margin earned. Pet Care is fourth by revenue and first by margin.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categories by sales alone points investment at the wrong place.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2,172 of 2,500 registered customers have ordered. Repeat customers produce 86.7 percent of revenue.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business depends on people ordering again, not on new sign-ups.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median gap between the first and second order is 135 days.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quick commerce this is very long, and it marks the point where a reminder is worth sending.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Funnel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328 customers never ordered, 31.3 percent stopped after one order, and only 806 reached a third order.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largest single loss is between the first and second order.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On-time rate is 69.4 percent by status, but 62 percent of orders arrive after the promised time and 20.1 percent are more than 10 minutes late.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status column and the actual minutes disagree, so both are reported.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Average rating is 3.33, 3.39 and 3.33 across the three delivery statuses, and the difference is not statistically significant.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Ratings cannot be used to detect delivery problems in this data.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On-time rate varies from 61.9 percent to 72.1 percent across states.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single national delivery promise does not fit every region.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180 of 268 products hold minimum stock that cannot sell within their shelf life. These products carry 60.8 percent of revenue.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correlation between shelf life and minimum stock is 0.04 with a p-value of 0.50, so shelf life was never considered when stock levels were set.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recommended stock levels release 2,495 units, a cut of 46 percent, worth 12.40 lakh rupees.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Wastage exposure is 11.12 lakh rupees, and 72 products carry 80 percent of it.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Cash, UPI, Card and Wallet are close to an even split, with similar average order values.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 method does not separate high and low spenders here.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 slots in the data have unequal lengths: Night covers 8 hours, Afternoon 5. Per hour, demand is nearly flat at 205 to 221 orders.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apparent night peak is an artefact of slot length, not real demand.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South zone produces 28 percent of revenue and has the highest repeat rate at 72.2 percent, against 62.5 percent in West.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Uttar Pradesh alone produces 12.6 percent of revenue.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High-value orders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 of 1,000 rupees and above are 35.9 percent of orders but 67.6 percent of revenue, and their on-time rate is the same as small orders.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Large orders receive no delivery priority.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Forecasting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 forecasts beat a naive benchmark, with an average error of about 11 percent.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Forecasts are reliable enough to drive a monthly stock plan at category level.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Business Recommendations</w:t>
      </w:r>
    </w:p>
    <w:p>
      <w:pPr>
        <w:spacing w:after="9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Each recommendation states the problem, what the data shows, and what Blinkit should 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3400"/>
        <w:gridCol w:w="3488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the data shows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minimum stock levels for short shelf-life products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180 products hold stock that cannot sell before it expires, carrying 60.8 percent of revenue and 11.12 lakh rupees of exposure.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Apply the recommended minimum stock level per product. This releases 2,495 units worth 12.40 lakh rupees and keeps 80 percent of the shelf life as a buffer.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a delivery promise per region instead of one national promise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 percent of orders arrive after the promised time, and the on-time rate ranges from 61.9 to 72.1 percent across states.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the promise from the 90th percentile of actual delivery time in each zone, so the promise is one the operation can keep.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Give large orders delivery priority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 of 1,000 rupees and above carry 67.6 percent of revenue but get the same on-time rate as small orders.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 large orders first during peak hours. Every late large order puts more revenue at risk than a late small order.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a reminder within 30 days of the first order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31.3 percent of buyers never place a second order, and the median gap for those who return is 135 days.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 the first 30 days after the first order, well before the point where customers normally drift away.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 categories by margin, not by sales, when planning promotions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Dairy and Breakfast leads revenue but is fifth on margin earned; Pet Care is first on margin.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promotional spend and dark-store space towards the categories that earn, and keep wastage risk in the same view.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Merge duplicate product codes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268 codes exist for only 51 product names, and one name has 12 codes.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Merge codes with less than 8 percent share within their name group. This shortens the catalogue without a measurable revenue loss.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the customer segment labels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600 customers labelled Inactive placed 1,190 orders.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Rebuild the segments from recency, frequency and spend, so campaigns are not sent to the wrong group.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riders by hour, not by the recorded time slot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Slot lengths are unequal, and demand per hour is almost flat at 205 to 221 orders.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the hour and weekday demand map for rider rosters, and stop treating Night as the peak slot.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Prioritise regions with a combined score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South zone has both the highest revenue share and the highest repeat rate; some high-revenue states have weak delivery.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the state priority score, which weights revenue share at 40 percent and repeat rate and on-time rate at 30 percent each.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Drive replenishment from the category forecast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Forecasts beat the naive benchmark, with an average error near 11 percent.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next month's stock from the forecast plus safety stock, and review the error every month.</w:t>
            </w:r>
          </w:p>
        </w:tc>
      </w:tr>
    </w:tbl>
    <w:p>
      <w:pPr>
        <w:pStyle w:val="Heading1"/>
        <w:keepNext/>
        <w:pageBreakBefore/>
        <w:spacing w:after="13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Blinkit_analysis_new.xlsx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Cleaned and validated workbook with 19 sheets, including the data dictionary and reference tables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Blinkit_Advanced_Analysis.ipynb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Jupyter Notebook: 120 steps of DuckDB SQL and Python with outputs and 10 charts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blinkit_analysis_queries.sql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SQL query used, in running order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Blinkit_Analysis_Outputs.xlsx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result sheets: findings, monthly sales, category and state performance, stock plan, ABC-XYZ, RFM segments, forecast, SKU recommendations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Blinkit_Nexus.html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 web dashboard with 10 pages and filters for period, region and category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Blinkit_PowerBI_Ready.xlsx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 schema with fact and dimension tables, relationship list and DAX measures for Power BI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Blinkit_Project_Topics_and_Research.docx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analysis topics with the research papers behind each one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description, cleaning record, validation, analysis, findings and recommendations</w:t>
            </w:r>
          </w:p>
        </w:tc>
      </w:tr>
    </w:tbl>
    <w:p>
      <w:pPr>
        <w:pStyle w:val="Heading1"/>
        <w:keepNext/>
        <w:spacing w:after="13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Limits of the Dataset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Every order contains exactly one item, so basket analysis of products bought together is not possible.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Margin percentage is fixed within each category, so margin differences come from the category mix and not from product pricing.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The dataset has no stock movement history. Stock risk is built from minimum stock level, observed demand and shelf life.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The two stock files in the source contradict each other and were rejected after testing.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Location is recorded at city level and the pincode does not match the city, so a city to state to zone mapping was built instead.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Customer names and identifiers are generated by the dataset author, so no real person appears in the analysis.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Calibri" w:cs="Calibri" w:eastAsia="Calibri" w:hAnsi="Calibri"/>
          <w:sz w:val="22"/>
          <w:szCs w:val="22"/>
        </w:rPr>
        <w:t xml:space="preserve">The first and last months are partial: the data starts on 16 March 2023 and ends on 4 November 2024.</w:t>
      </w:r>
    </w:p>
    <w:p>
      <w:pPr>
        <w:pStyle w:val="Heading1"/>
        <w:keepNext/>
        <w:spacing w:after="13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 Tools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workbook from Kaggle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Cleaning and first checks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DuckDB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Analysis environment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Jupyter Notebook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DuckDB SQL, including window functions, CTEs and conditional aggregation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pandas, numpy, scipy, scikit-learn, statsmodels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matplotlib and seaborn in the notebook, Chart.js in the web dashboard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 BI and a web dashboard</w:t>
            </w:r>
          </w:p>
        </w:tc>
      </w:tr>
    </w:tbl>
    <w:sectPr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2026-09-23T09:17:12.569Z</dcterms:created>
  <dcterms:modified xsi:type="dcterms:W3CDTF">2026-09-23T09:17:12.570Z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