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  <w:jc w:val="center"/>
      </w:pPr>
      <w:r>
        <w:rPr>
          <w:b/>
          <w:bCs/>
          <w:color w:val="2E5395"/>
          <w:sz w:val="20"/>
          <w:szCs w:val="20"/>
        </w:rPr>
        <w:t xml:space="preserve">LLM DATA FORGE  •  PHASE REPORT</w:t>
      </w:r>
    </w:p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Phase 2: Cleaning &amp; Quality Filtering Pipeline</w:t>
      </w:r>
    </w:p>
    <w:p>
      <w:pPr>
        <w:spacing w:after="300"/>
        <w:jc w:val="center"/>
      </w:pPr>
      <w:r>
        <w:rPr>
          <w:i/>
          <w:iCs/>
          <w:color w:val="444444"/>
          <w:sz w:val="22"/>
          <w:szCs w:val="22"/>
        </w:rPr>
        <w:t xml:space="preserve">CSCI 6996 Independent Study — Distributed Data Curation &amp; Quality Optimization for Efficient LLM Pretraining</w:t>
      </w:r>
    </w:p>
    <w:p>
      <w:pPr>
        <w:pBdr>
          <w:bottom w:val="single" w:color="2E5395" w:sz="12" w:space="1"/>
        </w:pBdr>
        <w:spacing w:after="240"/>
      </w:pPr>
    </w:p>
    <w:tbl>
      <w:tblPr>
        <w:tblW w:type="dxa" w:w="93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6950"/>
      </w:tblGrid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Prepared by:</w:t>
            </w:r>
          </w:p>
        </w:tc>
        <w:tc>
          <w:tcPr>
            <w:tcW w:type="dxa" w:w="6950"/>
          </w:tcPr>
          <w:p>
            <w:r>
              <w:rPr>
                <w:i/>
                <w:iCs/>
                <w:color w:val="808080"/>
                <w:sz w:val="21"/>
                <w:szCs w:val="21"/>
              </w:rPr>
              <w:t xml:space="preserve">[Your name]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Date:</w:t>
            </w:r>
          </w:p>
        </w:tc>
        <w:tc>
          <w:tcPr>
            <w:tcW w:type="dxa" w:w="6950"/>
          </w:tcPr>
          <w:p>
            <w:r>
              <w:rPr>
                <w:i/>
                <w:iCs/>
                <w:color w:val="808080"/>
                <w:sz w:val="21"/>
                <w:szCs w:val="21"/>
              </w:rPr>
              <w:t xml:space="preserve">[Date this report was completed]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Reporting session(s):</w:t>
            </w:r>
          </w:p>
        </w:tc>
        <w:tc>
          <w:tcPr>
            <w:tcW w:type="dxa" w:w="6950"/>
          </w:tcPr>
          <w:p>
            <w:r>
              <w:rPr>
                <w:i/>
                <w:iCs/>
                <w:color w:val="808080"/>
                <w:sz w:val="21"/>
                <w:szCs w:val="21"/>
              </w:rPr>
              <w:t xml:space="preserve">[e.g., Session 3–5, Sept 20–Oct 3]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Phase status:</w:t>
            </w:r>
          </w:p>
        </w:tc>
        <w:tc>
          <w:tcPr>
            <w:tcW w:type="dxa" w:w="6950"/>
          </w:tcPr>
          <w:p>
            <w:r>
              <w:rPr>
                <w:i/>
                <w:iCs/>
                <w:color w:val="808080"/>
                <w:sz w:val="21"/>
                <w:szCs w:val="21"/>
              </w:rPr>
              <w:t xml:space="preserve">[Not started / In progress / Complete / Blocked]</w:t>
            </w:r>
          </w:p>
        </w:tc>
      </w:tr>
    </w:tbl>
    <w:p>
      <w:pPr>
        <w:pStyle w:val="Heading2"/>
        <w:spacing w:after="120" w:before="320"/>
      </w:pPr>
      <w:r>
        <w:rPr>
          <w:color w:val="2E5395"/>
        </w:rPr>
        <w:t xml:space="preserve">1. Phase Objective</w:t>
      </w:r>
    </w:p>
    <w:p>
      <w:pPr>
        <w:spacing w:after="140"/>
      </w:pPr>
      <w:r>
        <w:rPr>
          <w:sz w:val="22"/>
          <w:szCs w:val="22"/>
        </w:rPr>
        <w:t xml:space="preserve">Build the Spark-based ETL stage that cleans raw text and applies quality filters, producing a 'filtered' dataset variant.</w:t>
      </w:r>
    </w:p>
    <w:p>
      <w:pPr>
        <w:pStyle w:val="Heading2"/>
        <w:spacing w:after="120" w:before="320"/>
      </w:pPr>
      <w:r>
        <w:rPr>
          <w:color w:val="2E5395"/>
        </w:rPr>
        <w:t xml:space="preserve">2. Planned Tasks for This Phase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☐  Implement text cleaning (boilerplate/HTML/markup stripping, encoding fixes)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☐  Define and implement quality-filtering heuristics (e.g., language ID, length thresholds, repetition ratio, symbol/word ratio, perplexity or heuristic quality score)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☐  Run the filtering pipeline over the full raw dataset at scale in Spark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☐  Produce and store the 'filtered-only' dataset variant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☐  Quantify how much data was removed and why</w:t>
      </w:r>
    </w:p>
    <w:p>
      <w:pPr>
        <w:pStyle w:val="Heading2"/>
        <w:spacing w:after="120" w:before="320"/>
      </w:pPr>
      <w:r>
        <w:rPr>
          <w:color w:val="2E5395"/>
        </w:rPr>
        <w:t xml:space="preserve">3. Work Completed This Session</w:t>
      </w:r>
    </w:p>
    <w:p>
      <w:pPr>
        <w:shd w:fill="F2F2F2" w:val="clear"/>
        <w:spacing w:after="160"/>
      </w:pPr>
      <w:r>
        <w:rPr>
          <w:i/>
          <w:iCs/>
          <w:color w:val="808080"/>
          <w:sz w:val="21"/>
          <w:szCs w:val="21"/>
        </w:rPr>
        <w:t xml:space="preserve">[Summarize, in your own words, what was actually built, run, or tested this session. Be specific: what code/pipeline components exist now, what data was processed, what scale (rows/GB/docs), and what changed from the plan, if anything.]</w:t>
      </w:r>
    </w:p>
    <w:p>
      <w:pPr>
        <w:pStyle w:val="Heading2"/>
        <w:spacing w:after="120" w:before="320"/>
      </w:pPr>
      <w:r>
        <w:rPr>
          <w:color w:val="2E5395"/>
        </w:rPr>
        <w:t xml:space="preserve">4. Methodology / Approach Used</w:t>
      </w:r>
    </w:p>
    <w:p>
      <w:pPr>
        <w:shd w:fill="F2F2F2" w:val="clear"/>
        <w:spacing w:after="160"/>
      </w:pPr>
      <w:r>
        <w:rPr>
          <w:i/>
          <w:iCs/>
          <w:color w:val="808080"/>
          <w:sz w:val="21"/>
          <w:szCs w:val="21"/>
        </w:rPr>
        <w:t xml:space="preserve">[Describe the technical approach taken this phase — design decisions, parameters/thresholds chosen, why, and any alternatives considered.]</w:t>
      </w:r>
    </w:p>
    <w:p>
      <w:pPr>
        <w:pStyle w:val="Heading3"/>
        <w:spacing w:after="80" w:before="200"/>
      </w:pPr>
      <w:r>
        <w:t xml:space="preserve">Guiding questions to answer here: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Which quality filters did you apply, and what thresholds did you choose?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What percentage of raw data was removed by filtering?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Did you spot-check filtered-out documents to sanity-check the filters?</w:t>
      </w:r>
    </w:p>
    <w:p>
      <w:pPr>
        <w:pStyle w:val="Heading2"/>
        <w:spacing w:after="120" w:before="320"/>
      </w:pPr>
      <w:r>
        <w:rPr>
          <w:color w:val="2E5395"/>
        </w:rPr>
        <w:t xml:space="preserve">5. Tools &amp; Technologies Used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Apache Spark (PySpark)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Text-quality heuristics / classifiers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Language identification library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Parquet</w:t>
      </w:r>
    </w:p>
    <w:p>
      <w:pPr>
        <w:pStyle w:val="Heading2"/>
        <w:spacing w:after="120" w:before="320"/>
      </w:pPr>
      <w:r>
        <w:rPr>
          <w:color w:val="2E5395"/>
        </w:rPr>
        <w:t xml:space="preserve">6. Results / Outputs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500"/>
        <w:gridCol w:w="3550"/>
      </w:tblGrid>
      <w:tr>
        <w:trPr>
          <w:tblHeader/>
        </w:trPr>
        <w:tc>
          <w:tcPr>
            <w:tcW w:type="dxa" w:w="33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5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55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[e.g., raw data volume]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[value]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[notes]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[e.g., processing time]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[value]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[notes]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[e.g., records in / out]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[value]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[notes]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[add rows as needed]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color w:val="2E5395"/>
        </w:rPr>
        <w:t xml:space="preserve">7. Challenges &amp; Issues Encountered</w:t>
      </w:r>
    </w:p>
    <w:p>
      <w:pPr>
        <w:shd w:fill="F2F2F2" w:val="clear"/>
        <w:spacing w:after="160"/>
      </w:pPr>
      <w:r>
        <w:rPr>
          <w:i/>
          <w:iCs/>
          <w:color w:val="808080"/>
          <w:sz w:val="21"/>
          <w:szCs w:val="21"/>
        </w:rPr>
        <w:t xml:space="preserve">[What broke, what was harder than expected, what you had to debug or redesign, and how you resolved it — or if it's still open.]</w:t>
      </w:r>
    </w:p>
    <w:p>
      <w:pPr>
        <w:pStyle w:val="Heading2"/>
        <w:spacing w:after="120" w:before="320"/>
      </w:pPr>
      <w:r>
        <w:rPr>
          <w:color w:val="2E5395"/>
        </w:rPr>
        <w:t xml:space="preserve">8. Key Learnings</w:t>
      </w:r>
    </w:p>
    <w:p>
      <w:pPr>
        <w:shd w:fill="F2F2F2" w:val="clear"/>
        <w:spacing w:after="160"/>
      </w:pPr>
      <w:r>
        <w:rPr>
          <w:i/>
          <w:iCs/>
          <w:color w:val="808080"/>
          <w:sz w:val="21"/>
          <w:szCs w:val="21"/>
        </w:rPr>
        <w:t xml:space="preserve">[What you learned technically (e.g., about Spark, hashing, LSH tuning) and, if relevant, about planning/scoping/prioritizing this piece of work.]</w:t>
      </w:r>
    </w:p>
    <w:p>
      <w:pPr>
        <w:pStyle w:val="Heading2"/>
        <w:spacing w:after="120" w:before="320"/>
      </w:pPr>
      <w:r>
        <w:rPr>
          <w:color w:val="2E5395"/>
        </w:rPr>
        <w:t xml:space="preserve">9. Status Summary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500"/>
        <w:gridCol w:w="3550"/>
      </w:tblGrid>
      <w:tr>
        <w:trPr>
          <w:tblHeader/>
        </w:trPr>
        <w:tc>
          <w:tcPr>
            <w:tcW w:type="dxa" w:w="33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5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 track?</w:t>
            </w:r>
          </w:p>
        </w:tc>
        <w:tc>
          <w:tcPr>
            <w:tcW w:type="dxa" w:w="355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[On Track / At Risk / Blocked]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[Yes / No]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[brief comment]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color w:val="2E5395"/>
        </w:rPr>
        <w:t xml:space="preserve">10. Next Steps</w:t>
      </w:r>
    </w:p>
    <w:p>
      <w:pPr>
        <w:shd w:fill="F2F2F2" w:val="clear"/>
        <w:spacing w:after="160"/>
      </w:pPr>
      <w:r>
        <w:rPr>
          <w:i/>
          <w:iCs/>
          <w:color w:val="808080"/>
          <w:sz w:val="21"/>
          <w:szCs w:val="21"/>
        </w:rPr>
        <w:t xml:space="preserve">[Confirm readiness to move into Phase 3 (Deduplication Pipeline), and note any carry-over work, open questions, or scope changes for the next phase.]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LLM Data Forge — CSCI 6996 Independent Study   |   Page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2026-09-13T13:13:18.576Z</dcterms:created>
  <dcterms:modified xsi:type="dcterms:W3CDTF">2026-09-13T13:13:18.576Z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