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E5395"/>
          <w:sz w:val="20"/>
          <w:szCs w:val="20"/>
        </w:rPr>
        <w:t xml:space="preserve">LLM DATA FORGE  •  PHASE REPORT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Phase 4: Model Pretraining &amp; Experimentation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CSCI 6996 Independent Study — Distributed Data Curation &amp; Quality Optimization for Efficient LLM Pretraining</w:t>
      </w:r>
    </w:p>
    <w:p>
      <w:pPr>
        <w:pBdr>
          <w:bottom w:val="single" w:color="2E5395" w:sz="12" w:space="1"/>
        </w:pBdr>
        <w:spacing w:after="24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950"/>
      </w:tblGrid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[Your name]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Date: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[Date this report was completed]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Reporting session(s):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[e.g., Session 3–5, Sept 20–Oct 3]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Phase status: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[Not started / In progress / Complete / Blocked]</w:t>
            </w:r>
          </w:p>
        </w:tc>
      </w:tr>
    </w:tbl>
    <w:p>
      <w:pPr>
        <w:pStyle w:val="Heading2"/>
        <w:spacing w:after="120" w:before="320"/>
      </w:pPr>
      <w:r>
        <w:rPr>
          <w:color w:val="2E5395"/>
        </w:rPr>
        <w:t xml:space="preserve">1. Phase Objective</w:t>
      </w:r>
    </w:p>
    <w:p>
      <w:pPr>
        <w:spacing w:after="140"/>
      </w:pPr>
      <w:r>
        <w:rPr>
          <w:sz w:val="22"/>
          <w:szCs w:val="22"/>
        </w:rPr>
        <w:t xml:space="preserve">Tokenize each curated dataset variant and pretrain a small/medium-scale language model on each, under matched, comparable compute budgets.</w:t>
      </w:r>
    </w:p>
    <w:p>
      <w:pPr>
        <w:pStyle w:val="Heading2"/>
        <w:spacing w:after="120" w:before="320"/>
      </w:pPr>
      <w:r>
        <w:rPr>
          <w:color w:val="2E5395"/>
        </w:rPr>
        <w:t xml:space="preserve">2. Planned Tasks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Choose and configure the small/medium-scale model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Tokenize each dataset variant (raw, filtered-only, deduplicated-only, filtered+deduplicated)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Define a fixed, comparable training budget (steps/tokens/compute) across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Run pretraining for each dataset variant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Log training curves (loss, tokens/sec, wall-clock time, compute cost) for each run</w:t>
      </w:r>
    </w:p>
    <w:p>
      <w:pPr>
        <w:pStyle w:val="Heading2"/>
        <w:spacing w:after="120" w:before="320"/>
      </w:pPr>
      <w:r>
        <w:rPr>
          <w:color w:val="2E5395"/>
        </w:rPr>
        <w:t xml:space="preserve">3. Work Completed This Session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[Summarize, in your own words, what was actually built, run, or tested this session. Be specific: what code/pipeline components exist now, what data was processed, what scale (rows/GB/docs), and what changed from the plan, if anything.]</w:t>
      </w:r>
    </w:p>
    <w:p>
      <w:pPr>
        <w:pStyle w:val="Heading2"/>
        <w:spacing w:after="120" w:before="320"/>
      </w:pPr>
      <w:r>
        <w:rPr>
          <w:color w:val="2E5395"/>
        </w:rPr>
        <w:t xml:space="preserve">4. Methodology / Approach Used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[Describe the technical approach taken this phase — design decisions, parameters/thresholds chosen, why, and any alternatives considered.]</w:t>
      </w:r>
    </w:p>
    <w:p>
      <w:pPr>
        <w:pStyle w:val="Heading3"/>
        <w:spacing w:after="80" w:before="200"/>
      </w:pPr>
      <w:r>
        <w:t xml:space="preserve">Guiding questions to answer 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model size and architecture did you use, and why that choice given available compute?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did you keep the training budget comparable across dataset variants?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differences in training dynamics (loss curves, speed) did you observe across variants?</w:t>
      </w:r>
    </w:p>
    <w:p>
      <w:pPr>
        <w:pStyle w:val="Heading2"/>
        <w:spacing w:after="120" w:before="320"/>
      </w:pPr>
      <w:r>
        <w:rPr>
          <w:color w:val="2E5395"/>
        </w:rPr>
        <w:t xml:space="preserve">5. 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PyTorch / training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Tokenizer (e.g., BPE/SentencePiece)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GPU compute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Experiment tracking (e.g., Weights &amp; Biases / TensorBoard)</w:t>
      </w:r>
    </w:p>
    <w:p>
      <w:pPr>
        <w:pStyle w:val="Heading2"/>
        <w:spacing w:after="120" w:before="320"/>
      </w:pPr>
      <w:r>
        <w:rPr>
          <w:color w:val="2E5395"/>
        </w:rPr>
        <w:t xml:space="preserve">6. Results / Outputs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raw data volume]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processing time]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records in / out]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rows as needed]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7. Challenges &amp; Issues Encountered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broke, what was harder than expected, what you had to debug or redesign, and how you resolved it — or if it's still open.]</w:t>
      </w:r>
    </w:p>
    <w:p>
      <w:pPr>
        <w:pStyle w:val="Heading2"/>
        <w:spacing w:after="120" w:before="320"/>
      </w:pPr>
      <w:r>
        <w:rPr>
          <w:color w:val="2E5395"/>
        </w:rPr>
        <w:t xml:space="preserve">8. Key Learnings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you learned technically (e.g., about Spark, hashing, LSH tuning) and, if relevant, about planning/scoping/prioritizing this piece of work.]</w:t>
      </w:r>
    </w:p>
    <w:p>
      <w:pPr>
        <w:pStyle w:val="Heading2"/>
        <w:spacing w:after="120" w:before="320"/>
      </w:pPr>
      <w:r>
        <w:rPr>
          <w:color w:val="2E5395"/>
        </w:rPr>
        <w:t xml:space="preserve">9. Status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track?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[On Track / At Risk / Blocked]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[Yes / No]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[brief comment]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10. Next Steps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[Confirm readiness to move into Phase 5 (Evaluation &amp; Analysis), and note any carry-over work, open questions, or scope changes for the next phase.]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LLM Data Forge — CSCI 6996 Independent Study   |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2026-09-13T13:13:18.694Z</dcterms:created>
  <dcterms:modified xsi:type="dcterms:W3CDTF">2026-09-13T13:13:18.694Z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