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2E5395"/>
          <w:sz w:val="20"/>
          <w:szCs w:val="20"/>
        </w:rPr>
        <w:t xml:space="preserve">LLM DATA FORGE  •  PHASE REPORT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Phase 5: Evaluation &amp; Analysis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CSCI 6996 Independent Study — Distributed Data Curation &amp; Quality Optimization for Efficient LLM Pretraining</w:t>
      </w:r>
    </w:p>
    <w:p>
      <w:pPr>
        <w:pBdr>
          <w:bottom w:val="single" w:color="2E5395" w:sz="12" w:space="1"/>
        </w:pBdr>
        <w:spacing w:after="24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950"/>
      </w:tblGrid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Prepared by:</w:t>
            </w:r>
          </w:p>
        </w:tc>
        <w:tc>
          <w:tcPr>
            <w:tcW w:type="dxa" w:w="6950"/>
          </w:tcPr>
          <w:p>
            <w:r>
              <w:rPr>
                <w:i/>
                <w:iCs/>
                <w:color w:val="808080"/>
                <w:sz w:val="21"/>
                <w:szCs w:val="21"/>
              </w:rPr>
              <w:t xml:space="preserve">[Your name]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Date:</w:t>
            </w:r>
          </w:p>
        </w:tc>
        <w:tc>
          <w:tcPr>
            <w:tcW w:type="dxa" w:w="6950"/>
          </w:tcPr>
          <w:p>
            <w:r>
              <w:rPr>
                <w:i/>
                <w:iCs/>
                <w:color w:val="808080"/>
                <w:sz w:val="21"/>
                <w:szCs w:val="21"/>
              </w:rPr>
              <w:t xml:space="preserve">[Date this report was completed]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Reporting session(s):</w:t>
            </w:r>
          </w:p>
        </w:tc>
        <w:tc>
          <w:tcPr>
            <w:tcW w:type="dxa" w:w="6950"/>
          </w:tcPr>
          <w:p>
            <w:r>
              <w:rPr>
                <w:i/>
                <w:iCs/>
                <w:color w:val="808080"/>
                <w:sz w:val="21"/>
                <w:szCs w:val="21"/>
              </w:rPr>
              <w:t xml:space="preserve">[e.g., Session 3–5, Sept 20–Oct 3]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1"/>
                <w:szCs w:val="21"/>
              </w:rPr>
              <w:t xml:space="preserve">Phase status:</w:t>
            </w:r>
          </w:p>
        </w:tc>
        <w:tc>
          <w:tcPr>
            <w:tcW w:type="dxa" w:w="6950"/>
          </w:tcPr>
          <w:p>
            <w:r>
              <w:rPr>
                <w:i/>
                <w:iCs/>
                <w:color w:val="808080"/>
                <w:sz w:val="21"/>
                <w:szCs w:val="21"/>
              </w:rPr>
              <w:t xml:space="preserve">[Not started / In progress / Complete / Blocked]</w:t>
            </w:r>
          </w:p>
        </w:tc>
      </w:tr>
    </w:tbl>
    <w:p>
      <w:pPr>
        <w:pStyle w:val="Heading2"/>
        <w:spacing w:after="120" w:before="320"/>
      </w:pPr>
      <w:r>
        <w:rPr>
          <w:color w:val="2E5395"/>
        </w:rPr>
        <w:t xml:space="preserve">1. Phase Objective</w:t>
      </w:r>
    </w:p>
    <w:p>
      <w:pPr>
        <w:spacing w:after="140"/>
      </w:pPr>
      <w:r>
        <w:rPr>
          <w:sz w:val="22"/>
          <w:szCs w:val="22"/>
        </w:rPr>
        <w:t xml:space="preserve">Evaluate and compare the models trained on each dataset variant, and determine whether curation reduced data/compute requirements without hurting performance — directly answering the project's objective.</w:t>
      </w:r>
    </w:p>
    <w:p>
      <w:pPr>
        <w:pStyle w:val="Heading2"/>
        <w:spacing w:after="120" w:before="320"/>
      </w:pPr>
      <w:r>
        <w:rPr>
          <w:color w:val="2E5395"/>
        </w:rPr>
        <w:t xml:space="preserve">2. Planned Tasks for This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Define downstream evaluation tasks/benchmarks and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Run evaluation for each model (one per dataset variant)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Compare training efficiency (time/compute/cost) across variants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Compare downstream performance across variants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☐  Synthesize findings into a clear answer to the project's objective and end goal</w:t>
      </w:r>
    </w:p>
    <w:p>
      <w:pPr>
        <w:pStyle w:val="Heading2"/>
        <w:spacing w:after="120" w:before="320"/>
      </w:pPr>
      <w:r>
        <w:rPr>
          <w:color w:val="2E5395"/>
        </w:rPr>
        <w:t xml:space="preserve">3. Work Completed This Session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[Summarize, in your own words, what was actually built, run, or tested this session. Be specific: what code/pipeline components exist now, what data was processed, what scale (rows/GB/docs), and what changed from the plan, if anything.]</w:t>
      </w:r>
    </w:p>
    <w:p>
      <w:pPr>
        <w:pStyle w:val="Heading2"/>
        <w:spacing w:after="120" w:before="320"/>
      </w:pPr>
      <w:r>
        <w:rPr>
          <w:color w:val="2E5395"/>
        </w:rPr>
        <w:t xml:space="preserve">4. Methodology / Approach Used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[Describe the technical approach taken this phase — design decisions, parameters/thresholds chosen, why, and any alternatives considered.]</w:t>
      </w:r>
    </w:p>
    <w:p>
      <w:pPr>
        <w:pStyle w:val="Heading3"/>
        <w:spacing w:after="80" w:before="200"/>
      </w:pPr>
      <w:r>
        <w:t xml:space="preserve">Guiding questions to answer 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Which dataset variant gave the best performance-per-compute?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Did deduplication and/or filtering reduce dataset size and compute while maintaining or improving performance?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is your evidence-backed answer to the project's end goal?</w:t>
      </w:r>
    </w:p>
    <w:p>
      <w:pPr>
        <w:pStyle w:val="Heading2"/>
        <w:spacing w:after="120" w:before="320"/>
      </w:pPr>
      <w:r>
        <w:rPr>
          <w:color w:val="2E5395"/>
        </w:rPr>
        <w:t xml:space="preserve">5. Tools &amp; 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Evaluation harness / benchmark suite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Statistical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visualization</w:t>
      </w:r>
    </w:p>
    <w:p>
      <w:pPr>
        <w:pStyle w:val="Heading2"/>
        <w:spacing w:after="120" w:before="320"/>
      </w:pPr>
      <w:r>
        <w:rPr>
          <w:color w:val="2E5395"/>
        </w:rPr>
        <w:t xml:space="preserve">6. Results / Outputs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3550"/>
      </w:tblGrid>
      <w:tr>
        <w:trPr>
          <w:tblHeader/>
        </w:trPr>
        <w:tc>
          <w:tcPr>
            <w:tcW w:type="dxa" w:w="3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[e.g., raw data volume]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[value]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[e.g., processing time]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[value]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[e.g., records in / out]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[value]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rows as needed]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color w:val="2E5395"/>
        </w:rPr>
        <w:t xml:space="preserve">7. Challenges &amp; Issues Encountered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[What broke, what was harder than expected, what you had to debug or redesign, and how you resolved it — or if it's still open.]</w:t>
      </w:r>
    </w:p>
    <w:p>
      <w:pPr>
        <w:pStyle w:val="Heading2"/>
        <w:spacing w:after="120" w:before="320"/>
      </w:pPr>
      <w:r>
        <w:rPr>
          <w:color w:val="2E5395"/>
        </w:rPr>
        <w:t xml:space="preserve">8. Key Learnings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[What you learned technically (e.g., about Spark, hashing, LSH tuning) and, if relevant, about planning/scoping/prioritizing this piece of work.]</w:t>
      </w:r>
    </w:p>
    <w:p>
      <w:pPr>
        <w:pStyle w:val="Heading2"/>
        <w:spacing w:after="120" w:before="320"/>
      </w:pPr>
      <w:r>
        <w:rPr>
          <w:color w:val="2E5395"/>
        </w:rPr>
        <w:t xml:space="preserve">9. Status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3550"/>
      </w:tblGrid>
      <w:tr>
        <w:trPr>
          <w:tblHeader/>
        </w:trPr>
        <w:tc>
          <w:tcPr>
            <w:tcW w:type="dxa" w:w="3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track?</w:t>
            </w:r>
          </w:p>
        </w:tc>
        <w:tc>
          <w:tcPr>
            <w:tcW w:type="dxa" w:w="35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[On Track / At Risk / Blocked]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[Yes / No]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[brief comment]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color w:val="2E5395"/>
        </w:rPr>
        <w:t xml:space="preserve">10. Next Steps</w:t>
      </w:r>
    </w:p>
    <w:p>
      <w:pPr>
        <w:shd w:fill="F2F2F2" w:val="clear"/>
        <w:spacing w:after="160"/>
      </w:pPr>
      <w:r>
        <w:rPr>
          <w:i/>
          <w:iCs/>
          <w:color w:val="808080"/>
          <w:sz w:val="21"/>
          <w:szCs w:val="21"/>
        </w:rPr>
        <w:t xml:space="preserve">[Confirm readiness to move into Phase 6, and note any carry-over work, open questions, or scope changes for the next phase.]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LLM Data Forge — CSCI 6996 Independent Study   |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2026-09-13T13:13:18.714Z</dcterms:created>
  <dcterms:modified xsi:type="dcterms:W3CDTF">2026-09-13T13:13:18.714Z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