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 xml:space="preserve">Examine the rules in the knowledge base to find those that can lead to the goal. A </w:t>
      </w:r>
      <w:proofErr w:type="gramStart"/>
      <w:r w:rsidRPr="00124786">
        <w:rPr>
          <w:rFonts w:ascii="Times New Roman" w:eastAsia="Times New Roman" w:hAnsi="Times New Roman" w:cs="Times New Roman"/>
          <w:sz w:val="24"/>
          <w:szCs w:val="24"/>
        </w:rPr>
        <w:t>rule</w:t>
      </w:r>
      <w:proofErr w:type="gramEnd"/>
      <w:r w:rsidRPr="00124786">
        <w:rPr>
          <w:rFonts w:ascii="Times New Roman" w:eastAsia="Times New Roman" w:hAnsi="Times New Roman" w:cs="Times New Roman"/>
          <w:sz w:val="24"/>
          <w:szCs w:val="24"/>
        </w:rPr>
        <w:t xml:space="preserve"> is generally structured as "If premises, then conclusion."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Here’s a simple outline of the Backward Chaining algorithm: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:rsidR="00124786" w:rsidRPr="00124786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A8"/>
    <w:rsid w:val="0004191E"/>
    <w:rsid w:val="00124786"/>
    <w:rsid w:val="00537369"/>
    <w:rsid w:val="006C38A8"/>
    <w:rsid w:val="00787F3F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EB71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6</cp:revision>
  <dcterms:created xsi:type="dcterms:W3CDTF">2024-10-13T11:55:00Z</dcterms:created>
  <dcterms:modified xsi:type="dcterms:W3CDTF">2024-10-13T13:17:00Z</dcterms:modified>
</cp:coreProperties>
</file>